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56541" w14:textId="2E992AB6" w:rsidR="000F02E5" w:rsidRPr="00BD52EF" w:rsidRDefault="000F02E5" w:rsidP="00864CC1">
      <w:pPr>
        <w:spacing w:after="120"/>
        <w:rPr>
          <w:rFonts w:ascii="Times New Roman" w:hAnsi="Times New Roman" w:cs="Times New Roman"/>
          <w:lang w:val="id-ID"/>
        </w:rPr>
      </w:pPr>
      <w:r w:rsidRPr="00BD52EF">
        <w:rPr>
          <w:rFonts w:ascii="Times New Roman" w:hAnsi="Times New Roman" w:cs="Times New Roman"/>
          <w:lang w:val="id-ID"/>
        </w:rPr>
        <w:t>RINGKASAN</w:t>
      </w:r>
    </w:p>
    <w:p w14:paraId="46FA3C17" w14:textId="530980A5" w:rsidR="000F02E5" w:rsidRPr="00BD52EF" w:rsidRDefault="00D96F77" w:rsidP="00D96F77">
      <w:pPr>
        <w:spacing w:after="120"/>
        <w:rPr>
          <w:rFonts w:ascii="Times New Roman" w:hAnsi="Times New Roman" w:cs="Times New Roman"/>
          <w:lang w:val="id-ID"/>
        </w:rPr>
      </w:pPr>
      <w:r w:rsidRPr="00BD52EF">
        <w:rPr>
          <w:rFonts w:ascii="Times New Roman" w:hAnsi="Times New Roman" w:cs="Times New Roman"/>
          <w:b/>
          <w:bCs/>
          <w:lang w:val="id-ID"/>
        </w:rPr>
        <w:t xml:space="preserve">Judul: </w:t>
      </w:r>
      <w:r w:rsidR="000F02E5" w:rsidRPr="00BD52EF">
        <w:rPr>
          <w:rFonts w:ascii="Times New Roman" w:hAnsi="Times New Roman" w:cs="Times New Roman"/>
          <w:b/>
          <w:bCs/>
          <w:lang w:val="id-ID"/>
        </w:rPr>
        <w:t>Prediktor bagi kesehatan mahasiswa dalam masa pandemi Covid-19</w:t>
      </w:r>
    </w:p>
    <w:p w14:paraId="08E01128" w14:textId="77777777" w:rsidR="000F02E5" w:rsidRPr="00BD52EF" w:rsidRDefault="000F02E5" w:rsidP="0070114F">
      <w:pPr>
        <w:spacing w:after="120"/>
        <w:ind w:firstLine="720"/>
        <w:jc w:val="both"/>
        <w:rPr>
          <w:rFonts w:ascii="Times New Roman" w:hAnsi="Times New Roman" w:cs="Times New Roman"/>
          <w:lang w:val="id-ID"/>
        </w:rPr>
      </w:pPr>
      <w:r w:rsidRPr="00BD52EF">
        <w:rPr>
          <w:rFonts w:ascii="Times New Roman" w:hAnsi="Times New Roman" w:cs="Times New Roman"/>
          <w:lang w:val="id-ID"/>
        </w:rPr>
        <w:t>Pandemi Covid-19 di Indonesia yang dimulai sejak Februari 2020 belum berakhir. Jumlah kasus baru sempat menurun, tetapi kemudian meningkat lagi secara drastis, dan saat ini mulai menurun lagi. Kondisi ini mempengaruhi banyak aspek kehidupan, termasuk kehidupan mahasiswa. Penelitian menunjukkan bahwa kondisi pandemi ini mempengaruhi kesehatan mahasiswa, baik kesehatan fisik maupun psikologis. Hal ini terjadi pada mahasiswa di beberapa negara, termasuk Indonesia.</w:t>
      </w:r>
    </w:p>
    <w:p w14:paraId="16FED3FF" w14:textId="77777777" w:rsidR="000F02E5" w:rsidRPr="00BD52EF" w:rsidRDefault="000F02E5" w:rsidP="0070114F">
      <w:pPr>
        <w:spacing w:after="120"/>
        <w:ind w:firstLine="720"/>
        <w:jc w:val="both"/>
        <w:rPr>
          <w:rFonts w:ascii="Times New Roman" w:hAnsi="Times New Roman" w:cs="Times New Roman"/>
          <w:lang w:val="id-ID"/>
        </w:rPr>
      </w:pPr>
      <w:r w:rsidRPr="00BD52EF">
        <w:rPr>
          <w:rFonts w:ascii="Times New Roman" w:hAnsi="Times New Roman" w:cs="Times New Roman"/>
          <w:lang w:val="id-ID"/>
        </w:rPr>
        <w:t xml:space="preserve">Penelitian-penelitian juga menemukan ada variable-variabel internal dalam diri mahasiswa yang berkorelasi dengan kesehatan mahasiswa pada masa pandemi Covid-19, yaitu </w:t>
      </w:r>
      <w:r w:rsidRPr="00BD52EF">
        <w:rPr>
          <w:rFonts w:ascii="Times New Roman" w:hAnsi="Times New Roman" w:cs="Times New Roman"/>
          <w:i/>
          <w:iCs/>
          <w:lang w:val="id-ID"/>
        </w:rPr>
        <w:t>sense of coherence (SoC),</w:t>
      </w:r>
      <w:r w:rsidRPr="00BD52EF">
        <w:rPr>
          <w:rFonts w:ascii="Times New Roman" w:hAnsi="Times New Roman" w:cs="Times New Roman"/>
          <w:lang w:val="id-ID"/>
        </w:rPr>
        <w:t xml:space="preserve"> </w:t>
      </w:r>
      <w:r w:rsidRPr="00BD52EF">
        <w:rPr>
          <w:rFonts w:ascii="Times New Roman" w:hAnsi="Times New Roman" w:cs="Times New Roman"/>
          <w:i/>
          <w:iCs/>
          <w:lang w:val="id-ID"/>
        </w:rPr>
        <w:t>future anxiety (FA)</w:t>
      </w:r>
      <w:r w:rsidRPr="00BD52EF">
        <w:rPr>
          <w:rFonts w:ascii="Times New Roman" w:hAnsi="Times New Roman" w:cs="Times New Roman"/>
          <w:lang w:val="id-ID"/>
        </w:rPr>
        <w:t xml:space="preserve">, dan </w:t>
      </w:r>
      <w:r w:rsidRPr="00BD52EF">
        <w:rPr>
          <w:rFonts w:ascii="Times New Roman" w:hAnsi="Times New Roman" w:cs="Times New Roman"/>
          <w:i/>
          <w:iCs/>
          <w:lang w:val="id-ID"/>
        </w:rPr>
        <w:t>health literacy (HL)</w:t>
      </w:r>
      <w:r w:rsidRPr="00BD52EF">
        <w:rPr>
          <w:rFonts w:ascii="Times New Roman" w:hAnsi="Times New Roman" w:cs="Times New Roman"/>
          <w:lang w:val="id-ID"/>
        </w:rPr>
        <w:t>.</w:t>
      </w:r>
      <w:r w:rsidRPr="00BD52EF">
        <w:rPr>
          <w:rFonts w:ascii="Times New Roman" w:hAnsi="Times New Roman" w:cs="Times New Roman"/>
          <w:i/>
          <w:iCs/>
          <w:lang w:val="id-ID"/>
        </w:rPr>
        <w:t xml:space="preserve"> SoC</w:t>
      </w:r>
      <w:r w:rsidRPr="00BD52EF">
        <w:rPr>
          <w:rFonts w:ascii="Times New Roman" w:hAnsi="Times New Roman" w:cs="Times New Roman"/>
          <w:lang w:val="id-ID"/>
        </w:rPr>
        <w:t xml:space="preserve"> merupakan keyakinan seseorang bahwa dunianya dapat dipahami, dikendalikan, dan berarti. Keyakinan mahasiswa akan keterpahaman, keterkendalian, dan keberartian hidupnya pada masa pandemi diduga berdampak pada kesehatan mereka. Ketidakpastian situasi yang terjadi pada masa pandemi dapat menimbulkan kecemasan mahasiswa akan masa depannya.Hal ini disebut sebagai </w:t>
      </w:r>
      <w:r w:rsidRPr="00BD52EF">
        <w:rPr>
          <w:rFonts w:ascii="Times New Roman" w:hAnsi="Times New Roman" w:cs="Times New Roman"/>
          <w:i/>
          <w:iCs/>
          <w:lang w:val="id-ID"/>
        </w:rPr>
        <w:t xml:space="preserve">future anxiety (FA). FA </w:t>
      </w:r>
      <w:r w:rsidRPr="00BD52EF">
        <w:rPr>
          <w:rFonts w:ascii="Times New Roman" w:hAnsi="Times New Roman" w:cs="Times New Roman"/>
          <w:lang w:val="id-ID"/>
        </w:rPr>
        <w:t xml:space="preserve">pada gilirannya dapat juga memengaruhi kesehatan fisik maupun psikologis mahasiswa yang bersangkutan. </w:t>
      </w:r>
      <w:r w:rsidRPr="00BD52EF">
        <w:rPr>
          <w:rFonts w:ascii="Times New Roman" w:hAnsi="Times New Roman" w:cs="Times New Roman"/>
          <w:i/>
          <w:iCs/>
          <w:lang w:val="id-ID"/>
        </w:rPr>
        <w:t xml:space="preserve">Health literacy (HL) </w:t>
      </w:r>
      <w:r w:rsidRPr="00BD52EF">
        <w:rPr>
          <w:rFonts w:ascii="Times New Roman" w:hAnsi="Times New Roman" w:cs="Times New Roman"/>
          <w:lang w:val="id-ID"/>
        </w:rPr>
        <w:t xml:space="preserve">merupakan kemampuan seseorang untuk mengakses, memahami, mengevaluasi informasi kesehatan, yang dalam penelitian ini difokuskan pada informasi terkait Covid-19. </w:t>
      </w:r>
      <w:r w:rsidRPr="00BD52EF">
        <w:rPr>
          <w:rFonts w:ascii="Times New Roman" w:hAnsi="Times New Roman" w:cs="Times New Roman"/>
          <w:i/>
          <w:iCs/>
          <w:lang w:val="id-ID"/>
        </w:rPr>
        <w:t>HL</w:t>
      </w:r>
      <w:r w:rsidRPr="00BD52EF">
        <w:rPr>
          <w:rFonts w:ascii="Times New Roman" w:hAnsi="Times New Roman" w:cs="Times New Roman"/>
          <w:lang w:val="id-ID"/>
        </w:rPr>
        <w:t xml:space="preserve"> yang dimaksudkan dalam penelitian ini adalah </w:t>
      </w:r>
      <w:r w:rsidRPr="00BD52EF">
        <w:rPr>
          <w:rFonts w:ascii="Times New Roman" w:hAnsi="Times New Roman" w:cs="Times New Roman"/>
          <w:i/>
          <w:iCs/>
          <w:lang w:val="id-ID"/>
        </w:rPr>
        <w:t xml:space="preserve">digital health literacy (DHL), </w:t>
      </w:r>
      <w:r w:rsidRPr="00BD52EF">
        <w:rPr>
          <w:rFonts w:ascii="Times New Roman" w:hAnsi="Times New Roman" w:cs="Times New Roman"/>
          <w:lang w:val="id-ID"/>
        </w:rPr>
        <w:t> yang merupakan kontekstualisasi konsep dan perilaku ini dalam konteks perkembangan teknologi informasi internet. Dunia internet atau digital ini sangat lekat dengan mahasiswa.</w:t>
      </w:r>
    </w:p>
    <w:p w14:paraId="49179469" w14:textId="4CABD169" w:rsidR="000F02E5" w:rsidRPr="00BD52EF" w:rsidRDefault="000F02E5" w:rsidP="0070114F">
      <w:pPr>
        <w:spacing w:after="120"/>
        <w:ind w:firstLine="720"/>
        <w:jc w:val="both"/>
        <w:rPr>
          <w:rFonts w:ascii="Times New Roman" w:hAnsi="Times New Roman" w:cs="Times New Roman"/>
          <w:lang w:val="id-ID"/>
        </w:rPr>
      </w:pPr>
      <w:r w:rsidRPr="00BD52EF">
        <w:rPr>
          <w:rFonts w:ascii="Times New Roman" w:hAnsi="Times New Roman" w:cs="Times New Roman"/>
          <w:lang w:val="id-ID"/>
        </w:rPr>
        <w:t xml:space="preserve">Penelitian ini akan melibatkan mahasiswa S1 sebagai partisipan. Pengumpulan data akan dilakukan dengan menggunakan media </w:t>
      </w:r>
      <w:r w:rsidRPr="00BD52EF">
        <w:rPr>
          <w:rFonts w:ascii="Times New Roman" w:hAnsi="Times New Roman" w:cs="Times New Roman"/>
          <w:i/>
          <w:iCs/>
          <w:lang w:val="id-ID"/>
        </w:rPr>
        <w:t>google form</w:t>
      </w:r>
      <w:r w:rsidRPr="00BD52EF">
        <w:rPr>
          <w:rFonts w:ascii="Times New Roman" w:hAnsi="Times New Roman" w:cs="Times New Roman"/>
          <w:lang w:val="id-ID"/>
        </w:rPr>
        <w:t xml:space="preserve">. Instrumen yang akan digunakan adalah instrumen yang dikembangkan oleh tim konsorsium </w:t>
      </w:r>
      <w:r w:rsidRPr="00BD52EF">
        <w:rPr>
          <w:rFonts w:ascii="Times New Roman" w:hAnsi="Times New Roman" w:cs="Times New Roman"/>
          <w:i/>
          <w:iCs/>
          <w:lang w:val="id-ID"/>
        </w:rPr>
        <w:t>Health literacy</w:t>
      </w:r>
      <w:r w:rsidRPr="00BD52EF">
        <w:rPr>
          <w:rFonts w:ascii="Times New Roman" w:hAnsi="Times New Roman" w:cs="Times New Roman"/>
          <w:lang w:val="id-ID"/>
        </w:rPr>
        <w:t xml:space="preserve"> di Jerman. Adaptasi instrumen dilakukan sebelum digunakan untuk mengumpulkan data.</w:t>
      </w:r>
      <w:r w:rsidR="000F0E01" w:rsidRPr="00BD52EF">
        <w:rPr>
          <w:rFonts w:ascii="Times New Roman" w:hAnsi="Times New Roman" w:cs="Times New Roman"/>
          <w:lang w:val="id-ID"/>
        </w:rPr>
        <w:t xml:space="preserve"> Data akan dianalisis secara eksploratif dengan menggunakan analisis dekriptif, korelasional, dan komparatif. </w:t>
      </w:r>
    </w:p>
    <w:p w14:paraId="28A55185" w14:textId="77777777" w:rsidR="000F02E5" w:rsidRPr="00BD52EF" w:rsidRDefault="000F02E5" w:rsidP="0070114F">
      <w:pPr>
        <w:spacing w:after="120"/>
        <w:ind w:firstLine="720"/>
        <w:jc w:val="both"/>
        <w:rPr>
          <w:rFonts w:ascii="Times New Roman" w:hAnsi="Times New Roman" w:cs="Times New Roman"/>
          <w:lang w:val="id-ID"/>
        </w:rPr>
      </w:pPr>
      <w:r w:rsidRPr="00BD52EF">
        <w:rPr>
          <w:rFonts w:ascii="Times New Roman" w:hAnsi="Times New Roman" w:cs="Times New Roman"/>
          <w:b/>
          <w:bCs/>
          <w:lang w:val="id-ID"/>
        </w:rPr>
        <w:t>Keterkaitan dengan rencana strategis</w:t>
      </w:r>
      <w:r w:rsidRPr="00BD52EF">
        <w:rPr>
          <w:rFonts w:ascii="Times New Roman" w:hAnsi="Times New Roman" w:cs="Times New Roman"/>
          <w:lang w:val="id-ID"/>
        </w:rPr>
        <w:t xml:space="preserve"> penelitian Fakultas Psikologi: topik penelitian ini sesuai dengan bidang kajian yang ditetapkan dalam dokumen Rencana Strategis dan Rencana Operasional Penelitian dan Pengabdian tahun 2021-2025 Fakultas Psikologi Unika Soegijapranata. Kajian tersebut termasuk dalam bidang Psikologi Kesehatan, khususnya mengenai literasi kesehatan masyarakat dalam perspektif budaya. </w:t>
      </w:r>
    </w:p>
    <w:p w14:paraId="693518D5" w14:textId="77777777" w:rsidR="000F02E5" w:rsidRPr="00BD52EF" w:rsidRDefault="000F02E5" w:rsidP="0070114F">
      <w:pPr>
        <w:spacing w:after="120"/>
        <w:ind w:firstLine="720"/>
        <w:jc w:val="both"/>
        <w:rPr>
          <w:rFonts w:ascii="Times New Roman" w:hAnsi="Times New Roman" w:cs="Times New Roman"/>
          <w:lang w:val="id-ID"/>
        </w:rPr>
      </w:pPr>
      <w:r w:rsidRPr="00BD52EF">
        <w:rPr>
          <w:rFonts w:ascii="Times New Roman" w:hAnsi="Times New Roman" w:cs="Times New Roman"/>
          <w:b/>
          <w:bCs/>
          <w:lang w:val="id-ID"/>
        </w:rPr>
        <w:t>Luaran penelitian</w:t>
      </w:r>
      <w:r w:rsidRPr="00BD52EF">
        <w:rPr>
          <w:rFonts w:ascii="Times New Roman" w:hAnsi="Times New Roman" w:cs="Times New Roman"/>
          <w:lang w:val="id-ID"/>
        </w:rPr>
        <w:t xml:space="preserve"> ini adalah minimal satu artikel jurnal internasional.</w:t>
      </w:r>
      <w:r w:rsidRPr="00BD52EF">
        <w:rPr>
          <w:rFonts w:ascii="Times New Roman" w:hAnsi="Times New Roman" w:cs="Times New Roman"/>
          <w:lang w:val="id-ID"/>
        </w:rPr>
        <w:br/>
      </w:r>
    </w:p>
    <w:p w14:paraId="35068217" w14:textId="77777777" w:rsidR="000F02E5" w:rsidRPr="00BD52EF" w:rsidRDefault="000F02E5" w:rsidP="0070114F">
      <w:pPr>
        <w:spacing w:after="120"/>
        <w:rPr>
          <w:rFonts w:ascii="Times New Roman" w:hAnsi="Times New Roman" w:cs="Times New Roman"/>
          <w:lang w:val="id-ID"/>
        </w:rPr>
      </w:pPr>
      <w:r w:rsidRPr="00BD52EF">
        <w:rPr>
          <w:rFonts w:ascii="Times New Roman" w:hAnsi="Times New Roman" w:cs="Times New Roman"/>
          <w:b/>
          <w:lang w:val="id-ID"/>
        </w:rPr>
        <w:t>Kata kunci:</w:t>
      </w:r>
      <w:r w:rsidRPr="00BD52EF">
        <w:rPr>
          <w:rFonts w:ascii="Times New Roman" w:hAnsi="Times New Roman" w:cs="Times New Roman"/>
          <w:lang w:val="id-ID"/>
        </w:rPr>
        <w:t xml:space="preserve"> Future anxiety, sense of coherence, digital health literacy, kesehatan subjektif, Covid-19</w:t>
      </w:r>
      <w:r w:rsidRPr="00BD52EF">
        <w:rPr>
          <w:rFonts w:ascii="Times New Roman" w:hAnsi="Times New Roman" w:cs="Times New Roman"/>
          <w:lang w:val="id-ID"/>
        </w:rPr>
        <w:br/>
      </w:r>
    </w:p>
    <w:p w14:paraId="1CA9CAE0" w14:textId="77777777" w:rsidR="004F3C3E" w:rsidRPr="00BD52EF" w:rsidRDefault="004F3C3E" w:rsidP="00D96F77">
      <w:pPr>
        <w:spacing w:after="120"/>
        <w:jc w:val="both"/>
        <w:rPr>
          <w:rFonts w:ascii="Times New Roman" w:hAnsi="Times New Roman" w:cs="Times New Roman"/>
          <w:lang w:val="id-ID"/>
        </w:rPr>
      </w:pPr>
      <w:r w:rsidRPr="00BD52EF">
        <w:rPr>
          <w:rFonts w:ascii="Times New Roman" w:hAnsi="Times New Roman" w:cs="Times New Roman"/>
          <w:lang w:val="id-ID"/>
        </w:rPr>
        <w:t>LATAR BELAKANG</w:t>
      </w:r>
    </w:p>
    <w:p w14:paraId="38D8C067" w14:textId="2C294344" w:rsidR="004F3C3E" w:rsidRPr="00BD52EF" w:rsidRDefault="004F3C3E" w:rsidP="00DE1924">
      <w:pPr>
        <w:spacing w:after="120"/>
        <w:ind w:firstLine="720"/>
        <w:jc w:val="both"/>
        <w:rPr>
          <w:rFonts w:ascii="Times New Roman" w:hAnsi="Times New Roman" w:cs="Times New Roman"/>
          <w:lang w:val="id-ID"/>
        </w:rPr>
      </w:pPr>
      <w:r w:rsidRPr="00BD52EF">
        <w:rPr>
          <w:rFonts w:ascii="Times New Roman" w:hAnsi="Times New Roman" w:cs="Times New Roman"/>
          <w:lang w:val="id-ID"/>
        </w:rPr>
        <w:t>Pandemi COVID-19 telah memenga</w:t>
      </w:r>
      <w:r w:rsidR="000F0E01" w:rsidRPr="00BD52EF">
        <w:rPr>
          <w:rFonts w:ascii="Times New Roman" w:hAnsi="Times New Roman" w:cs="Times New Roman"/>
          <w:lang w:val="id-ID"/>
        </w:rPr>
        <w:t>ruhi banyak aspek kehidupan</w:t>
      </w:r>
      <w:r w:rsidRPr="00BD52EF">
        <w:rPr>
          <w:rFonts w:ascii="Times New Roman" w:hAnsi="Times New Roman" w:cs="Times New Roman"/>
          <w:lang w:val="id-ID"/>
        </w:rPr>
        <w:t xml:space="preserve">. Demikian pula kehidupan mahasiswa juga terpengaruh. Selain perubahan dalam proses belajar, juga perubahan dalam gaya hidup sehingga dapat mempengaruhi kondisi kesehatan mahasiswa. Penelitian Ihm, Zhang, van Vijfeijken, dan Waugh (2021) menunjukkan </w:t>
      </w:r>
      <w:r w:rsidRPr="00BD52EF">
        <w:rPr>
          <w:rFonts w:ascii="Times New Roman" w:hAnsi="Times New Roman" w:cs="Times New Roman"/>
          <w:lang w:val="id-ID"/>
        </w:rPr>
        <w:lastRenderedPageBreak/>
        <w:t>bahwa selama masa Pandemi COVID-19 tahun 2020 banyak mahasiswa mengalami gangguan kesehatan baik fisik seperti pusing, sakit kepala, dan diare, juga mengalami gangguan kesehatan psikis seperti depresi dan stress. </w:t>
      </w:r>
    </w:p>
    <w:p w14:paraId="0D8F8CC2" w14:textId="774E20CD" w:rsidR="004F3C3E" w:rsidRPr="00BD52EF" w:rsidRDefault="004F3C3E" w:rsidP="00DE1924">
      <w:pPr>
        <w:spacing w:after="120"/>
        <w:ind w:firstLine="720"/>
        <w:jc w:val="both"/>
        <w:rPr>
          <w:rFonts w:ascii="Times New Roman" w:hAnsi="Times New Roman" w:cs="Times New Roman"/>
          <w:lang w:val="id-ID"/>
        </w:rPr>
      </w:pPr>
      <w:r w:rsidRPr="00BD52EF">
        <w:rPr>
          <w:rFonts w:ascii="Times New Roman" w:hAnsi="Times New Roman" w:cs="Times New Roman"/>
          <w:lang w:val="id-ID"/>
        </w:rPr>
        <w:t>Bagaimana kesehatan mahasiswa selama masa Pandemi COVID-19 di Indonesia? Penelitian Pramukti dkk (2021) menunjukkan bahwa mahasiswa Indonesia, Thailand, dan Taiwan mengalami kecemasan dan dorongan bunuh diri selama Pandemi COVID-19 tahun 2020. Kejadian serupa juga terjadi di Amerika Serikat selama tahun 2020. Mahasiswa mengalami gangguan kesehatan psikis selama Pandemi COVID-19. Thahir, Iqbal, Maharani, Syam (2020)   melaporkan bahwa 31% dari mahasiswa yang menjadi partisipan penelitiannya (1044 orang) mengalami depresi, 16,5% mengalami kekurangan gizi, dan 18,5% mengalami kelebihan gizi. Penelitian  Ardan, Rahman, dan Geroda (2020) juga menunjukkan selama Pandemi Covid-19  ada 13% dari mahasiswa yang diteliti mengalami kecemasan berat. </w:t>
      </w:r>
    </w:p>
    <w:p w14:paraId="40DADD3E" w14:textId="30EB1B0C" w:rsidR="004F3C3E" w:rsidRPr="00BD52EF" w:rsidRDefault="004F3C3E" w:rsidP="00DE1924">
      <w:pPr>
        <w:spacing w:after="120"/>
        <w:ind w:firstLine="720"/>
        <w:jc w:val="both"/>
        <w:rPr>
          <w:rFonts w:ascii="Times New Roman" w:hAnsi="Times New Roman" w:cs="Times New Roman"/>
          <w:lang w:val="id-ID"/>
        </w:rPr>
      </w:pPr>
      <w:r w:rsidRPr="00BD52EF">
        <w:rPr>
          <w:rFonts w:ascii="Times New Roman" w:hAnsi="Times New Roman" w:cs="Times New Roman"/>
          <w:lang w:val="id-ID"/>
        </w:rPr>
        <w:t>Menurut Duraku (2016), kecemasan mahasiswa dipengaruhi oleh kemampuan akademik, kepercayaan diri, informasi yang didapat sebelumnya, persiapan, dukungan dari keluarga, karakter dosen, dan sifat ujian.</w:t>
      </w:r>
      <w:r w:rsidR="00DE1924" w:rsidRPr="00BD52EF">
        <w:rPr>
          <w:rFonts w:ascii="Times New Roman" w:hAnsi="Times New Roman" w:cs="Times New Roman"/>
          <w:lang w:val="id-ID"/>
        </w:rPr>
        <w:t xml:space="preserve"> </w:t>
      </w:r>
      <w:r w:rsidRPr="00BD52EF">
        <w:rPr>
          <w:rFonts w:ascii="Times New Roman" w:hAnsi="Times New Roman" w:cs="Times New Roman"/>
          <w:lang w:val="id-ID"/>
        </w:rPr>
        <w:t>Sarhan dkk (2020) menyatakan bahwa kesehatan mahasiswa dipengaruhi oleh literasi kesehatan, pendidikan orangtua, dan jenis kelamin. Perempuan biasanya memiliki status kesehatan lebih baik daripada laki-laki.</w:t>
      </w:r>
    </w:p>
    <w:p w14:paraId="276677B4" w14:textId="77777777" w:rsidR="004F3C3E" w:rsidRPr="00BD52EF" w:rsidRDefault="004F3C3E" w:rsidP="00DE1924">
      <w:pPr>
        <w:spacing w:after="120"/>
        <w:ind w:firstLine="720"/>
        <w:jc w:val="both"/>
        <w:rPr>
          <w:rFonts w:ascii="Times New Roman" w:hAnsi="Times New Roman" w:cs="Times New Roman"/>
          <w:lang w:val="id-ID"/>
        </w:rPr>
      </w:pPr>
      <w:r w:rsidRPr="00BD52EF">
        <w:rPr>
          <w:rFonts w:ascii="Times New Roman" w:hAnsi="Times New Roman" w:cs="Times New Roman"/>
          <w:lang w:val="id-ID"/>
        </w:rPr>
        <w:t>Penjelasan  di atas menunjukkan bahwa mahasiswa sebagai individu  pada tahap perkembangan produktif juga mengalami permasalahan kesehatan baik fisik maupun psikis selama Pandemi COVID-19.  Menarik diteliti kondisi kesehatan mahasiswa selama Pandemi COVID-19  dan faktor-faktor yang memengaruhinya.</w:t>
      </w:r>
    </w:p>
    <w:p w14:paraId="210B089D" w14:textId="77777777" w:rsidR="004F3C3E" w:rsidRPr="00BD52EF" w:rsidRDefault="004F3C3E" w:rsidP="00DE1924">
      <w:pPr>
        <w:spacing w:after="120"/>
        <w:ind w:firstLine="720"/>
        <w:jc w:val="both"/>
        <w:rPr>
          <w:rFonts w:ascii="Times New Roman" w:hAnsi="Times New Roman" w:cs="Times New Roman"/>
          <w:lang w:val="id-ID"/>
        </w:rPr>
      </w:pPr>
      <w:r w:rsidRPr="00BD52EF">
        <w:rPr>
          <w:rFonts w:ascii="Times New Roman" w:hAnsi="Times New Roman" w:cs="Times New Roman"/>
          <w:lang w:val="id-ID"/>
        </w:rPr>
        <w:t>Ada banyak faktor yang dapat memengaruhi kesehatan mahasiswa. Shaw, Gomes, Polotskaia, &amp; Jankowska (2015) melaporkan kesehatan siswa sangat berpengaruh terhadap prestasi belajar mereka. Kesehatan mereka dipengaruhi banyak faktor internal seperti resiliensi, kemampuan menentukan strategi coping,  dan juga faktor eksternal seperti budaya, stigma lingkungan, kondisi sosial ekonomi, dan sebagainya. </w:t>
      </w:r>
    </w:p>
    <w:p w14:paraId="1E672397" w14:textId="1504F235" w:rsidR="00EA5FF6" w:rsidRPr="00BD52EF" w:rsidRDefault="004F3C3E" w:rsidP="00DE1924">
      <w:pPr>
        <w:spacing w:after="120"/>
        <w:ind w:firstLine="720"/>
        <w:jc w:val="both"/>
        <w:rPr>
          <w:rFonts w:ascii="Times New Roman" w:hAnsi="Times New Roman" w:cs="Times New Roman"/>
          <w:lang w:val="id-ID"/>
        </w:rPr>
      </w:pPr>
      <w:r w:rsidRPr="00BD52EF">
        <w:rPr>
          <w:rFonts w:ascii="Times New Roman" w:hAnsi="Times New Roman" w:cs="Times New Roman"/>
          <w:lang w:val="id-ID"/>
        </w:rPr>
        <w:t>Beberapa tokoh lain menunjukkan bahwa kesehatan mahasiswa dipengaruhi oleh hal-hal yang belum disebut oleh Shaw dkk (2015). Antonovaa, Kozhanova, Kolodovskyb, Shivrinskayac, dan Kudyashevd (2016) menemukan bahwa kesehatan mahasiswa sangat dipengaruhi oleh gaya hidup, kemampuan adaptasi, menciptakan stabilitas psikologis p</w:t>
      </w:r>
      <w:r w:rsidR="000F0E01" w:rsidRPr="00BD52EF">
        <w:rPr>
          <w:rFonts w:ascii="Times New Roman" w:hAnsi="Times New Roman" w:cs="Times New Roman"/>
          <w:lang w:val="id-ID"/>
        </w:rPr>
        <w:t xml:space="preserve">ada kondisi sulit dan ekstrim. Sebuah konsorsim literasi kesehatan di Jerman mengembangkan </w:t>
      </w:r>
      <w:r w:rsidR="00F33DA7" w:rsidRPr="00BD52EF">
        <w:rPr>
          <w:rFonts w:ascii="Times New Roman" w:hAnsi="Times New Roman" w:cs="Times New Roman"/>
          <w:lang w:val="id-ID"/>
        </w:rPr>
        <w:t>instrumen</w:t>
      </w:r>
      <w:r w:rsidR="000F0E01" w:rsidRPr="00BD52EF">
        <w:rPr>
          <w:rFonts w:ascii="Times New Roman" w:hAnsi="Times New Roman" w:cs="Times New Roman"/>
          <w:lang w:val="id-ID"/>
        </w:rPr>
        <w:t xml:space="preserve"> untuk mengukur literasi kesehatan digital dan variabel-variabel lain yang diduga terkait dengan hal itu (Dadaczynski, Rathmann, &amp; Okan, 2020). Variabel-varibel yang tercakup dalam alat ukur tersebut antara lain </w:t>
      </w:r>
      <w:r w:rsidR="000F0E01" w:rsidRPr="00BD52EF">
        <w:rPr>
          <w:rFonts w:ascii="Times New Roman" w:hAnsi="Times New Roman" w:cs="Times New Roman"/>
          <w:i/>
          <w:lang w:val="id-ID"/>
        </w:rPr>
        <w:t xml:space="preserve">subjective health complaints, digital health literacy, future anxiety, subjective well being, </w:t>
      </w:r>
      <w:r w:rsidR="000F0E01" w:rsidRPr="00BD52EF">
        <w:rPr>
          <w:rFonts w:ascii="Times New Roman" w:hAnsi="Times New Roman" w:cs="Times New Roman"/>
          <w:lang w:val="id-ID"/>
        </w:rPr>
        <w:t>dan</w:t>
      </w:r>
      <w:r w:rsidR="000F0E01" w:rsidRPr="00BD52EF">
        <w:rPr>
          <w:rFonts w:ascii="Times New Roman" w:hAnsi="Times New Roman" w:cs="Times New Roman"/>
          <w:i/>
          <w:lang w:val="id-ID"/>
        </w:rPr>
        <w:t xml:space="preserve"> sense of coherence</w:t>
      </w:r>
      <w:r w:rsidR="000F0E01" w:rsidRPr="00BD52EF">
        <w:rPr>
          <w:rFonts w:ascii="Times New Roman" w:hAnsi="Times New Roman" w:cs="Times New Roman"/>
          <w:lang w:val="id-ID"/>
        </w:rPr>
        <w:t>. Alat ukur ini digunakan di beberapa negara sehingga memungkinkan dilakukan studi komparasi antar negara atau budaya ter</w:t>
      </w:r>
      <w:r w:rsidR="00F2646E" w:rsidRPr="00BD52EF">
        <w:rPr>
          <w:rFonts w:ascii="Times New Roman" w:hAnsi="Times New Roman" w:cs="Times New Roman"/>
          <w:lang w:val="id-ID"/>
        </w:rPr>
        <w:t>kait dengan kesehatan subjectif</w:t>
      </w:r>
      <w:r w:rsidR="000F0E01" w:rsidRPr="00BD52EF">
        <w:rPr>
          <w:rFonts w:ascii="Times New Roman" w:hAnsi="Times New Roman" w:cs="Times New Roman"/>
          <w:lang w:val="id-ID"/>
        </w:rPr>
        <w:t xml:space="preserve">, </w:t>
      </w:r>
      <w:r w:rsidR="000F0E01" w:rsidRPr="00BD52EF">
        <w:rPr>
          <w:rFonts w:ascii="Times New Roman" w:hAnsi="Times New Roman" w:cs="Times New Roman"/>
          <w:i/>
          <w:lang w:val="id-ID"/>
        </w:rPr>
        <w:t>digital health literacy</w:t>
      </w:r>
      <w:r w:rsidR="000F0E01" w:rsidRPr="00BD52EF">
        <w:rPr>
          <w:rFonts w:ascii="Times New Roman" w:hAnsi="Times New Roman" w:cs="Times New Roman"/>
          <w:lang w:val="id-ID"/>
        </w:rPr>
        <w:t xml:space="preserve"> dan variabel-</w:t>
      </w:r>
      <w:r w:rsidR="00EA5FF6" w:rsidRPr="00BD52EF">
        <w:rPr>
          <w:rFonts w:ascii="Times New Roman" w:hAnsi="Times New Roman" w:cs="Times New Roman"/>
          <w:lang w:val="id-ID"/>
        </w:rPr>
        <w:t>variabel yang tercakup lainnya.</w:t>
      </w:r>
    </w:p>
    <w:p w14:paraId="67684265" w14:textId="5CE319B9" w:rsidR="004F3C3E" w:rsidRPr="00BD52EF" w:rsidRDefault="004F3C3E" w:rsidP="00DE1924">
      <w:pPr>
        <w:spacing w:after="120"/>
        <w:ind w:firstLine="720"/>
        <w:jc w:val="both"/>
        <w:rPr>
          <w:rFonts w:ascii="Times New Roman" w:hAnsi="Times New Roman" w:cs="Times New Roman"/>
          <w:lang w:val="id-ID"/>
        </w:rPr>
      </w:pPr>
      <w:r w:rsidRPr="00BD52EF">
        <w:rPr>
          <w:rFonts w:ascii="Times New Roman" w:hAnsi="Times New Roman" w:cs="Times New Roman"/>
          <w:lang w:val="id-ID"/>
        </w:rPr>
        <w:t xml:space="preserve">Menarik untuk diteliti </w:t>
      </w:r>
      <w:r w:rsidR="00F33DA7" w:rsidRPr="00BD52EF">
        <w:rPr>
          <w:rFonts w:ascii="Times New Roman" w:hAnsi="Times New Roman" w:cs="Times New Roman"/>
          <w:lang w:val="id-ID"/>
        </w:rPr>
        <w:t>variabel-variabel</w:t>
      </w:r>
      <w:r w:rsidRPr="00BD52EF">
        <w:rPr>
          <w:rFonts w:ascii="Times New Roman" w:hAnsi="Times New Roman" w:cs="Times New Roman"/>
          <w:lang w:val="id-ID"/>
        </w:rPr>
        <w:t xml:space="preserve"> apa saja yang </w:t>
      </w:r>
      <w:r w:rsidR="00F33DA7" w:rsidRPr="00BD52EF">
        <w:rPr>
          <w:rFonts w:ascii="Times New Roman" w:hAnsi="Times New Roman" w:cs="Times New Roman"/>
          <w:lang w:val="id-ID"/>
        </w:rPr>
        <w:t xml:space="preserve">dapat memprediksi </w:t>
      </w:r>
      <w:r w:rsidRPr="00BD52EF">
        <w:rPr>
          <w:rFonts w:ascii="Times New Roman" w:hAnsi="Times New Roman" w:cs="Times New Roman"/>
          <w:lang w:val="id-ID"/>
        </w:rPr>
        <w:t>kesehatan mahasiswa Indonesia </w:t>
      </w:r>
      <w:r w:rsidR="00F33DA7" w:rsidRPr="00BD52EF">
        <w:rPr>
          <w:rFonts w:ascii="Times New Roman" w:hAnsi="Times New Roman" w:cs="Times New Roman"/>
          <w:lang w:val="id-ID"/>
        </w:rPr>
        <w:t xml:space="preserve"> </w:t>
      </w:r>
      <w:r w:rsidR="00EB2819" w:rsidRPr="00BD52EF">
        <w:rPr>
          <w:rFonts w:ascii="Times New Roman" w:hAnsi="Times New Roman" w:cs="Times New Roman"/>
          <w:lang w:val="id-ID"/>
        </w:rPr>
        <w:t>pada masa pandemi ini.</w:t>
      </w:r>
      <w:r w:rsidRPr="00BD52EF">
        <w:rPr>
          <w:rFonts w:ascii="Times New Roman" w:hAnsi="Times New Roman" w:cs="Times New Roman"/>
          <w:lang w:val="id-ID"/>
        </w:rPr>
        <w:t xml:space="preserve"> Penelitian ini bertuju</w:t>
      </w:r>
      <w:r w:rsidR="00EA5FF6" w:rsidRPr="00BD52EF">
        <w:rPr>
          <w:rFonts w:ascii="Times New Roman" w:hAnsi="Times New Roman" w:cs="Times New Roman"/>
          <w:lang w:val="id-ID"/>
        </w:rPr>
        <w:t>an untuk mengetahui kesehatan mahasiswa selama p</w:t>
      </w:r>
      <w:r w:rsidR="00EB2819" w:rsidRPr="00BD52EF">
        <w:rPr>
          <w:rFonts w:ascii="Times New Roman" w:hAnsi="Times New Roman" w:cs="Times New Roman"/>
          <w:lang w:val="id-ID"/>
        </w:rPr>
        <w:t xml:space="preserve">andemi COID-19 dan </w:t>
      </w:r>
      <w:r w:rsidR="00F33DA7" w:rsidRPr="00BD52EF">
        <w:rPr>
          <w:rFonts w:ascii="Times New Roman" w:hAnsi="Times New Roman" w:cs="Times New Roman"/>
          <w:lang w:val="id-ID"/>
        </w:rPr>
        <w:t xml:space="preserve">variabel-variabel yang dapat digunakan untuk memprediksinya. </w:t>
      </w:r>
    </w:p>
    <w:p w14:paraId="25C81B8C" w14:textId="77777777" w:rsidR="004F3C3E" w:rsidRPr="00BD52EF" w:rsidRDefault="004F3C3E" w:rsidP="00DE1924">
      <w:pPr>
        <w:spacing w:after="120"/>
        <w:ind w:firstLine="720"/>
        <w:jc w:val="both"/>
        <w:rPr>
          <w:rFonts w:ascii="Times New Roman" w:hAnsi="Times New Roman" w:cs="Times New Roman"/>
          <w:lang w:val="id-ID"/>
        </w:rPr>
      </w:pPr>
      <w:r w:rsidRPr="00BD52EF">
        <w:rPr>
          <w:rFonts w:ascii="Times New Roman" w:hAnsi="Times New Roman" w:cs="Times New Roman"/>
          <w:b/>
          <w:lang w:val="id-ID"/>
        </w:rPr>
        <w:t>Urgensi penelitian:</w:t>
      </w:r>
      <w:r w:rsidRPr="00BD52EF">
        <w:rPr>
          <w:rFonts w:ascii="Times New Roman" w:hAnsi="Times New Roman" w:cs="Times New Roman"/>
          <w:lang w:val="id-ID"/>
        </w:rPr>
        <w:t xml:space="preserve"> penelitian ini diharapkan dapat menjadi  referensi untuk meningkatkan  kesehatan mahasiswa terutama selama masa pandemi COVID -19</w:t>
      </w:r>
    </w:p>
    <w:p w14:paraId="5EF77264" w14:textId="77777777" w:rsidR="00864CC1" w:rsidRPr="00BD52EF" w:rsidRDefault="00864CC1" w:rsidP="00D96F77">
      <w:pPr>
        <w:spacing w:after="120"/>
        <w:rPr>
          <w:rFonts w:ascii="Times New Roman" w:hAnsi="Times New Roman" w:cs="Times New Roman"/>
          <w:lang w:val="id-ID"/>
        </w:rPr>
      </w:pPr>
    </w:p>
    <w:p w14:paraId="042FDBA6" w14:textId="3877FBBC" w:rsidR="000F02E5" w:rsidRPr="00BD52EF" w:rsidRDefault="000F02E5" w:rsidP="00D96F77">
      <w:pPr>
        <w:spacing w:after="120"/>
        <w:rPr>
          <w:rFonts w:ascii="Times New Roman" w:hAnsi="Times New Roman" w:cs="Times New Roman"/>
          <w:lang w:val="id-ID"/>
        </w:rPr>
      </w:pPr>
      <w:r w:rsidRPr="00BD52EF">
        <w:rPr>
          <w:rFonts w:ascii="Times New Roman" w:hAnsi="Times New Roman" w:cs="Times New Roman"/>
          <w:lang w:val="id-ID"/>
        </w:rPr>
        <w:t>TINJAUAN PUSTAKA</w:t>
      </w:r>
    </w:p>
    <w:p w14:paraId="3B0A106C" w14:textId="77777777" w:rsidR="000F02E5" w:rsidRPr="00BD52EF" w:rsidRDefault="000F02E5" w:rsidP="00D96F77">
      <w:pPr>
        <w:spacing w:after="120"/>
        <w:jc w:val="both"/>
        <w:rPr>
          <w:rFonts w:ascii="Times New Roman" w:hAnsi="Times New Roman" w:cs="Times New Roman"/>
          <w:b/>
          <w:lang w:val="id-ID"/>
        </w:rPr>
      </w:pPr>
      <w:r w:rsidRPr="00BD52EF">
        <w:rPr>
          <w:rFonts w:ascii="Times New Roman" w:hAnsi="Times New Roman" w:cs="Times New Roman"/>
          <w:b/>
          <w:lang w:val="id-ID"/>
        </w:rPr>
        <w:t>Kesehatan subjektif</w:t>
      </w:r>
    </w:p>
    <w:p w14:paraId="0C24E404" w14:textId="77777777" w:rsidR="000F02E5" w:rsidRPr="00BD52EF" w:rsidRDefault="000F02E5" w:rsidP="00D96F77">
      <w:pPr>
        <w:spacing w:after="120"/>
        <w:ind w:firstLine="720"/>
        <w:jc w:val="both"/>
        <w:rPr>
          <w:rFonts w:ascii="Times New Roman" w:hAnsi="Times New Roman" w:cs="Times New Roman"/>
          <w:lang w:val="id-ID"/>
        </w:rPr>
      </w:pPr>
      <w:r w:rsidRPr="00BD52EF">
        <w:rPr>
          <w:rFonts w:ascii="Times New Roman" w:hAnsi="Times New Roman" w:cs="Times New Roman"/>
          <w:lang w:val="id-ID"/>
        </w:rPr>
        <w:t>Dalam konstitusi WHO yang mulai diberlakukan sejak tahun 1948, kesehatan didefinisikan sebagai keadaan sejahtera utuh secara fisik, mental dan sosial, dan bukan hanya suatu keadaan yang bebas dari penyakit atau kelemahan. Definisi menjadi rujukan bagi banyak ahli dalam bidang psikologi kesehatan (e.g. Taylor, 2018). Pengertian kesehatan yang bersifat menyeluruh ini juga ada dalam pasal 1 Undang-undang Kesehatan Republik Indonesia nomor 36 tahun 2009, yang menyatakan “kesehatan adalah keadaan sehat, baik secara fisik, mental, spiritual maupun sosial yang memungkinkan setiap orang untuk hidup produktif secara sosial dan ekonomis”. Kedua definisi tersebut menegaskan bahwa kesehatan bersifat holistik. Sekalipun demikian pembahasan tentang kesehatan tidak dapat dilepaskan dari pembahasan tentang penyakit. </w:t>
      </w:r>
    </w:p>
    <w:p w14:paraId="4B5B67D4" w14:textId="2792651E" w:rsidR="000F02E5" w:rsidRPr="00BD52EF" w:rsidRDefault="000F02E5" w:rsidP="00DE1924">
      <w:pPr>
        <w:spacing w:after="120"/>
        <w:ind w:firstLine="720"/>
        <w:jc w:val="both"/>
        <w:rPr>
          <w:rFonts w:ascii="Times New Roman" w:hAnsi="Times New Roman" w:cs="Times New Roman"/>
          <w:lang w:val="id-ID"/>
        </w:rPr>
      </w:pPr>
      <w:r w:rsidRPr="00BD52EF">
        <w:rPr>
          <w:rFonts w:ascii="Times New Roman" w:hAnsi="Times New Roman" w:cs="Times New Roman"/>
          <w:lang w:val="id-ID"/>
        </w:rPr>
        <w:t>Keadaan sakit dapat dipahami sebagai kondisi yang bersifat objektif dengan memberi label nama penyakit, dapat pula bersifat subjektif dengan merujuk apa yang dialami individu yang merasa sakit. Demikian juga kesehatan dapat diukur secara objektif maupun subjektif. Penilaian individu tentang status kesehatannya disebut sebagai status kes</w:t>
      </w:r>
      <w:r w:rsidR="00075E6A" w:rsidRPr="00BD52EF">
        <w:rPr>
          <w:rFonts w:ascii="Times New Roman" w:hAnsi="Times New Roman" w:cs="Times New Roman"/>
          <w:lang w:val="id-ID"/>
        </w:rPr>
        <w:t xml:space="preserve">ehatan subjektif (Kang, 2019; </w:t>
      </w:r>
      <w:r w:rsidRPr="00BD52EF">
        <w:rPr>
          <w:rFonts w:ascii="Times New Roman" w:hAnsi="Times New Roman" w:cs="Times New Roman"/>
          <w:lang w:val="id-ID"/>
        </w:rPr>
        <w:t xml:space="preserve">Sun dkk., 2016) atau </w:t>
      </w:r>
      <w:r w:rsidRPr="00BD52EF">
        <w:rPr>
          <w:rFonts w:ascii="Times New Roman" w:hAnsi="Times New Roman" w:cs="Times New Roman"/>
          <w:i/>
          <w:iCs/>
          <w:shd w:val="clear" w:color="auto" w:fill="FFFFFF"/>
          <w:lang w:val="id-ID"/>
        </w:rPr>
        <w:t>self-rated health</w:t>
      </w:r>
      <w:r w:rsidRPr="00BD52EF">
        <w:rPr>
          <w:rFonts w:ascii="Times New Roman" w:hAnsi="Times New Roman" w:cs="Times New Roman"/>
          <w:shd w:val="clear" w:color="auto" w:fill="FFFFFF"/>
          <w:lang w:val="id-ID"/>
        </w:rPr>
        <w:t xml:space="preserve"> (e.g. Cavazoz-Rehg, 2007; Euteneuer, 2014; Burstrom &amp; Fredlund 2001), atau </w:t>
      </w:r>
      <w:r w:rsidRPr="00BD52EF">
        <w:rPr>
          <w:rFonts w:ascii="Times New Roman" w:hAnsi="Times New Roman" w:cs="Times New Roman"/>
          <w:i/>
          <w:iCs/>
          <w:shd w:val="clear" w:color="auto" w:fill="FFFFFF"/>
          <w:lang w:val="id-ID"/>
        </w:rPr>
        <w:t>self-report</w:t>
      </w:r>
      <w:r w:rsidRPr="00BD52EF">
        <w:rPr>
          <w:rFonts w:ascii="Times New Roman" w:hAnsi="Times New Roman" w:cs="Times New Roman"/>
          <w:shd w:val="clear" w:color="auto" w:fill="FFFFFF"/>
          <w:lang w:val="id-ID"/>
        </w:rPr>
        <w:t xml:space="preserve"> atas kondisi kesehatannya.</w:t>
      </w:r>
    </w:p>
    <w:p w14:paraId="59633355" w14:textId="014A9273" w:rsidR="00F33DA7" w:rsidRPr="00BD52EF" w:rsidRDefault="000F02E5" w:rsidP="00D96F77">
      <w:pPr>
        <w:spacing w:after="120"/>
        <w:ind w:firstLine="720"/>
        <w:jc w:val="both"/>
        <w:rPr>
          <w:rFonts w:ascii="Times New Roman" w:hAnsi="Times New Roman" w:cs="Times New Roman"/>
          <w:lang w:val="id-ID"/>
        </w:rPr>
      </w:pPr>
      <w:r w:rsidRPr="00BD52EF">
        <w:rPr>
          <w:rFonts w:ascii="Times New Roman" w:hAnsi="Times New Roman" w:cs="Times New Roman"/>
          <w:lang w:val="id-ID"/>
        </w:rPr>
        <w:t xml:space="preserve">Penelitian ini menggunakan </w:t>
      </w:r>
      <w:r w:rsidRPr="00BD52EF">
        <w:rPr>
          <w:rFonts w:ascii="Times New Roman" w:hAnsi="Times New Roman" w:cs="Times New Roman"/>
          <w:i/>
          <w:iCs/>
          <w:lang w:val="id-ID"/>
        </w:rPr>
        <w:t>subjective health complaint</w:t>
      </w:r>
      <w:r w:rsidRPr="00BD52EF">
        <w:rPr>
          <w:rFonts w:ascii="Times New Roman" w:hAnsi="Times New Roman" w:cs="Times New Roman"/>
          <w:lang w:val="id-ID"/>
        </w:rPr>
        <w:t xml:space="preserve"> yang merujuk pada gejala-gejala kesehatan umum yang dialami individu dengan atau tanpa diagnosis (Fridh dkk, 2015; Haugland &amp; Wold, 2001). Gejala-gejala yang umumnya dirasakan antara lain sakit kepala, sakit perut, kesulitan tidur, dan kecemasan. </w:t>
      </w:r>
      <w:r w:rsidR="00F33DA7" w:rsidRPr="00BD52EF">
        <w:rPr>
          <w:rFonts w:ascii="Times New Roman" w:hAnsi="Times New Roman" w:cs="Times New Roman"/>
          <w:lang w:val="id-ID"/>
        </w:rPr>
        <w:t xml:space="preserve">Pemilihan </w:t>
      </w:r>
      <w:r w:rsidR="00F33DA7" w:rsidRPr="00BD52EF">
        <w:rPr>
          <w:rFonts w:ascii="Times New Roman" w:hAnsi="Times New Roman" w:cs="Times New Roman"/>
          <w:i/>
          <w:lang w:val="id-ID"/>
        </w:rPr>
        <w:t>subjective health complaints</w:t>
      </w:r>
      <w:r w:rsidR="00F33DA7" w:rsidRPr="00BD52EF">
        <w:rPr>
          <w:rFonts w:ascii="Times New Roman" w:hAnsi="Times New Roman" w:cs="Times New Roman"/>
          <w:lang w:val="id-ID"/>
        </w:rPr>
        <w:t xml:space="preserve"> juga didasarkan pada pemahaman bahwa dalam sudut pandang psikologi realitas subjektif berperan penting dalam pembentukan perilaku. </w:t>
      </w:r>
    </w:p>
    <w:p w14:paraId="195DDFF5" w14:textId="4DB5188C" w:rsidR="000F02E5" w:rsidRPr="00BD52EF" w:rsidRDefault="000F02E5" w:rsidP="00D96F77">
      <w:pPr>
        <w:spacing w:after="120"/>
        <w:ind w:firstLine="720"/>
        <w:jc w:val="both"/>
        <w:rPr>
          <w:rFonts w:ascii="Times New Roman" w:hAnsi="Times New Roman" w:cs="Times New Roman"/>
          <w:lang w:val="id-ID"/>
        </w:rPr>
      </w:pPr>
      <w:r w:rsidRPr="00BD52EF">
        <w:rPr>
          <w:rFonts w:ascii="Times New Roman" w:hAnsi="Times New Roman" w:cs="Times New Roman"/>
          <w:lang w:val="id-ID"/>
        </w:rPr>
        <w:t xml:space="preserve">Aspek kesehatan lain yang dicakup dalam penelitian ini adalah </w:t>
      </w:r>
      <w:r w:rsidRPr="00BD52EF">
        <w:rPr>
          <w:rFonts w:ascii="Times New Roman" w:hAnsi="Times New Roman" w:cs="Times New Roman"/>
          <w:i/>
          <w:iCs/>
          <w:lang w:val="id-ID"/>
        </w:rPr>
        <w:t>wellbeing</w:t>
      </w:r>
      <w:r w:rsidRPr="00BD52EF">
        <w:rPr>
          <w:rFonts w:ascii="Times New Roman" w:hAnsi="Times New Roman" w:cs="Times New Roman"/>
          <w:lang w:val="id-ID"/>
        </w:rPr>
        <w:t xml:space="preserve">. Hasil penelitian menunjukkan bahwa pandemi Covid-19, khususnya persepsi risiko, pengetahuan, dan perilaku berdampak pada </w:t>
      </w:r>
      <w:r w:rsidRPr="00BD52EF">
        <w:rPr>
          <w:rFonts w:ascii="Times New Roman" w:hAnsi="Times New Roman" w:cs="Times New Roman"/>
          <w:i/>
          <w:iCs/>
          <w:lang w:val="id-ID"/>
        </w:rPr>
        <w:t>wellbeing</w:t>
      </w:r>
      <w:r w:rsidRPr="00BD52EF">
        <w:rPr>
          <w:rFonts w:ascii="Times New Roman" w:hAnsi="Times New Roman" w:cs="Times New Roman"/>
          <w:lang w:val="id-ID"/>
        </w:rPr>
        <w:t xml:space="preserve"> individu (Padmanabhanunni &amp; Pretorius, 2021). </w:t>
      </w:r>
      <w:r w:rsidRPr="00BD52EF">
        <w:rPr>
          <w:rFonts w:ascii="Times New Roman" w:hAnsi="Times New Roman" w:cs="Times New Roman"/>
          <w:i/>
          <w:iCs/>
          <w:lang w:val="id-ID"/>
        </w:rPr>
        <w:t>Wellbeing</w:t>
      </w:r>
      <w:r w:rsidRPr="00BD52EF">
        <w:rPr>
          <w:rFonts w:ascii="Times New Roman" w:hAnsi="Times New Roman" w:cs="Times New Roman"/>
          <w:lang w:val="id-ID"/>
        </w:rPr>
        <w:t xml:space="preserve"> merupakan konsep yang bersifat kompleks, merupakan persepsi individu tentang pengalaman hidupnya dan merujuk kondisi yang bersifat positif (Plominski &amp; Burns, 2018). Oleh World Health Organisation (WHO) </w:t>
      </w:r>
      <w:r w:rsidRPr="00BD52EF">
        <w:rPr>
          <w:rFonts w:ascii="Times New Roman" w:hAnsi="Times New Roman" w:cs="Times New Roman"/>
          <w:i/>
          <w:iCs/>
          <w:lang w:val="id-ID"/>
        </w:rPr>
        <w:t>wellbeing</w:t>
      </w:r>
      <w:r w:rsidRPr="00BD52EF">
        <w:rPr>
          <w:rFonts w:ascii="Times New Roman" w:hAnsi="Times New Roman" w:cs="Times New Roman"/>
          <w:lang w:val="id-ID"/>
        </w:rPr>
        <w:t xml:space="preserve"> diartikan sebagai persepsi individu mengenai posisinya dalam kehidupan dalam konteks budaya dan sistem nilai tempat dia berada dan dalam kaitannya dengan tujuan, harapan, standar, dan hal-hal yang penting baginya (Campbell dkk, 2021). Konsep WHO ini banyak digunakan dalam penelitian, salah satunya dengan menggunakan WHO-5 Well Being Index (Topp dkk, 2015; Garland dkk, 2018), yang terdiri atas lima item yang mengukur emosi-emosi positif selama dua minggu terakhir. </w:t>
      </w:r>
    </w:p>
    <w:p w14:paraId="6B383870" w14:textId="77777777" w:rsidR="00DE1924" w:rsidRPr="00BD52EF" w:rsidRDefault="00DE1924" w:rsidP="00D96F77">
      <w:pPr>
        <w:spacing w:after="120"/>
        <w:jc w:val="both"/>
        <w:rPr>
          <w:rFonts w:ascii="Times New Roman" w:hAnsi="Times New Roman" w:cs="Times New Roman"/>
          <w:b/>
          <w:i/>
          <w:iCs/>
          <w:lang w:val="id-ID"/>
        </w:rPr>
      </w:pPr>
    </w:p>
    <w:p w14:paraId="416571D3" w14:textId="77777777" w:rsidR="000F02E5" w:rsidRPr="00BD52EF" w:rsidRDefault="000F02E5" w:rsidP="00D96F77">
      <w:pPr>
        <w:spacing w:after="120"/>
        <w:jc w:val="both"/>
        <w:rPr>
          <w:rFonts w:ascii="Times New Roman" w:hAnsi="Times New Roman" w:cs="Times New Roman"/>
          <w:b/>
          <w:lang w:val="id-ID"/>
        </w:rPr>
      </w:pPr>
      <w:r w:rsidRPr="00BD52EF">
        <w:rPr>
          <w:rFonts w:ascii="Times New Roman" w:hAnsi="Times New Roman" w:cs="Times New Roman"/>
          <w:b/>
          <w:i/>
          <w:iCs/>
          <w:lang w:val="id-ID"/>
        </w:rPr>
        <w:t>Sense of coherence</w:t>
      </w:r>
    </w:p>
    <w:p w14:paraId="6BCC91DA" w14:textId="437CC261" w:rsidR="000F02E5" w:rsidRPr="00BD52EF" w:rsidRDefault="000F02E5" w:rsidP="00D96F77">
      <w:pPr>
        <w:spacing w:after="120"/>
        <w:ind w:firstLine="720"/>
        <w:jc w:val="both"/>
        <w:rPr>
          <w:rFonts w:ascii="Times New Roman" w:hAnsi="Times New Roman" w:cs="Times New Roman"/>
          <w:lang w:val="id-ID"/>
        </w:rPr>
      </w:pPr>
      <w:r w:rsidRPr="00BD52EF">
        <w:rPr>
          <w:rFonts w:ascii="Times New Roman" w:hAnsi="Times New Roman" w:cs="Times New Roman"/>
          <w:i/>
          <w:iCs/>
          <w:lang w:val="id-ID"/>
        </w:rPr>
        <w:t>Sense of coherence</w:t>
      </w:r>
      <w:r w:rsidRPr="00BD52EF">
        <w:rPr>
          <w:rFonts w:ascii="Times New Roman" w:hAnsi="Times New Roman" w:cs="Times New Roman"/>
          <w:lang w:val="id-ID"/>
        </w:rPr>
        <w:t xml:space="preserve"> (SoC) merupakan konsep yang dikemukakan oleh Antonovsky sebagai kecenderungan individu untuk mempersepsikan hidupnya sebagai dapat dipahami </w:t>
      </w:r>
      <w:r w:rsidRPr="00BD52EF">
        <w:rPr>
          <w:rFonts w:ascii="Times New Roman" w:hAnsi="Times New Roman" w:cs="Times New Roman"/>
          <w:i/>
          <w:iCs/>
          <w:lang w:val="id-ID"/>
        </w:rPr>
        <w:t>(comprehensible)</w:t>
      </w:r>
      <w:r w:rsidRPr="00BD52EF">
        <w:rPr>
          <w:rFonts w:ascii="Times New Roman" w:hAnsi="Times New Roman" w:cs="Times New Roman"/>
          <w:lang w:val="id-ID"/>
        </w:rPr>
        <w:t xml:space="preserve">, dapat dikelola </w:t>
      </w:r>
      <w:r w:rsidRPr="00BD52EF">
        <w:rPr>
          <w:rFonts w:ascii="Times New Roman" w:hAnsi="Times New Roman" w:cs="Times New Roman"/>
          <w:i/>
          <w:iCs/>
          <w:lang w:val="id-ID"/>
        </w:rPr>
        <w:t>(manageable)</w:t>
      </w:r>
      <w:r w:rsidRPr="00BD52EF">
        <w:rPr>
          <w:rFonts w:ascii="Times New Roman" w:hAnsi="Times New Roman" w:cs="Times New Roman"/>
          <w:lang w:val="id-ID"/>
        </w:rPr>
        <w:t xml:space="preserve">, dan berarti </w:t>
      </w:r>
      <w:r w:rsidRPr="00BD52EF">
        <w:rPr>
          <w:rFonts w:ascii="Times New Roman" w:hAnsi="Times New Roman" w:cs="Times New Roman"/>
          <w:i/>
          <w:iCs/>
          <w:lang w:val="id-ID"/>
        </w:rPr>
        <w:t>(meaningful)</w:t>
      </w:r>
      <w:r w:rsidRPr="00BD52EF">
        <w:rPr>
          <w:rFonts w:ascii="Times New Roman" w:hAnsi="Times New Roman" w:cs="Times New Roman"/>
          <w:lang w:val="id-ID"/>
        </w:rPr>
        <w:t xml:space="preserve"> (Vogt, dkk, </w:t>
      </w:r>
      <w:r w:rsidR="00F65D74" w:rsidRPr="00BD52EF">
        <w:rPr>
          <w:rFonts w:ascii="Times New Roman" w:hAnsi="Times New Roman" w:cs="Times New Roman"/>
          <w:lang w:val="id-ID"/>
        </w:rPr>
        <w:t>2013</w:t>
      </w:r>
      <w:r w:rsidRPr="00BD52EF">
        <w:rPr>
          <w:rFonts w:ascii="Times New Roman" w:hAnsi="Times New Roman" w:cs="Times New Roman"/>
          <w:lang w:val="id-ID"/>
        </w:rPr>
        <w:t>; Sarafino &amp; Smith, 2017). SoC merefleksikan pandangan hidup yang bersifat global dan kapasitas individu untuk merespon situasi yang dapat menimbulkan stres (Eriksson, 2017). </w:t>
      </w:r>
    </w:p>
    <w:p w14:paraId="22044F1C" w14:textId="77777777" w:rsidR="000F02E5" w:rsidRPr="00BD52EF" w:rsidRDefault="000F02E5" w:rsidP="00D96F77">
      <w:pPr>
        <w:spacing w:after="120"/>
        <w:ind w:firstLine="720"/>
        <w:jc w:val="both"/>
        <w:rPr>
          <w:rFonts w:ascii="Times New Roman" w:hAnsi="Times New Roman" w:cs="Times New Roman"/>
          <w:lang w:val="id-ID"/>
        </w:rPr>
      </w:pPr>
      <w:r w:rsidRPr="00BD52EF">
        <w:rPr>
          <w:rFonts w:ascii="Times New Roman" w:hAnsi="Times New Roman" w:cs="Times New Roman"/>
          <w:lang w:val="id-ID"/>
        </w:rPr>
        <w:t xml:space="preserve">Penelitian Gomez-Salgado, Dominguez-Salas, Romero-Martin, Ortega-Moreno, Garcia-Iglesias, dan Ruiz-Frutos (2020) menunjukkan bahwa SoC berkorelasi dengan kesehatan psikis para tenaga kesehatan di masa pandemi COVID-19. Semakin tinggi persepsi tenaga kesehatan bahwa kehidupannya dapat dipahami, dapat dikelola, dan penuh arti maka semakin tinggi kesehatan psikis. Pada penelitian ini SoC juga diukur berdasarkan aspek kehidupan dapat dipahami, dikelola, dan berarti. Kondisi psikis diukur berdasarkan persepsi tenaga kesehatan tentang distres mereka terkait penularan COVID-19. Hasil penelitian Utami, Parmitasari, Winarno (2021). menunjukkan ada hubungan negatif yang signifikan antara SoC dengan keluhan kesehatan pada mahasiswa yang kuliah di Provinsi Jawa Tengah atau Daerah Istimewa Yogyakarta. Giglio, Rodriguez-Blazquez, de Pedro-Cuesta, dan Forjaz (2014) menunjukkan dari hasil penelitian mereka diketahui ada hubungan SoC dengan kesehatan psikologis dan </w:t>
      </w:r>
      <w:r w:rsidRPr="00BD52EF">
        <w:rPr>
          <w:rFonts w:ascii="Times New Roman" w:hAnsi="Times New Roman" w:cs="Times New Roman"/>
          <w:i/>
          <w:iCs/>
          <w:lang w:val="id-ID"/>
        </w:rPr>
        <w:t>personal well being</w:t>
      </w:r>
      <w:r w:rsidRPr="00BD52EF">
        <w:rPr>
          <w:rFonts w:ascii="Times New Roman" w:hAnsi="Times New Roman" w:cs="Times New Roman"/>
          <w:lang w:val="id-ID"/>
        </w:rPr>
        <w:t xml:space="preserve"> pada partisipan dewasa di Spanyol. SoC dalam penelitian ini mencakup aspek persepsi bahwa kehidupan dapat dipahami, dikelola, dan penuh makna. </w:t>
      </w:r>
      <w:r w:rsidRPr="00BD52EF">
        <w:rPr>
          <w:rFonts w:ascii="Times New Roman" w:hAnsi="Times New Roman" w:cs="Times New Roman"/>
          <w:i/>
          <w:iCs/>
          <w:lang w:val="id-ID"/>
        </w:rPr>
        <w:t>Personal well being</w:t>
      </w:r>
      <w:r w:rsidRPr="00BD52EF">
        <w:rPr>
          <w:rFonts w:ascii="Times New Roman" w:hAnsi="Times New Roman" w:cs="Times New Roman"/>
          <w:lang w:val="id-ID"/>
        </w:rPr>
        <w:t xml:space="preserve"> diukur dengan menggunakan </w:t>
      </w:r>
      <w:r w:rsidRPr="00BD52EF">
        <w:rPr>
          <w:rFonts w:ascii="Times New Roman" w:hAnsi="Times New Roman" w:cs="Times New Roman"/>
          <w:i/>
          <w:iCs/>
          <w:lang w:val="id-ID"/>
        </w:rPr>
        <w:t>Personal Well Being Index.</w:t>
      </w:r>
    </w:p>
    <w:p w14:paraId="66DA15B9" w14:textId="77777777" w:rsidR="00DE1924" w:rsidRPr="00BD52EF" w:rsidRDefault="00DE1924" w:rsidP="00D96F77">
      <w:pPr>
        <w:spacing w:after="120"/>
        <w:jc w:val="both"/>
        <w:rPr>
          <w:rFonts w:ascii="Times New Roman" w:hAnsi="Times New Roman" w:cs="Times New Roman"/>
          <w:i/>
          <w:iCs/>
          <w:lang w:val="id-ID"/>
        </w:rPr>
      </w:pPr>
    </w:p>
    <w:p w14:paraId="1A5BA2D7" w14:textId="77777777" w:rsidR="000F02E5" w:rsidRPr="00BD52EF" w:rsidRDefault="000F02E5" w:rsidP="00D96F77">
      <w:pPr>
        <w:spacing w:after="120"/>
        <w:jc w:val="both"/>
        <w:rPr>
          <w:rFonts w:ascii="Times New Roman" w:hAnsi="Times New Roman" w:cs="Times New Roman"/>
          <w:b/>
          <w:lang w:val="id-ID"/>
        </w:rPr>
      </w:pPr>
      <w:r w:rsidRPr="00BD52EF">
        <w:rPr>
          <w:rFonts w:ascii="Times New Roman" w:hAnsi="Times New Roman" w:cs="Times New Roman"/>
          <w:b/>
          <w:i/>
          <w:iCs/>
          <w:lang w:val="id-ID"/>
        </w:rPr>
        <w:t>Future anxiety</w:t>
      </w:r>
    </w:p>
    <w:p w14:paraId="4882D863" w14:textId="77777777" w:rsidR="000F02E5" w:rsidRPr="00BD52EF" w:rsidRDefault="000F02E5" w:rsidP="00D96F77">
      <w:pPr>
        <w:spacing w:after="120"/>
        <w:ind w:firstLine="720"/>
        <w:jc w:val="both"/>
        <w:rPr>
          <w:rFonts w:ascii="Times New Roman" w:hAnsi="Times New Roman" w:cs="Times New Roman"/>
          <w:lang w:val="id-ID"/>
        </w:rPr>
      </w:pPr>
      <w:r w:rsidRPr="00BD52EF">
        <w:rPr>
          <w:rFonts w:ascii="Times New Roman" w:hAnsi="Times New Roman" w:cs="Times New Roman"/>
          <w:lang w:val="id-ID"/>
        </w:rPr>
        <w:t>Kecemasan akan masa depan (</w:t>
      </w:r>
      <w:r w:rsidRPr="00BD52EF">
        <w:rPr>
          <w:rFonts w:ascii="Times New Roman" w:hAnsi="Times New Roman" w:cs="Times New Roman"/>
          <w:i/>
          <w:iCs/>
          <w:lang w:val="id-ID"/>
        </w:rPr>
        <w:t>Future Anxiety</w:t>
      </w:r>
      <w:r w:rsidRPr="00BD52EF">
        <w:rPr>
          <w:rFonts w:ascii="Times New Roman" w:hAnsi="Times New Roman" w:cs="Times New Roman"/>
          <w:lang w:val="id-ID"/>
        </w:rPr>
        <w:t xml:space="preserve"> disingkat menjadi FA), pertama kali dikenalkan oleh Zaleski pada tahun 1996 (Duplaga &amp; Grysztar, 2021). Menurut Zaleski, FA adalah kondisi saat seseorang merasa terjebak, merasa ada ketidakpastian, takut, khawatir, dan selalu memikirkan perubahan yang semakin buruk sehingga mempersempit masa depannya. Seseorang yang mengalami FA sangat ekstrim merasa akan mengalami bencana sehingga merasa sia-sia bila melakukan usaha pencegahan. FA lebih disebabkan oleh proses berpikir bukan karena kondisi fisiologis seperti konsep kecemasan Eysenck. Zaleski mengembangkan alat ukur yang dia sebut sebagai Dark Future Scale (DFS)</w:t>
      </w:r>
    </w:p>
    <w:p w14:paraId="5EB43657" w14:textId="77777777" w:rsidR="000F02E5" w:rsidRPr="00BD52EF" w:rsidRDefault="000F02E5" w:rsidP="00D96F77">
      <w:pPr>
        <w:spacing w:after="120"/>
        <w:ind w:firstLine="720"/>
        <w:jc w:val="both"/>
        <w:rPr>
          <w:rFonts w:ascii="Times New Roman" w:hAnsi="Times New Roman" w:cs="Times New Roman"/>
          <w:lang w:val="id-ID"/>
        </w:rPr>
      </w:pPr>
      <w:r w:rsidRPr="00BD52EF">
        <w:rPr>
          <w:rFonts w:ascii="Times New Roman" w:hAnsi="Times New Roman" w:cs="Times New Roman"/>
          <w:lang w:val="id-ID"/>
        </w:rPr>
        <w:t>Duplaga  dan Grysztar ( 2021) meneliti hubungan antara kecemasan akan masa depan (FA) dengan perasaan terancam kesehatan dari pandemi Covid-19. Dari penelitian ini diketahui ada hubungan yang signifikan antara kecemasan akan masa depan dengan perasaan terancam kesehatannya dari pandemi COVID-19.FA diukur dengan Dark Future Scale (DFS) dari Zaleski. Sedangkan perasaan terancam kesehatan diukur dengan skala The perceived threat to health arising from the COVID-19 pandemic (PHTC19). </w:t>
      </w:r>
    </w:p>
    <w:p w14:paraId="4295826B" w14:textId="66186441" w:rsidR="000F02E5" w:rsidRPr="00BD52EF" w:rsidRDefault="000F02E5" w:rsidP="00D96F77">
      <w:pPr>
        <w:spacing w:after="120"/>
        <w:ind w:firstLine="720"/>
        <w:jc w:val="both"/>
        <w:rPr>
          <w:rFonts w:ascii="Times New Roman" w:hAnsi="Times New Roman" w:cs="Times New Roman"/>
          <w:lang w:val="id-ID"/>
        </w:rPr>
      </w:pPr>
      <w:r w:rsidRPr="00BD52EF">
        <w:rPr>
          <w:rFonts w:ascii="Times New Roman" w:hAnsi="Times New Roman" w:cs="Times New Roman"/>
          <w:lang w:val="id-ID"/>
        </w:rPr>
        <w:t>Hasil penelitian Utami dkk (2021) menunjukkan ada hubungan positif yang signifikan antara FA dengan keluhan kesehatan pada mahasiswa yang kuliah di Provinsi Jawa Tengah atau Provinsi Daerah Istimewa Yogyakarta. Abu-Alkeshek (2020) meneliti FA pada mahasiswa di Universitas Yordania selama Pandemi COVID-19 hasilnya menunjukkan bahwa FA para mahasiswa tinggi. Tingkat FA mahasiswa perempuan lebih tinggi daripada laki-laki, namun tidak ada perbedaan tingkat FA pada mahasiswa yang berasal dari program studi maupun semester yang berbeda. Utami, dkk., juga menemukan bahwa terdapat hubungan positif yang signifikan antara persepsi status sosial dengan</w:t>
      </w:r>
      <w:r w:rsidRPr="00BD52EF">
        <w:rPr>
          <w:rFonts w:ascii="Times New Roman" w:hAnsi="Times New Roman" w:cs="Times New Roman"/>
          <w:i/>
          <w:iCs/>
          <w:lang w:val="id-ID"/>
        </w:rPr>
        <w:t xml:space="preserve"> well being</w:t>
      </w:r>
      <w:r w:rsidRPr="00BD52EF">
        <w:rPr>
          <w:rFonts w:ascii="Times New Roman" w:hAnsi="Times New Roman" w:cs="Times New Roman"/>
          <w:lang w:val="id-ID"/>
        </w:rPr>
        <w:t xml:space="preserve"> pada mahasiswa. semakin positif persepsi status sosial, maka semakin tinggi juga </w:t>
      </w:r>
      <w:r w:rsidRPr="00BD52EF">
        <w:rPr>
          <w:rFonts w:ascii="Times New Roman" w:hAnsi="Times New Roman" w:cs="Times New Roman"/>
          <w:i/>
          <w:iCs/>
          <w:lang w:val="id-ID"/>
        </w:rPr>
        <w:t>well being-</w:t>
      </w:r>
      <w:r w:rsidRPr="00BD52EF">
        <w:rPr>
          <w:rFonts w:ascii="Times New Roman" w:hAnsi="Times New Roman" w:cs="Times New Roman"/>
          <w:lang w:val="id-ID"/>
        </w:rPr>
        <w:t>nya. </w:t>
      </w:r>
    </w:p>
    <w:p w14:paraId="7CB92267" w14:textId="77777777" w:rsidR="000F02E5" w:rsidRPr="00BD52EF" w:rsidRDefault="000F02E5" w:rsidP="00D96F77">
      <w:pPr>
        <w:spacing w:after="120"/>
        <w:ind w:firstLine="720"/>
        <w:jc w:val="both"/>
        <w:rPr>
          <w:rFonts w:ascii="Times New Roman" w:hAnsi="Times New Roman" w:cs="Times New Roman"/>
          <w:lang w:val="id-ID"/>
        </w:rPr>
      </w:pPr>
      <w:r w:rsidRPr="00BD52EF">
        <w:rPr>
          <w:rFonts w:ascii="Times New Roman" w:hAnsi="Times New Roman" w:cs="Times New Roman"/>
          <w:lang w:val="id-ID"/>
        </w:rPr>
        <w:t> </w:t>
      </w:r>
    </w:p>
    <w:p w14:paraId="6569B9F5" w14:textId="77777777" w:rsidR="000F02E5" w:rsidRPr="00BD52EF" w:rsidRDefault="000F02E5" w:rsidP="00D96F77">
      <w:pPr>
        <w:spacing w:after="120"/>
        <w:jc w:val="both"/>
        <w:rPr>
          <w:rFonts w:ascii="Times New Roman" w:hAnsi="Times New Roman" w:cs="Times New Roman"/>
          <w:b/>
          <w:lang w:val="id-ID"/>
        </w:rPr>
      </w:pPr>
      <w:r w:rsidRPr="00BD52EF">
        <w:rPr>
          <w:rFonts w:ascii="Times New Roman" w:hAnsi="Times New Roman" w:cs="Times New Roman"/>
          <w:b/>
          <w:i/>
          <w:iCs/>
          <w:lang w:val="id-ID"/>
        </w:rPr>
        <w:t>Digital health literacy</w:t>
      </w:r>
    </w:p>
    <w:p w14:paraId="240FE59D" w14:textId="77777777" w:rsidR="000F02E5" w:rsidRPr="00BD52EF" w:rsidRDefault="000F02E5" w:rsidP="00D96F77">
      <w:pPr>
        <w:spacing w:after="120"/>
        <w:ind w:firstLine="720"/>
        <w:jc w:val="both"/>
        <w:rPr>
          <w:rFonts w:ascii="Times New Roman" w:hAnsi="Times New Roman" w:cs="Times New Roman"/>
          <w:lang w:val="id-ID"/>
        </w:rPr>
      </w:pPr>
      <w:r w:rsidRPr="00BD52EF">
        <w:rPr>
          <w:rFonts w:ascii="Times New Roman" w:hAnsi="Times New Roman" w:cs="Times New Roman"/>
          <w:i/>
          <w:iCs/>
          <w:lang w:val="id-ID"/>
        </w:rPr>
        <w:t>Health literacy</w:t>
      </w:r>
      <w:r w:rsidRPr="00BD52EF">
        <w:rPr>
          <w:rFonts w:ascii="Times New Roman" w:hAnsi="Times New Roman" w:cs="Times New Roman"/>
          <w:lang w:val="id-ID"/>
        </w:rPr>
        <w:t xml:space="preserve"> merupakan kemampuan individu untuk mengendalikan kesehatan diri sendiri, yang meliputi mengakses, memproses, dan memahami informasi kesehatan serta menggunakannya untuk mengambil keputusan (Hanik &amp; Stellefson, 2011). Pandangan sedikit berbeda diberikan oleh Sorensen dkk. (2012) bahwa </w:t>
      </w:r>
      <w:r w:rsidRPr="00BD52EF">
        <w:rPr>
          <w:rFonts w:ascii="Times New Roman" w:hAnsi="Times New Roman" w:cs="Times New Roman"/>
          <w:i/>
          <w:iCs/>
          <w:lang w:val="id-ID"/>
        </w:rPr>
        <w:t>health literacy</w:t>
      </w:r>
      <w:r w:rsidRPr="00BD52EF">
        <w:rPr>
          <w:rFonts w:ascii="Times New Roman" w:hAnsi="Times New Roman" w:cs="Times New Roman"/>
          <w:lang w:val="id-ID"/>
        </w:rPr>
        <w:t xml:space="preserve"> mencakup kemampuan untuk mengakses, memahami, mengevaluasi, dan mengaplikasikan informasi kesehatan. Informasi kesehatan dapat diperoleh dari berbagai sumber, termasuk dari internet. Christmann (2015) menyatakan bahwa internet memiliki peran yang penting dalam akses informasi, termasuk informasi kesehatan. Dalam konteks inilah muncul istilah </w:t>
      </w:r>
      <w:r w:rsidRPr="00BD52EF">
        <w:rPr>
          <w:rFonts w:ascii="Times New Roman" w:hAnsi="Times New Roman" w:cs="Times New Roman"/>
          <w:i/>
          <w:iCs/>
          <w:lang w:val="id-ID"/>
        </w:rPr>
        <w:t>digital health literacy</w:t>
      </w:r>
      <w:r w:rsidRPr="00BD52EF">
        <w:rPr>
          <w:rFonts w:ascii="Times New Roman" w:hAnsi="Times New Roman" w:cs="Times New Roman"/>
          <w:lang w:val="id-ID"/>
        </w:rPr>
        <w:t xml:space="preserve"> yang menempatkan </w:t>
      </w:r>
      <w:r w:rsidRPr="00BD52EF">
        <w:rPr>
          <w:rFonts w:ascii="Times New Roman" w:hAnsi="Times New Roman" w:cs="Times New Roman"/>
          <w:i/>
          <w:iCs/>
          <w:lang w:val="id-ID"/>
        </w:rPr>
        <w:t>health literacy</w:t>
      </w:r>
      <w:r w:rsidRPr="00BD52EF">
        <w:rPr>
          <w:rFonts w:ascii="Times New Roman" w:hAnsi="Times New Roman" w:cs="Times New Roman"/>
          <w:lang w:val="id-ID"/>
        </w:rPr>
        <w:t xml:space="preserve"> dalam konteks digital (Dadaczynski dkk, 2021).</w:t>
      </w:r>
    </w:p>
    <w:p w14:paraId="10E88A4F" w14:textId="5881B55A" w:rsidR="000F02E5" w:rsidRPr="00BD52EF" w:rsidRDefault="000F02E5" w:rsidP="00D96F77">
      <w:pPr>
        <w:spacing w:after="120"/>
        <w:ind w:firstLine="720"/>
        <w:jc w:val="both"/>
        <w:rPr>
          <w:rFonts w:ascii="Times New Roman" w:hAnsi="Times New Roman" w:cs="Times New Roman"/>
          <w:lang w:val="id-ID"/>
        </w:rPr>
      </w:pPr>
      <w:r w:rsidRPr="00BD52EF">
        <w:rPr>
          <w:rFonts w:ascii="Times New Roman" w:hAnsi="Times New Roman" w:cs="Times New Roman"/>
          <w:i/>
          <w:iCs/>
          <w:lang w:val="id-ID"/>
        </w:rPr>
        <w:t>Digital health literacy</w:t>
      </w:r>
      <w:r w:rsidRPr="00BD52EF">
        <w:rPr>
          <w:rFonts w:ascii="Times New Roman" w:hAnsi="Times New Roman" w:cs="Times New Roman"/>
          <w:lang w:val="id-ID"/>
        </w:rPr>
        <w:t xml:space="preserve"> berlaku untuk segala bidang kesehatan yang relevan dengan individu yang mengalaminya. Dalam masa pandemi Covid-19 digital health literacy dapat juga dikaitkan dengan akses, pemahaman, evaluasi, dan penerapan informasi untuk mencegah penularan maupun usaha penyembuhan dari penyakit tersebut. Hasil penelitian Dadaczynzki dkk (2021) menunjukkan bahwa banyak mahasiswa di Jerman yang melaporkan kesulitan untuk memastikan reliabilitas informasi yang mereka peroleh melalui media digital. Selain itu banyak juga mahasiswa merasa kesulitan menemukan informasi yang mereka cari. Hasil serupa juga diperoleh Vrdelja dkk (2021) dalam penelitian pada mahasiswa di Slovenia. Bila dikaitkan dengan </w:t>
      </w:r>
      <w:r w:rsidRPr="00BD52EF">
        <w:rPr>
          <w:rFonts w:ascii="Times New Roman" w:hAnsi="Times New Roman" w:cs="Times New Roman"/>
          <w:i/>
          <w:iCs/>
          <w:lang w:val="id-ID"/>
        </w:rPr>
        <w:t>sense of coherence</w:t>
      </w:r>
      <w:r w:rsidR="00F65D74" w:rsidRPr="00BD52EF">
        <w:rPr>
          <w:rFonts w:ascii="Times New Roman" w:hAnsi="Times New Roman" w:cs="Times New Roman"/>
          <w:lang w:val="id-ID"/>
        </w:rPr>
        <w:t xml:space="preserve"> (Vogt, dkk, 2013</w:t>
      </w:r>
      <w:r w:rsidRPr="00BD52EF">
        <w:rPr>
          <w:rFonts w:ascii="Times New Roman" w:hAnsi="Times New Roman" w:cs="Times New Roman"/>
          <w:lang w:val="id-ID"/>
        </w:rPr>
        <w:t xml:space="preserve">) kesulitan ini dapat dimasukkan dalam aspek </w:t>
      </w:r>
      <w:r w:rsidRPr="00BD52EF">
        <w:rPr>
          <w:rFonts w:ascii="Times New Roman" w:hAnsi="Times New Roman" w:cs="Times New Roman"/>
          <w:i/>
          <w:iCs/>
          <w:lang w:val="id-ID"/>
        </w:rPr>
        <w:t>comprehensibility</w:t>
      </w:r>
      <w:r w:rsidRPr="00BD52EF">
        <w:rPr>
          <w:rFonts w:ascii="Times New Roman" w:hAnsi="Times New Roman" w:cs="Times New Roman"/>
          <w:lang w:val="id-ID"/>
        </w:rPr>
        <w:t xml:space="preserve"> situasi, yang pada gilirannya dapat berdampak pada </w:t>
      </w:r>
      <w:r w:rsidRPr="00BD52EF">
        <w:rPr>
          <w:rFonts w:ascii="Times New Roman" w:hAnsi="Times New Roman" w:cs="Times New Roman"/>
          <w:i/>
          <w:iCs/>
          <w:lang w:val="id-ID"/>
        </w:rPr>
        <w:t xml:space="preserve">wellbeing </w:t>
      </w:r>
      <w:r w:rsidRPr="00BD52EF">
        <w:rPr>
          <w:rFonts w:ascii="Times New Roman" w:hAnsi="Times New Roman" w:cs="Times New Roman"/>
          <w:lang w:val="id-ID"/>
        </w:rPr>
        <w:t>(</w:t>
      </w:r>
      <w:r w:rsidR="00295D42" w:rsidRPr="00BD52EF">
        <w:rPr>
          <w:rFonts w:ascii="Times New Roman" w:hAnsi="Times New Roman" w:cs="Times New Roman"/>
          <w:lang w:val="id-ID"/>
        </w:rPr>
        <w:t xml:space="preserve">Sarhan dkk, 2020; </w:t>
      </w:r>
      <w:r w:rsidRPr="00BD52EF">
        <w:rPr>
          <w:rFonts w:ascii="Times New Roman" w:hAnsi="Times New Roman" w:cs="Times New Roman"/>
          <w:lang w:val="id-ID"/>
        </w:rPr>
        <w:t>Utami dkk, 2021; Giglio dkk, 2014). </w:t>
      </w:r>
    </w:p>
    <w:p w14:paraId="589902EF" w14:textId="5C118418" w:rsidR="00F2646E" w:rsidRPr="00BD52EF" w:rsidRDefault="003A17FE" w:rsidP="003A17FE">
      <w:pPr>
        <w:spacing w:after="120"/>
        <w:jc w:val="both"/>
        <w:rPr>
          <w:rFonts w:ascii="Times New Roman" w:hAnsi="Times New Roman" w:cs="Times New Roman"/>
          <w:lang w:val="id-ID"/>
        </w:rPr>
      </w:pPr>
      <w:r w:rsidRPr="00BD52EF">
        <w:rPr>
          <w:rFonts w:ascii="Times New Roman" w:hAnsi="Times New Roman" w:cs="Times New Roman"/>
          <w:lang w:val="id-ID"/>
        </w:rPr>
        <w:tab/>
        <w:t xml:space="preserve">Secara visual kerangka penelitian disajikan dalam bagan berikut: </w:t>
      </w:r>
    </w:p>
    <w:p w14:paraId="0112753A" w14:textId="3398A1A2" w:rsidR="00F2646E" w:rsidRPr="00BD52EF" w:rsidRDefault="00F2646E" w:rsidP="00D96F77">
      <w:pPr>
        <w:spacing w:after="120"/>
        <w:ind w:firstLine="720"/>
        <w:jc w:val="both"/>
        <w:rPr>
          <w:rFonts w:ascii="Times New Roman" w:hAnsi="Times New Roman" w:cs="Times New Roman"/>
          <w:lang w:val="id-ID"/>
        </w:rPr>
      </w:pPr>
    </w:p>
    <w:p w14:paraId="3C27E2D9" w14:textId="352A22CD" w:rsidR="00F2646E" w:rsidRPr="00BD52EF" w:rsidRDefault="00173F25" w:rsidP="00D96F77">
      <w:pPr>
        <w:spacing w:after="120"/>
        <w:ind w:firstLine="720"/>
        <w:jc w:val="both"/>
        <w:rPr>
          <w:rFonts w:ascii="Times New Roman" w:hAnsi="Times New Roman" w:cs="Times New Roman"/>
          <w:lang w:val="id-ID"/>
        </w:rPr>
      </w:pPr>
      <w:r w:rsidRPr="00BD52EF">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4658F1A0" wp14:editId="294EA4A8">
                <wp:simplePos x="0" y="0"/>
                <wp:positionH relativeFrom="column">
                  <wp:posOffset>4114800</wp:posOffset>
                </wp:positionH>
                <wp:positionV relativeFrom="paragraph">
                  <wp:posOffset>206375</wp:posOffset>
                </wp:positionV>
                <wp:extent cx="1028700" cy="457200"/>
                <wp:effectExtent l="50800" t="25400" r="88900" b="101600"/>
                <wp:wrapThrough wrapText="bothSides">
                  <wp:wrapPolygon edited="0">
                    <wp:start x="-533" y="-1200"/>
                    <wp:lineTo x="-1067" y="0"/>
                    <wp:lineTo x="-1067" y="19200"/>
                    <wp:lineTo x="-533" y="25200"/>
                    <wp:lineTo x="22400" y="25200"/>
                    <wp:lineTo x="22933" y="19200"/>
                    <wp:lineTo x="22400" y="1200"/>
                    <wp:lineTo x="22400" y="-1200"/>
                    <wp:lineTo x="-533" y="-1200"/>
                  </wp:wrapPolygon>
                </wp:wrapThrough>
                <wp:docPr id="4" name="Rounded Rectangle 4"/>
                <wp:cNvGraphicFramePr/>
                <a:graphic xmlns:a="http://schemas.openxmlformats.org/drawingml/2006/main">
                  <a:graphicData uri="http://schemas.microsoft.com/office/word/2010/wordprocessingShape">
                    <wps:wsp>
                      <wps:cNvSpPr/>
                      <wps:spPr>
                        <a:xfrm>
                          <a:off x="0" y="0"/>
                          <a:ext cx="1028700" cy="4572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26" style="position:absolute;margin-left:324pt;margin-top:16.25pt;width:81pt;height: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" fillcolor="#4f81bd [3204]" strokecolor="#4579b8 [3044]">
                <v:fill color2="#a7bfde [1620]" rotate="t" type="gradient">
                  <o:fill v:ext="view" type="gradientUnscaled"/>
                </v:fill>
                <v:shadow on="t" opacity="22937f" mv:blur="40000f" origin=",.5" offset="0,23000emu"/>
                <w10:wrap type="through"/>
              </v:roundrect>
            </w:pict>
          </mc:Fallback>
        </mc:AlternateContent>
      </w:r>
      <w:r w:rsidRPr="00BD52EF">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51BB40D6" wp14:editId="2A4077FC">
                <wp:simplePos x="0" y="0"/>
                <wp:positionH relativeFrom="column">
                  <wp:posOffset>4229100</wp:posOffset>
                </wp:positionH>
                <wp:positionV relativeFrom="paragraph">
                  <wp:posOffset>206375</wp:posOffset>
                </wp:positionV>
                <wp:extent cx="800100" cy="5715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019E46" w14:textId="37A4BED3" w:rsidR="00F33DA7" w:rsidRDefault="00F33DA7">
                            <w:r>
                              <w:t>Future anxiety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33pt;margin-top:16.25pt;width:63pt;height: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" filled="f" stroked="f">
                <v:textbox>
                  <w:txbxContent>
                    <w:p w14:paraId="4F019E46" w14:textId="37A4BED3" w:rsidR="00F33DA7" w:rsidRDefault="00F33DA7">
                      <w:r>
                        <w:t>Future anxiety</w:t>
                      </w:r>
                    </w:p>
                  </w:txbxContent>
                </v:textbox>
                <w10:wrap type="square"/>
              </v:shape>
            </w:pict>
          </mc:Fallback>
        </mc:AlternateContent>
      </w:r>
      <w:r w:rsidRPr="00BD52EF">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B811B98" wp14:editId="4D3C1D64">
                <wp:simplePos x="0" y="0"/>
                <wp:positionH relativeFrom="column">
                  <wp:posOffset>685800</wp:posOffset>
                </wp:positionH>
                <wp:positionV relativeFrom="paragraph">
                  <wp:posOffset>206375</wp:posOffset>
                </wp:positionV>
                <wp:extent cx="1028700" cy="571500"/>
                <wp:effectExtent l="50800" t="25400" r="88900" b="114300"/>
                <wp:wrapThrough wrapText="bothSides">
                  <wp:wrapPolygon edited="0">
                    <wp:start x="-533" y="-960"/>
                    <wp:lineTo x="-1067" y="0"/>
                    <wp:lineTo x="-1067" y="22080"/>
                    <wp:lineTo x="0" y="24960"/>
                    <wp:lineTo x="21867" y="24960"/>
                    <wp:lineTo x="22933" y="16320"/>
                    <wp:lineTo x="22933" y="15360"/>
                    <wp:lineTo x="22400" y="960"/>
                    <wp:lineTo x="22400" y="-960"/>
                    <wp:lineTo x="-533" y="-960"/>
                  </wp:wrapPolygon>
                </wp:wrapThrough>
                <wp:docPr id="3" name="Rounded Rectangle 3"/>
                <wp:cNvGraphicFramePr/>
                <a:graphic xmlns:a="http://schemas.openxmlformats.org/drawingml/2006/main">
                  <a:graphicData uri="http://schemas.microsoft.com/office/word/2010/wordprocessingShape">
                    <wps:wsp>
                      <wps:cNvSpPr/>
                      <wps:spPr>
                        <a:xfrm>
                          <a:off x="0" y="0"/>
                          <a:ext cx="1028700" cy="5715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54pt;margin-top:16.25pt;width:81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" fillcolor="#4f81bd [3204]" strokecolor="#4579b8 [3044]">
                <v:fill color2="#a7bfde [1620]" rotate="t" type="gradient">
                  <o:fill v:ext="view" type="gradientUnscaled"/>
                </v:fill>
                <v:shadow on="t" opacity="22937f" mv:blur="40000f" origin=",.5" offset="0,23000emu"/>
                <w10:wrap type="through"/>
              </v:roundrect>
            </w:pict>
          </mc:Fallback>
        </mc:AlternateContent>
      </w:r>
      <w:r w:rsidRPr="00BD52EF">
        <w:rPr>
          <w:rFonts w:ascii="Times New Roman" w:eastAsia="Times New Roman" w:hAnsi="Times New Roman" w:cs="Times New Roman"/>
          <w:noProof/>
        </w:rPr>
        <mc:AlternateContent>
          <mc:Choice Requires="wps">
            <w:drawing>
              <wp:anchor distT="0" distB="0" distL="114300" distR="114300" simplePos="0" relativeHeight="251669504" behindDoc="0" locked="0" layoutInCell="1" allowOverlap="1" wp14:anchorId="560A907F" wp14:editId="2C85EFD6">
                <wp:simplePos x="0" y="0"/>
                <wp:positionH relativeFrom="column">
                  <wp:posOffset>800100</wp:posOffset>
                </wp:positionH>
                <wp:positionV relativeFrom="paragraph">
                  <wp:posOffset>206375</wp:posOffset>
                </wp:positionV>
                <wp:extent cx="914400" cy="457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3BF5E2" w14:textId="22EA633E" w:rsidR="00F33DA7" w:rsidRDefault="00F33DA7">
                            <w:r>
                              <w:t>Sense of coherence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63pt;margin-top:16.25pt;width:1in;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" filled="f" stroked="f">
                <v:textbox>
                  <w:txbxContent>
                    <w:p w14:paraId="223BF5E2" w14:textId="22EA633E" w:rsidR="00F33DA7" w:rsidRDefault="00F33DA7">
                      <w:r>
                        <w:t>Sense of coherence</w:t>
                      </w:r>
                    </w:p>
                  </w:txbxContent>
                </v:textbox>
                <w10:wrap type="square"/>
              </v:shape>
            </w:pict>
          </mc:Fallback>
        </mc:AlternateContent>
      </w:r>
    </w:p>
    <w:p w14:paraId="61368230" w14:textId="5FBB9DD0" w:rsidR="00F2646E" w:rsidRPr="00BD52EF" w:rsidRDefault="00173F25" w:rsidP="00D96F77">
      <w:pPr>
        <w:spacing w:after="120"/>
        <w:ind w:firstLine="720"/>
        <w:jc w:val="both"/>
        <w:rPr>
          <w:rFonts w:ascii="Times New Roman" w:hAnsi="Times New Roman" w:cs="Times New Roman"/>
          <w:lang w:val="id-ID"/>
        </w:rPr>
      </w:pPr>
      <w:r w:rsidRPr="00BD52EF">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3BA21BAA" wp14:editId="46E47644">
                <wp:simplePos x="0" y="0"/>
                <wp:positionH relativeFrom="column">
                  <wp:posOffset>1714500</wp:posOffset>
                </wp:positionH>
                <wp:positionV relativeFrom="paragraph">
                  <wp:posOffset>69215</wp:posOffset>
                </wp:positionV>
                <wp:extent cx="2400300" cy="0"/>
                <wp:effectExtent l="50800" t="25400" r="63500" b="101600"/>
                <wp:wrapNone/>
                <wp:docPr id="17" name="Straight Connector 17"/>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5.45pt" to="324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" strokecolor="#4f81bd [3204]" strokeweight="2pt">
                <v:shadow on="t" opacity="24903f" mv:blur="40000f" origin=",.5" offset="0,20000emu"/>
              </v:line>
            </w:pict>
          </mc:Fallback>
        </mc:AlternateContent>
      </w:r>
      <w:r w:rsidRPr="00BD52EF">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6FE44E82" wp14:editId="27AFC66A">
                <wp:simplePos x="0" y="0"/>
                <wp:positionH relativeFrom="column">
                  <wp:posOffset>3657600</wp:posOffset>
                </wp:positionH>
                <wp:positionV relativeFrom="paragraph">
                  <wp:posOffset>183515</wp:posOffset>
                </wp:positionV>
                <wp:extent cx="457200" cy="571500"/>
                <wp:effectExtent l="76200" t="25400" r="76200" b="114300"/>
                <wp:wrapNone/>
                <wp:docPr id="16" name="Straight Arrow Connector 16"/>
                <wp:cNvGraphicFramePr/>
                <a:graphic xmlns:a="http://schemas.openxmlformats.org/drawingml/2006/main">
                  <a:graphicData uri="http://schemas.microsoft.com/office/word/2010/wordprocessingShape">
                    <wps:wsp>
                      <wps:cNvCnPr/>
                      <wps:spPr>
                        <a:xfrm flipH="1">
                          <a:off x="0" y="0"/>
                          <a:ext cx="4572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6" o:spid="_x0000_s1026" type="#_x0000_t32" style="position:absolute;margin-left:4in;margin-top:14.45pt;width:36pt;height:4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" strokecolor="#4f81bd [3204]" strokeweight="2pt">
                <v:stroke endarrow="open"/>
                <v:shadow on="t" opacity="24903f" mv:blur="40000f" origin=",.5" offset="0,20000emu"/>
              </v:shape>
            </w:pict>
          </mc:Fallback>
        </mc:AlternateContent>
      </w:r>
    </w:p>
    <w:p w14:paraId="032D4B33" w14:textId="75701365" w:rsidR="00F2646E" w:rsidRPr="00BD52EF" w:rsidRDefault="00173F25" w:rsidP="00D96F77">
      <w:pPr>
        <w:spacing w:after="120"/>
        <w:ind w:firstLine="720"/>
        <w:jc w:val="both"/>
        <w:rPr>
          <w:rFonts w:ascii="Times New Roman" w:hAnsi="Times New Roman" w:cs="Times New Roman"/>
          <w:lang w:val="id-ID"/>
        </w:rPr>
      </w:pPr>
      <w:r w:rsidRPr="00BD52EF">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7146D322" wp14:editId="1B4FB6C7">
                <wp:simplePos x="0" y="0"/>
                <wp:positionH relativeFrom="column">
                  <wp:posOffset>3771900</wp:posOffset>
                </wp:positionH>
                <wp:positionV relativeFrom="paragraph">
                  <wp:posOffset>46355</wp:posOffset>
                </wp:positionV>
                <wp:extent cx="342900" cy="1257300"/>
                <wp:effectExtent l="101600" t="25400" r="88900" b="114300"/>
                <wp:wrapNone/>
                <wp:docPr id="15" name="Straight Arrow Connector 15"/>
                <wp:cNvGraphicFramePr/>
                <a:graphic xmlns:a="http://schemas.openxmlformats.org/drawingml/2006/main">
                  <a:graphicData uri="http://schemas.microsoft.com/office/word/2010/wordprocessingShape">
                    <wps:wsp>
                      <wps:cNvCnPr/>
                      <wps:spPr>
                        <a:xfrm flipH="1">
                          <a:off x="0" y="0"/>
                          <a:ext cx="342900" cy="1257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297pt;margin-top:3.65pt;width:27pt;height:99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" strokecolor="#4f81bd [3204]" strokeweight="2pt">
                <v:stroke endarrow="open"/>
                <v:shadow on="t" opacity="24903f" mv:blur="40000f" origin=",.5" offset="0,20000emu"/>
              </v:shape>
            </w:pict>
          </mc:Fallback>
        </mc:AlternateContent>
      </w:r>
      <w:r w:rsidRPr="00BD52EF">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169F0D77" wp14:editId="11A343BE">
                <wp:simplePos x="0" y="0"/>
                <wp:positionH relativeFrom="column">
                  <wp:posOffset>1714500</wp:posOffset>
                </wp:positionH>
                <wp:positionV relativeFrom="paragraph">
                  <wp:posOffset>160655</wp:posOffset>
                </wp:positionV>
                <wp:extent cx="800100" cy="914400"/>
                <wp:effectExtent l="50800" t="25400" r="88900" b="101600"/>
                <wp:wrapNone/>
                <wp:docPr id="14" name="Straight Arrow Connector 14"/>
                <wp:cNvGraphicFramePr/>
                <a:graphic xmlns:a="http://schemas.openxmlformats.org/drawingml/2006/main">
                  <a:graphicData uri="http://schemas.microsoft.com/office/word/2010/wordprocessingShape">
                    <wps:wsp>
                      <wps:cNvCnPr/>
                      <wps:spPr>
                        <a:xfrm>
                          <a:off x="0" y="0"/>
                          <a:ext cx="800100" cy="914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35pt;margin-top:12.65pt;width:63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" strokecolor="#4f81bd [3204]" strokeweight="2pt">
                <v:stroke endarrow="open"/>
                <v:shadow on="t" opacity="24903f" mv:blur="40000f" origin=",.5" offset="0,20000emu"/>
              </v:shape>
            </w:pict>
          </mc:Fallback>
        </mc:AlternateContent>
      </w:r>
      <w:r w:rsidRPr="00BD52EF">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5D19CADE" wp14:editId="6B9C82DC">
                <wp:simplePos x="0" y="0"/>
                <wp:positionH relativeFrom="column">
                  <wp:posOffset>1714500</wp:posOffset>
                </wp:positionH>
                <wp:positionV relativeFrom="paragraph">
                  <wp:posOffset>46355</wp:posOffset>
                </wp:positionV>
                <wp:extent cx="685800" cy="342900"/>
                <wp:effectExtent l="50800" t="25400" r="127000" b="114300"/>
                <wp:wrapNone/>
                <wp:docPr id="11" name="Straight Arrow Connector 11"/>
                <wp:cNvGraphicFramePr/>
                <a:graphic xmlns:a="http://schemas.openxmlformats.org/drawingml/2006/main">
                  <a:graphicData uri="http://schemas.microsoft.com/office/word/2010/wordprocessingShape">
                    <wps:wsp>
                      <wps:cNvCnPr/>
                      <wps:spPr>
                        <a:xfrm>
                          <a:off x="0" y="0"/>
                          <a:ext cx="6858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35pt;margin-top:3.65pt;width:54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" strokecolor="#4f81bd [3204]" strokeweight="2pt">
                <v:stroke endarrow="open"/>
                <v:shadow on="t" opacity="24903f" mv:blur="40000f" origin=",.5" offset="0,20000emu"/>
              </v:shape>
            </w:pict>
          </mc:Fallback>
        </mc:AlternateContent>
      </w:r>
    </w:p>
    <w:p w14:paraId="7BAA9C3F" w14:textId="2BB36C4D" w:rsidR="00F2646E" w:rsidRPr="00BD52EF" w:rsidRDefault="00173F25" w:rsidP="00D96F77">
      <w:pPr>
        <w:spacing w:after="120"/>
        <w:ind w:firstLine="720"/>
        <w:jc w:val="both"/>
        <w:rPr>
          <w:rFonts w:ascii="Times New Roman" w:hAnsi="Times New Roman" w:cs="Times New Roman"/>
          <w:lang w:val="id-ID"/>
        </w:rPr>
      </w:pPr>
      <w:r w:rsidRPr="00BD52EF">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29FFB8E0" wp14:editId="6E2A8F77">
                <wp:simplePos x="0" y="0"/>
                <wp:positionH relativeFrom="column">
                  <wp:posOffset>1143000</wp:posOffset>
                </wp:positionH>
                <wp:positionV relativeFrom="paragraph">
                  <wp:posOffset>137795</wp:posOffset>
                </wp:positionV>
                <wp:extent cx="0" cy="571500"/>
                <wp:effectExtent l="127000" t="50800" r="101600" b="88900"/>
                <wp:wrapNone/>
                <wp:docPr id="12" name="Straight Arrow Connector 12"/>
                <wp:cNvGraphicFramePr/>
                <a:graphic xmlns:a="http://schemas.openxmlformats.org/drawingml/2006/main">
                  <a:graphicData uri="http://schemas.microsoft.com/office/word/2010/wordprocessingShape">
                    <wps:wsp>
                      <wps:cNvCnPr/>
                      <wps:spPr>
                        <a:xfrm flipV="1">
                          <a:off x="0" y="0"/>
                          <a:ext cx="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90pt;margin-top:10.85pt;width:0;height:4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" strokecolor="#4f81bd [3204]" strokeweight="2pt">
                <v:stroke endarrow="open"/>
                <v:shadow on="t" opacity="24903f" mv:blur="40000f" origin=",.5" offset="0,20000emu"/>
              </v:shape>
            </w:pict>
          </mc:Fallback>
        </mc:AlternateContent>
      </w:r>
      <w:r w:rsidRPr="00BD52E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BDE09E2" wp14:editId="0DF9FFAE">
                <wp:simplePos x="0" y="0"/>
                <wp:positionH relativeFrom="column">
                  <wp:posOffset>2514600</wp:posOffset>
                </wp:positionH>
                <wp:positionV relativeFrom="paragraph">
                  <wp:posOffset>23495</wp:posOffset>
                </wp:positionV>
                <wp:extent cx="1143000" cy="457200"/>
                <wp:effectExtent l="50800" t="25400" r="76200" b="101600"/>
                <wp:wrapThrough wrapText="bothSides">
                  <wp:wrapPolygon edited="0">
                    <wp:start x="-480" y="-1200"/>
                    <wp:lineTo x="-960" y="0"/>
                    <wp:lineTo x="-960" y="19200"/>
                    <wp:lineTo x="-480" y="25200"/>
                    <wp:lineTo x="22080" y="25200"/>
                    <wp:lineTo x="22560" y="19200"/>
                    <wp:lineTo x="22080" y="1200"/>
                    <wp:lineTo x="22080" y="-1200"/>
                    <wp:lineTo x="-480" y="-1200"/>
                  </wp:wrapPolygon>
                </wp:wrapThrough>
                <wp:docPr id="1" name="Rounded Rectangle 1"/>
                <wp:cNvGraphicFramePr/>
                <a:graphic xmlns:a="http://schemas.openxmlformats.org/drawingml/2006/main">
                  <a:graphicData uri="http://schemas.microsoft.com/office/word/2010/wordprocessingShape">
                    <wps:wsp>
                      <wps:cNvSpPr/>
                      <wps:spPr>
                        <a:xfrm>
                          <a:off x="0" y="0"/>
                          <a:ext cx="1143000" cy="4572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198pt;margin-top:1.85pt;width:9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" fillcolor="#4f81bd [3204]" strokecolor="#4579b8 [3044]">
                <v:fill color2="#a7bfde [1620]" rotate="t" type="gradient">
                  <o:fill v:ext="view" type="gradientUnscaled"/>
                </v:fill>
                <v:shadow on="t" opacity="22937f" mv:blur="40000f" origin=",.5" offset="0,23000emu"/>
                <w10:wrap type="through"/>
              </v:roundrect>
            </w:pict>
          </mc:Fallback>
        </mc:AlternateContent>
      </w:r>
      <w:r w:rsidRPr="00BD52EF">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6EB85BEB" wp14:editId="4B2C89ED">
                <wp:simplePos x="0" y="0"/>
                <wp:positionH relativeFrom="column">
                  <wp:posOffset>2628900</wp:posOffset>
                </wp:positionH>
                <wp:positionV relativeFrom="paragraph">
                  <wp:posOffset>137795</wp:posOffset>
                </wp:positionV>
                <wp:extent cx="10287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582302" w14:textId="456E7224" w:rsidR="00F33DA7" w:rsidRDefault="00F33DA7">
                            <w:proofErr w:type="gramStart"/>
                            <w:r>
                              <w:t>Well being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207pt;margin-top:10.85pt;width:81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" filled="f" stroked="f">
                <v:textbox>
                  <w:txbxContent>
                    <w:p w14:paraId="0A582302" w14:textId="456E7224" w:rsidR="00F33DA7" w:rsidRDefault="00F33DA7">
                      <w:proofErr w:type="gramStart"/>
                      <w:r>
                        <w:t>Well being</w:t>
                      </w:r>
                      <w:proofErr w:type="gramEnd"/>
                    </w:p>
                  </w:txbxContent>
                </v:textbox>
                <w10:wrap type="square"/>
              </v:shape>
            </w:pict>
          </mc:Fallback>
        </mc:AlternateContent>
      </w:r>
      <w:r w:rsidRPr="00BD52EF">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7B761C7F" wp14:editId="7B6ACC4C">
                <wp:simplePos x="0" y="0"/>
                <wp:positionH relativeFrom="column">
                  <wp:posOffset>685800</wp:posOffset>
                </wp:positionH>
                <wp:positionV relativeFrom="paragraph">
                  <wp:posOffset>709295</wp:posOffset>
                </wp:positionV>
                <wp:extent cx="1028700" cy="685800"/>
                <wp:effectExtent l="50800" t="25400" r="88900" b="101600"/>
                <wp:wrapThrough wrapText="bothSides">
                  <wp:wrapPolygon edited="0">
                    <wp:start x="0" y="-800"/>
                    <wp:lineTo x="-1067" y="0"/>
                    <wp:lineTo x="-1067" y="21600"/>
                    <wp:lineTo x="0" y="24000"/>
                    <wp:lineTo x="21867" y="24000"/>
                    <wp:lineTo x="22933" y="13600"/>
                    <wp:lineTo x="22933" y="12800"/>
                    <wp:lineTo x="21867" y="800"/>
                    <wp:lineTo x="21867" y="-800"/>
                    <wp:lineTo x="0" y="-800"/>
                  </wp:wrapPolygon>
                </wp:wrapThrough>
                <wp:docPr id="9" name="Rounded Rectangle 9"/>
                <wp:cNvGraphicFramePr/>
                <a:graphic xmlns:a="http://schemas.openxmlformats.org/drawingml/2006/main">
                  <a:graphicData uri="http://schemas.microsoft.com/office/word/2010/wordprocessingShape">
                    <wps:wsp>
                      <wps:cNvSpPr/>
                      <wps:spPr>
                        <a:xfrm>
                          <a:off x="0" y="0"/>
                          <a:ext cx="1028700" cy="6858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54pt;margin-top:55.85pt;width:81pt;height:5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" fillcolor="#4f81bd [3204]" strokecolor="#4579b8 [3044]">
                <v:fill color2="#a7bfde [1620]" rotate="t" type="gradient">
                  <o:fill v:ext="view" type="gradientUnscaled"/>
                </v:fill>
                <v:shadow on="t" opacity="22937f" mv:blur="40000f" origin=",.5" offset="0,23000emu"/>
                <w10:wrap type="through"/>
              </v:roundrect>
            </w:pict>
          </mc:Fallback>
        </mc:AlternateContent>
      </w:r>
    </w:p>
    <w:p w14:paraId="440EBD1C" w14:textId="3753AF36" w:rsidR="000F02E5" w:rsidRPr="00BD52EF" w:rsidRDefault="00F33DA7" w:rsidP="00D96F77">
      <w:pPr>
        <w:spacing w:after="120"/>
        <w:rPr>
          <w:rFonts w:ascii="Times New Roman" w:eastAsia="Times New Roman" w:hAnsi="Times New Roman" w:cs="Times New Roman"/>
          <w:lang w:val="id-ID"/>
        </w:rPr>
      </w:pPr>
      <w:r w:rsidRPr="00BD52EF">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4C043756" wp14:editId="343110ED">
                <wp:simplePos x="0" y="0"/>
                <wp:positionH relativeFrom="column">
                  <wp:posOffset>1714500</wp:posOffset>
                </wp:positionH>
                <wp:positionV relativeFrom="paragraph">
                  <wp:posOffset>114935</wp:posOffset>
                </wp:positionV>
                <wp:extent cx="685800" cy="685800"/>
                <wp:effectExtent l="50800" t="50800" r="76200" b="101600"/>
                <wp:wrapNone/>
                <wp:docPr id="18" name="Straight Arrow Connector 18"/>
                <wp:cNvGraphicFramePr/>
                <a:graphic xmlns:a="http://schemas.openxmlformats.org/drawingml/2006/main">
                  <a:graphicData uri="http://schemas.microsoft.com/office/word/2010/wordprocessingShape">
                    <wps:wsp>
                      <wps:cNvCnPr/>
                      <wps:spPr>
                        <a:xfrm flipV="1">
                          <a:off x="0" y="0"/>
                          <a:ext cx="68580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35pt;margin-top:9.05pt;width:54pt;height:54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" strokecolor="#4f81bd [3204]" strokeweight="2pt">
                <v:stroke endarrow="open"/>
                <v:shadow on="t" opacity="24903f" mv:blur="40000f" origin=",.5" offset="0,20000emu"/>
              </v:shape>
            </w:pict>
          </mc:Fallback>
        </mc:AlternateContent>
      </w:r>
    </w:p>
    <w:p w14:paraId="2DB88D97" w14:textId="15147E54" w:rsidR="007332BD" w:rsidRPr="00BD52EF" w:rsidRDefault="00173F25" w:rsidP="00D96F77">
      <w:pPr>
        <w:spacing w:after="120"/>
        <w:rPr>
          <w:rFonts w:ascii="Times New Roman" w:hAnsi="Times New Roman" w:cs="Times New Roman"/>
          <w:lang w:val="id-ID"/>
        </w:rPr>
      </w:pPr>
      <w:r w:rsidRPr="00BD52EF">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E7A8959" wp14:editId="651E8BE4">
                <wp:simplePos x="0" y="0"/>
                <wp:positionH relativeFrom="column">
                  <wp:posOffset>2514600</wp:posOffset>
                </wp:positionH>
                <wp:positionV relativeFrom="paragraph">
                  <wp:posOffset>320675</wp:posOffset>
                </wp:positionV>
                <wp:extent cx="1143000" cy="685800"/>
                <wp:effectExtent l="50800" t="25400" r="76200" b="101600"/>
                <wp:wrapThrough wrapText="bothSides">
                  <wp:wrapPolygon edited="0">
                    <wp:start x="0" y="-800"/>
                    <wp:lineTo x="-960" y="0"/>
                    <wp:lineTo x="-960" y="21600"/>
                    <wp:lineTo x="0" y="24000"/>
                    <wp:lineTo x="21600" y="24000"/>
                    <wp:lineTo x="22560" y="13600"/>
                    <wp:lineTo x="22560" y="12800"/>
                    <wp:lineTo x="21600" y="800"/>
                    <wp:lineTo x="21600" y="-800"/>
                    <wp:lineTo x="0" y="-800"/>
                  </wp:wrapPolygon>
                </wp:wrapThrough>
                <wp:docPr id="2" name="Rounded Rectangle 2"/>
                <wp:cNvGraphicFramePr/>
                <a:graphic xmlns:a="http://schemas.openxmlformats.org/drawingml/2006/main">
                  <a:graphicData uri="http://schemas.microsoft.com/office/word/2010/wordprocessingShape">
                    <wps:wsp>
                      <wps:cNvSpPr/>
                      <wps:spPr>
                        <a:xfrm>
                          <a:off x="0" y="0"/>
                          <a:ext cx="1143000" cy="6858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198pt;margin-top:25.25pt;width:90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" fillcolor="#4f81bd [3204]" strokecolor="#4579b8 [3044]">
                <v:fill color2="#a7bfde [1620]" rotate="t" type="gradient">
                  <o:fill v:ext="view" type="gradientUnscaled"/>
                </v:fill>
                <v:shadow on="t" opacity="22937f" mv:blur="40000f" origin=",.5" offset="0,23000emu"/>
                <w10:wrap type="through"/>
              </v:roundrect>
            </w:pict>
          </mc:Fallback>
        </mc:AlternateContent>
      </w:r>
      <w:r w:rsidRPr="00BD52EF">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4411C8E6" wp14:editId="4E3F153C">
                <wp:simplePos x="0" y="0"/>
                <wp:positionH relativeFrom="column">
                  <wp:posOffset>2628900</wp:posOffset>
                </wp:positionH>
                <wp:positionV relativeFrom="paragraph">
                  <wp:posOffset>320675</wp:posOffset>
                </wp:positionV>
                <wp:extent cx="914400" cy="685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914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3EE672" w14:textId="06866CC1" w:rsidR="00F33DA7" w:rsidRDefault="00F33DA7">
                            <w:r>
                              <w:t>Subjective health complaints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07pt;margin-top:25.25pt;width:1in;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" filled="f" stroked="f">
                <v:textbox>
                  <w:txbxContent>
                    <w:p w14:paraId="163EE672" w14:textId="06866CC1" w:rsidR="00F33DA7" w:rsidRDefault="00F33DA7">
                      <w:r>
                        <w:t>Subjective health complaints</w:t>
                      </w:r>
                    </w:p>
                  </w:txbxContent>
                </v:textbox>
                <w10:wrap type="square"/>
              </v:shape>
            </w:pict>
          </mc:Fallback>
        </mc:AlternateContent>
      </w:r>
      <w:r w:rsidRPr="00BD52EF">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2FEE20C3" wp14:editId="2B8152E5">
                <wp:simplePos x="0" y="0"/>
                <wp:positionH relativeFrom="column">
                  <wp:posOffset>800100</wp:posOffset>
                </wp:positionH>
                <wp:positionV relativeFrom="paragraph">
                  <wp:posOffset>206375</wp:posOffset>
                </wp:positionV>
                <wp:extent cx="800100" cy="685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800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8A32C8" w14:textId="5D6B7AD7" w:rsidR="00F33DA7" w:rsidRDefault="00F33DA7">
                            <w:r>
                              <w:t>Digital health literacy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0" type="#_x0000_t202" style="position:absolute;margin-left:63pt;margin-top:16.25pt;width:63pt;height:5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" filled="f" stroked="f">
                <v:textbox>
                  <w:txbxContent>
                    <w:p w14:paraId="278A32C8" w14:textId="5D6B7AD7" w:rsidR="00F33DA7" w:rsidRDefault="00F33DA7">
                      <w:r>
                        <w:t>Digital health literacy</w:t>
                      </w:r>
                    </w:p>
                  </w:txbxContent>
                </v:textbox>
                <w10:wrap type="square"/>
              </v:shape>
            </w:pict>
          </mc:Fallback>
        </mc:AlternateContent>
      </w:r>
    </w:p>
    <w:p w14:paraId="1C1C9AE5" w14:textId="018A7268" w:rsidR="007332BD" w:rsidRPr="00BD52EF" w:rsidRDefault="007332BD" w:rsidP="00D96F77">
      <w:pPr>
        <w:spacing w:after="120"/>
        <w:rPr>
          <w:rFonts w:ascii="Times New Roman" w:hAnsi="Times New Roman" w:cs="Times New Roman"/>
          <w:lang w:val="id-ID"/>
        </w:rPr>
      </w:pPr>
    </w:p>
    <w:p w14:paraId="106F1025" w14:textId="2E4C72E3" w:rsidR="007332BD" w:rsidRPr="00BD52EF" w:rsidRDefault="00173F25" w:rsidP="00D96F77">
      <w:pPr>
        <w:spacing w:after="120"/>
        <w:rPr>
          <w:rFonts w:ascii="Times New Roman" w:hAnsi="Times New Roman" w:cs="Times New Roman"/>
          <w:lang w:val="id-ID"/>
        </w:rPr>
      </w:pPr>
      <w:r w:rsidRPr="00BD52EF">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7288E5EA" wp14:editId="3132EF97">
                <wp:simplePos x="0" y="0"/>
                <wp:positionH relativeFrom="column">
                  <wp:posOffset>1714500</wp:posOffset>
                </wp:positionH>
                <wp:positionV relativeFrom="paragraph">
                  <wp:posOffset>81280</wp:posOffset>
                </wp:positionV>
                <wp:extent cx="571500" cy="0"/>
                <wp:effectExtent l="0" t="101600" r="38100" b="177800"/>
                <wp:wrapNone/>
                <wp:docPr id="13" name="Straight Arrow Connector 13"/>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35pt;margin-top:6.4pt;width:4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" strokecolor="#4f81bd [3204]" strokeweight="2pt">
                <v:stroke endarrow="open"/>
                <v:shadow on="t" opacity="24903f" mv:blur="40000f" origin=",.5" offset="0,20000emu"/>
              </v:shape>
            </w:pict>
          </mc:Fallback>
        </mc:AlternateContent>
      </w:r>
    </w:p>
    <w:p w14:paraId="0FCB23D3" w14:textId="44445E18" w:rsidR="007332BD" w:rsidRPr="00BD52EF" w:rsidRDefault="007332BD" w:rsidP="00D96F77">
      <w:pPr>
        <w:spacing w:after="120"/>
        <w:rPr>
          <w:rFonts w:ascii="Times New Roman" w:hAnsi="Times New Roman" w:cs="Times New Roman"/>
          <w:lang w:val="id-ID"/>
        </w:rPr>
      </w:pPr>
    </w:p>
    <w:p w14:paraId="4C46C181" w14:textId="77777777" w:rsidR="007332BD" w:rsidRPr="00BD52EF" w:rsidRDefault="007332BD" w:rsidP="00D96F77">
      <w:pPr>
        <w:spacing w:after="120"/>
        <w:rPr>
          <w:rFonts w:ascii="Times New Roman" w:hAnsi="Times New Roman" w:cs="Times New Roman"/>
          <w:lang w:val="id-ID"/>
        </w:rPr>
      </w:pPr>
    </w:p>
    <w:p w14:paraId="0479AECC" w14:textId="4B845BE4" w:rsidR="000F02E5" w:rsidRPr="00BD52EF" w:rsidRDefault="000F02E5" w:rsidP="00D96F77">
      <w:pPr>
        <w:spacing w:after="120"/>
        <w:rPr>
          <w:rFonts w:ascii="Times New Roman" w:hAnsi="Times New Roman" w:cs="Times New Roman"/>
          <w:lang w:val="id-ID"/>
        </w:rPr>
      </w:pPr>
      <w:r w:rsidRPr="00BD52EF">
        <w:rPr>
          <w:rFonts w:ascii="Times New Roman" w:hAnsi="Times New Roman" w:cs="Times New Roman"/>
          <w:lang w:val="id-ID"/>
        </w:rPr>
        <w:t>METODE</w:t>
      </w:r>
    </w:p>
    <w:p w14:paraId="4B33707F" w14:textId="0987F1A5" w:rsidR="000F02E5" w:rsidRPr="00BD52EF" w:rsidRDefault="000F02E5" w:rsidP="00F33DA7">
      <w:pPr>
        <w:spacing w:after="120"/>
        <w:ind w:firstLine="720"/>
        <w:jc w:val="both"/>
        <w:rPr>
          <w:rFonts w:ascii="Times New Roman" w:hAnsi="Times New Roman" w:cs="Times New Roman"/>
          <w:lang w:val="id-ID"/>
        </w:rPr>
      </w:pPr>
      <w:r w:rsidRPr="00BD52EF">
        <w:rPr>
          <w:rFonts w:ascii="Times New Roman" w:hAnsi="Times New Roman" w:cs="Times New Roman"/>
          <w:lang w:val="id-ID"/>
        </w:rPr>
        <w:t>Penelitian ini akan melibatkan mahasiswa S1 dan Diploma sebagai partisipan. Pengumpulan data akan dilakukan dengan menggunakan media google form. Instrumen yang akan digunakan adalah instrumen yang dikembangkan oleh tim konsorsium literasi kesehatan di Jerman (Dadaczynsk</w:t>
      </w:r>
      <w:r w:rsidR="000F0E01" w:rsidRPr="00BD52EF">
        <w:rPr>
          <w:rFonts w:ascii="Times New Roman" w:hAnsi="Times New Roman" w:cs="Times New Roman"/>
          <w:lang w:val="id-ID"/>
        </w:rPr>
        <w:t>i dkk.</w:t>
      </w:r>
      <w:r w:rsidRPr="00BD52EF">
        <w:rPr>
          <w:rFonts w:ascii="Times New Roman" w:hAnsi="Times New Roman" w:cs="Times New Roman"/>
          <w:lang w:val="id-ID"/>
        </w:rPr>
        <w:t>, 2020). Adaptasi instrumen akan dilakukan terlebih dahulu sebelum digunakan untuk mengumpulkan data. Adaptasi mencakup penerjemahan alat ukur dari bahasa Inggris ke bahasa Indonesia dan terjemahan kembali ke bahasa Inggris oleh orang yang berbeda. Kedua penerjemah adalah orang yang memiliki latar belakang akademik bahasa atau sastra Inggris. Setelah itu kedua versi alat ukur berbahasa Inggris dikonsultasikan dengan salah satu anggota tim penyusun instrumen.</w:t>
      </w:r>
    </w:p>
    <w:p w14:paraId="0F6F8E4F" w14:textId="77777777" w:rsidR="000F02E5" w:rsidRPr="00BD52EF" w:rsidRDefault="000F02E5" w:rsidP="00F33DA7">
      <w:pPr>
        <w:spacing w:after="120"/>
        <w:ind w:firstLine="720"/>
        <w:jc w:val="both"/>
        <w:rPr>
          <w:rFonts w:ascii="Times New Roman" w:hAnsi="Times New Roman" w:cs="Times New Roman"/>
          <w:lang w:val="id-ID"/>
        </w:rPr>
      </w:pPr>
      <w:r w:rsidRPr="00BD52EF">
        <w:rPr>
          <w:rFonts w:ascii="Times New Roman" w:hAnsi="Times New Roman" w:cs="Times New Roman"/>
          <w:lang w:val="id-ID"/>
        </w:rPr>
        <w:t xml:space="preserve">Kondisi kesehatan mahasiswa mencakup keluhan yang dialami selama enam bulan terakhir, yaitu sakit kepala, sakit perut, sakit punggung, merasa sedih, mudah marah, gelisah atau gugup, sulit tidur, dan pusing. Pilihan jawaban untuk pertanyaan-pertanyaan ini adalah skala 5-jawaban </w:t>
      </w:r>
      <w:r w:rsidRPr="00BD52EF">
        <w:rPr>
          <w:rFonts w:ascii="Times New Roman" w:hAnsi="Times New Roman" w:cs="Times New Roman"/>
          <w:i/>
          <w:iCs/>
          <w:lang w:val="id-ID"/>
        </w:rPr>
        <w:t>(five-point scale)</w:t>
      </w:r>
      <w:r w:rsidRPr="00BD52EF">
        <w:rPr>
          <w:rFonts w:ascii="Times New Roman" w:hAnsi="Times New Roman" w:cs="Times New Roman"/>
          <w:lang w:val="id-ID"/>
        </w:rPr>
        <w:t xml:space="preserve"> dari “jarang atau tidak pernah” sampai “hampir tiap hari”. Kondisi kesehatan lainnya yang diteliti adalah </w:t>
      </w:r>
      <w:r w:rsidRPr="00BD52EF">
        <w:rPr>
          <w:rFonts w:ascii="Times New Roman" w:hAnsi="Times New Roman" w:cs="Times New Roman"/>
          <w:i/>
          <w:iCs/>
          <w:lang w:val="id-ID"/>
        </w:rPr>
        <w:t>wellbeing</w:t>
      </w:r>
      <w:r w:rsidRPr="00BD52EF">
        <w:rPr>
          <w:rFonts w:ascii="Times New Roman" w:hAnsi="Times New Roman" w:cs="Times New Roman"/>
          <w:lang w:val="id-ID"/>
        </w:rPr>
        <w:t xml:space="preserve"> mahasiswa yang diukur dengan indeks </w:t>
      </w:r>
      <w:r w:rsidRPr="00BD52EF">
        <w:rPr>
          <w:rFonts w:ascii="Times New Roman" w:hAnsi="Times New Roman" w:cs="Times New Roman"/>
          <w:i/>
          <w:iCs/>
          <w:lang w:val="id-ID"/>
        </w:rPr>
        <w:t>wellbeing</w:t>
      </w:r>
      <w:r w:rsidRPr="00BD52EF">
        <w:rPr>
          <w:rFonts w:ascii="Times New Roman" w:hAnsi="Times New Roman" w:cs="Times New Roman"/>
          <w:lang w:val="id-ID"/>
        </w:rPr>
        <w:t xml:space="preserve"> WHO yang terdiri atas lima item tentang apa yang dirasakan selama dua minggu terakhir, dengan pilihan jawaban skala 6-jawaban </w:t>
      </w:r>
      <w:r w:rsidRPr="00BD52EF">
        <w:rPr>
          <w:rFonts w:ascii="Times New Roman" w:hAnsi="Times New Roman" w:cs="Times New Roman"/>
          <w:i/>
          <w:iCs/>
          <w:lang w:val="id-ID"/>
        </w:rPr>
        <w:t>(six-point scale)</w:t>
      </w:r>
      <w:r w:rsidRPr="00BD52EF">
        <w:rPr>
          <w:rFonts w:ascii="Times New Roman" w:hAnsi="Times New Roman" w:cs="Times New Roman"/>
          <w:lang w:val="id-ID"/>
        </w:rPr>
        <w:t xml:space="preserve"> dari “tidak pernah” sampai “sepanjang waktu”.</w:t>
      </w:r>
    </w:p>
    <w:p w14:paraId="45B31BD4" w14:textId="16D70C8F" w:rsidR="000F02E5" w:rsidRPr="00BD52EF" w:rsidRDefault="000F02E5" w:rsidP="00F33DA7">
      <w:pPr>
        <w:spacing w:after="120"/>
        <w:ind w:firstLine="720"/>
        <w:jc w:val="both"/>
        <w:rPr>
          <w:rFonts w:ascii="Times New Roman" w:hAnsi="Times New Roman" w:cs="Times New Roman"/>
          <w:lang w:val="id-ID"/>
        </w:rPr>
      </w:pPr>
      <w:r w:rsidRPr="00BD52EF">
        <w:rPr>
          <w:rFonts w:ascii="Times New Roman" w:hAnsi="Times New Roman" w:cs="Times New Roman"/>
          <w:i/>
          <w:iCs/>
          <w:lang w:val="id-ID"/>
        </w:rPr>
        <w:t>Sense of coherence</w:t>
      </w:r>
      <w:r w:rsidRPr="00BD52EF">
        <w:rPr>
          <w:rFonts w:ascii="Times New Roman" w:hAnsi="Times New Roman" w:cs="Times New Roman"/>
          <w:lang w:val="id-ID"/>
        </w:rPr>
        <w:t xml:space="preserve"> diukur dengan skala yang terdiri atas sembilan item yang menanyakan tentang keadaan mahasiswa, dengan menggunakan tujuh-poin skala perbedaan semantik. </w:t>
      </w:r>
      <w:r w:rsidRPr="00BD52EF">
        <w:rPr>
          <w:rFonts w:ascii="Times New Roman" w:hAnsi="Times New Roman" w:cs="Times New Roman"/>
          <w:i/>
          <w:iCs/>
          <w:lang w:val="id-ID"/>
        </w:rPr>
        <w:t>Future anxiety</w:t>
      </w:r>
      <w:r w:rsidRPr="00BD52EF">
        <w:rPr>
          <w:rFonts w:ascii="Times New Roman" w:hAnsi="Times New Roman" w:cs="Times New Roman"/>
          <w:lang w:val="id-ID"/>
        </w:rPr>
        <w:t xml:space="preserve"> diukur dengan sembilan item dengan model </w:t>
      </w:r>
      <w:r w:rsidRPr="00BD52EF">
        <w:rPr>
          <w:rFonts w:ascii="Times New Roman" w:hAnsi="Times New Roman" w:cs="Times New Roman"/>
          <w:i/>
          <w:iCs/>
          <w:lang w:val="id-ID"/>
        </w:rPr>
        <w:t>7-point Likert scale</w:t>
      </w:r>
      <w:r w:rsidRPr="00BD52EF">
        <w:rPr>
          <w:rFonts w:ascii="Times New Roman" w:hAnsi="Times New Roman" w:cs="Times New Roman"/>
          <w:lang w:val="id-ID"/>
        </w:rPr>
        <w:t xml:space="preserve">, dari “jelas salah” sampai “jelas benar”. </w:t>
      </w:r>
      <w:r w:rsidRPr="00BD52EF">
        <w:rPr>
          <w:rFonts w:ascii="Times New Roman" w:hAnsi="Times New Roman" w:cs="Times New Roman"/>
          <w:i/>
          <w:iCs/>
          <w:lang w:val="id-ID"/>
        </w:rPr>
        <w:t>Digital health literacy</w:t>
      </w:r>
      <w:r w:rsidRPr="00BD52EF">
        <w:rPr>
          <w:rFonts w:ascii="Times New Roman" w:hAnsi="Times New Roman" w:cs="Times New Roman"/>
          <w:lang w:val="id-ID"/>
        </w:rPr>
        <w:t xml:space="preserve"> terkait Covid-19 diukur dengan skala yang mencakup semua aspek digital health literacy dengan empat pilihan jawaban, yakni “sangat sulit”, “sulit”, “mudah”, dan “sangat mudah”. </w:t>
      </w:r>
    </w:p>
    <w:p w14:paraId="222E8B9F" w14:textId="6EAF1CDD" w:rsidR="00EA5FF6" w:rsidRPr="00BD52EF" w:rsidRDefault="00EA5FF6" w:rsidP="00F33DA7">
      <w:pPr>
        <w:spacing w:after="120"/>
        <w:ind w:firstLine="720"/>
        <w:jc w:val="both"/>
        <w:rPr>
          <w:rFonts w:ascii="Times New Roman" w:hAnsi="Times New Roman" w:cs="Times New Roman"/>
          <w:lang w:val="id-ID"/>
        </w:rPr>
      </w:pPr>
      <w:r w:rsidRPr="00BD52EF">
        <w:rPr>
          <w:rFonts w:ascii="Times New Roman" w:hAnsi="Times New Roman" w:cs="Times New Roman"/>
          <w:lang w:val="id-ID"/>
        </w:rPr>
        <w:t>Data akan dianilis dengan menggunakan analisis deskriptif, komparatif, dan korelasional. Secara eksploratif akan dicari juga model yang dapat menggambarkan dimanika korelasi antar variabel, khususnya dalam memprediksi kesehatan subyektif mahasiswa.</w:t>
      </w:r>
    </w:p>
    <w:p w14:paraId="033F7786" w14:textId="77777777" w:rsidR="000F02E5" w:rsidRPr="00BD52EF" w:rsidRDefault="000F02E5" w:rsidP="00F33DA7">
      <w:pPr>
        <w:spacing w:after="120"/>
        <w:ind w:firstLine="720"/>
        <w:jc w:val="both"/>
        <w:rPr>
          <w:rFonts w:ascii="Times New Roman" w:hAnsi="Times New Roman" w:cs="Times New Roman"/>
          <w:lang w:val="id-ID"/>
        </w:rPr>
      </w:pPr>
      <w:r w:rsidRPr="00BD52EF">
        <w:rPr>
          <w:rFonts w:ascii="Times New Roman" w:hAnsi="Times New Roman" w:cs="Times New Roman"/>
          <w:lang w:val="id-ID"/>
        </w:rPr>
        <w:t>Ada tiga dosen yang menjadi anggota tim penelitian ini yaitu Dr. A. Rachmad Djati Winarno (Peneliti 1), Dr. M. Sih Setija Utami, M.Kes. (Peneliti 2), dan D. Linggarjati Novi Parmitasari, S.Psi., MA. (Peneliti 3). Pembagian tugas adalah sebagai berikut:</w:t>
      </w:r>
    </w:p>
    <w:p w14:paraId="09856F75" w14:textId="77777777" w:rsidR="00864CC1" w:rsidRPr="00BD52EF" w:rsidRDefault="00864CC1" w:rsidP="00864CC1">
      <w:pPr>
        <w:rPr>
          <w:lang w:val="id-ID"/>
        </w:rPr>
      </w:pPr>
    </w:p>
    <w:tbl>
      <w:tblPr>
        <w:tblStyle w:val="TableGrid"/>
        <w:tblW w:w="0" w:type="auto"/>
        <w:tblLook w:val="04A0" w:firstRow="1" w:lastRow="0" w:firstColumn="1" w:lastColumn="0" w:noHBand="0" w:noVBand="1"/>
      </w:tblPr>
      <w:tblGrid>
        <w:gridCol w:w="555"/>
        <w:gridCol w:w="4003"/>
        <w:gridCol w:w="1351"/>
        <w:gridCol w:w="1255"/>
        <w:gridCol w:w="1352"/>
      </w:tblGrid>
      <w:tr w:rsidR="00864CC1" w:rsidRPr="00BD52EF" w14:paraId="0B4BFA8E" w14:textId="77777777" w:rsidTr="00864CC1">
        <w:tc>
          <w:tcPr>
            <w:tcW w:w="555" w:type="dxa"/>
          </w:tcPr>
          <w:p w14:paraId="5F118E87" w14:textId="77777777" w:rsidR="00864CC1" w:rsidRPr="00BD52EF" w:rsidRDefault="00864CC1" w:rsidP="00864CC1">
            <w:pPr>
              <w:rPr>
                <w:lang w:val="id-ID"/>
              </w:rPr>
            </w:pPr>
            <w:r w:rsidRPr="00BD52EF">
              <w:rPr>
                <w:lang w:val="id-ID"/>
              </w:rPr>
              <w:t>No</w:t>
            </w:r>
          </w:p>
        </w:tc>
        <w:tc>
          <w:tcPr>
            <w:tcW w:w="4003" w:type="dxa"/>
          </w:tcPr>
          <w:p w14:paraId="3F95C5A2" w14:textId="77777777" w:rsidR="00864CC1" w:rsidRPr="00BD52EF" w:rsidRDefault="00864CC1" w:rsidP="00864CC1">
            <w:pPr>
              <w:rPr>
                <w:lang w:val="id-ID"/>
              </w:rPr>
            </w:pPr>
            <w:r w:rsidRPr="00BD52EF">
              <w:rPr>
                <w:lang w:val="id-ID"/>
              </w:rPr>
              <w:t>Tahapan</w:t>
            </w:r>
          </w:p>
        </w:tc>
        <w:tc>
          <w:tcPr>
            <w:tcW w:w="1351" w:type="dxa"/>
          </w:tcPr>
          <w:p w14:paraId="6FCBA39A" w14:textId="77777777" w:rsidR="00864CC1" w:rsidRPr="00BD52EF" w:rsidRDefault="00864CC1" w:rsidP="00864CC1">
            <w:pPr>
              <w:jc w:val="center"/>
              <w:rPr>
                <w:lang w:val="id-ID"/>
              </w:rPr>
            </w:pPr>
            <w:r w:rsidRPr="00BD52EF">
              <w:rPr>
                <w:lang w:val="id-ID"/>
              </w:rPr>
              <w:t>Peneliti 1</w:t>
            </w:r>
          </w:p>
        </w:tc>
        <w:tc>
          <w:tcPr>
            <w:tcW w:w="1255" w:type="dxa"/>
          </w:tcPr>
          <w:p w14:paraId="685600EF" w14:textId="0C72253B" w:rsidR="00864CC1" w:rsidRPr="00BD52EF" w:rsidRDefault="00864CC1" w:rsidP="00864CC1">
            <w:pPr>
              <w:jc w:val="center"/>
              <w:rPr>
                <w:lang w:val="id-ID"/>
              </w:rPr>
            </w:pPr>
            <w:r w:rsidRPr="00BD52EF">
              <w:rPr>
                <w:lang w:val="id-ID"/>
              </w:rPr>
              <w:t>Peneliti 2</w:t>
            </w:r>
          </w:p>
        </w:tc>
        <w:tc>
          <w:tcPr>
            <w:tcW w:w="1352" w:type="dxa"/>
          </w:tcPr>
          <w:p w14:paraId="72503D48" w14:textId="4C6E944C" w:rsidR="00864CC1" w:rsidRPr="00BD52EF" w:rsidRDefault="00864CC1" w:rsidP="00864CC1">
            <w:pPr>
              <w:jc w:val="center"/>
              <w:rPr>
                <w:lang w:val="id-ID"/>
              </w:rPr>
            </w:pPr>
            <w:r w:rsidRPr="00BD52EF">
              <w:rPr>
                <w:lang w:val="id-ID"/>
              </w:rPr>
              <w:t>Peneliti 3</w:t>
            </w:r>
          </w:p>
        </w:tc>
      </w:tr>
      <w:tr w:rsidR="00864CC1" w:rsidRPr="00BD52EF" w14:paraId="6775734A" w14:textId="77777777" w:rsidTr="00864CC1">
        <w:tc>
          <w:tcPr>
            <w:tcW w:w="555" w:type="dxa"/>
          </w:tcPr>
          <w:p w14:paraId="7CD7D5C0" w14:textId="77777777" w:rsidR="00864CC1" w:rsidRPr="00BD52EF" w:rsidRDefault="00864CC1" w:rsidP="00864CC1">
            <w:pPr>
              <w:rPr>
                <w:lang w:val="id-ID"/>
              </w:rPr>
            </w:pPr>
            <w:r w:rsidRPr="00BD52EF">
              <w:rPr>
                <w:lang w:val="id-ID"/>
              </w:rPr>
              <w:t>1.</w:t>
            </w:r>
          </w:p>
        </w:tc>
        <w:tc>
          <w:tcPr>
            <w:tcW w:w="4003" w:type="dxa"/>
          </w:tcPr>
          <w:p w14:paraId="7F30217B" w14:textId="77777777" w:rsidR="00864CC1" w:rsidRPr="00BD52EF" w:rsidRDefault="00864CC1" w:rsidP="00864CC1">
            <w:pPr>
              <w:rPr>
                <w:lang w:val="id-ID"/>
              </w:rPr>
            </w:pPr>
            <w:r w:rsidRPr="00BD52EF">
              <w:rPr>
                <w:lang w:val="id-ID"/>
              </w:rPr>
              <w:t>Penyusunan proposal</w:t>
            </w:r>
          </w:p>
        </w:tc>
        <w:tc>
          <w:tcPr>
            <w:tcW w:w="1351" w:type="dxa"/>
          </w:tcPr>
          <w:p w14:paraId="748159E6" w14:textId="77777777" w:rsidR="00864CC1" w:rsidRPr="00BD52EF" w:rsidRDefault="00864CC1" w:rsidP="00864CC1">
            <w:pPr>
              <w:jc w:val="center"/>
              <w:rPr>
                <w:lang w:val="id-ID"/>
              </w:rPr>
            </w:pPr>
            <w:r w:rsidRPr="00BD52EF">
              <w:rPr>
                <w:lang w:val="id-ID"/>
              </w:rPr>
              <w:t>X</w:t>
            </w:r>
          </w:p>
        </w:tc>
        <w:tc>
          <w:tcPr>
            <w:tcW w:w="1255" w:type="dxa"/>
          </w:tcPr>
          <w:p w14:paraId="1FE09E8F" w14:textId="493BFC5A" w:rsidR="00864CC1" w:rsidRPr="00BD52EF" w:rsidRDefault="00864CC1" w:rsidP="00864CC1">
            <w:pPr>
              <w:jc w:val="center"/>
              <w:rPr>
                <w:lang w:val="id-ID"/>
              </w:rPr>
            </w:pPr>
            <w:r w:rsidRPr="00BD52EF">
              <w:rPr>
                <w:lang w:val="id-ID"/>
              </w:rPr>
              <w:t>X</w:t>
            </w:r>
          </w:p>
        </w:tc>
        <w:tc>
          <w:tcPr>
            <w:tcW w:w="1352" w:type="dxa"/>
          </w:tcPr>
          <w:p w14:paraId="2162D441" w14:textId="466EB348" w:rsidR="00864CC1" w:rsidRPr="00BD52EF" w:rsidRDefault="00864CC1" w:rsidP="00864CC1">
            <w:pPr>
              <w:jc w:val="center"/>
              <w:rPr>
                <w:lang w:val="id-ID"/>
              </w:rPr>
            </w:pPr>
            <w:r w:rsidRPr="00BD52EF">
              <w:rPr>
                <w:lang w:val="id-ID"/>
              </w:rPr>
              <w:t>X</w:t>
            </w:r>
          </w:p>
        </w:tc>
      </w:tr>
      <w:tr w:rsidR="00864CC1" w:rsidRPr="00BD52EF" w14:paraId="0A21F98C" w14:textId="77777777" w:rsidTr="00864CC1">
        <w:tc>
          <w:tcPr>
            <w:tcW w:w="555" w:type="dxa"/>
          </w:tcPr>
          <w:p w14:paraId="1FD4C822" w14:textId="77777777" w:rsidR="00864CC1" w:rsidRPr="00BD52EF" w:rsidRDefault="00864CC1" w:rsidP="00864CC1">
            <w:pPr>
              <w:rPr>
                <w:lang w:val="id-ID"/>
              </w:rPr>
            </w:pPr>
            <w:r w:rsidRPr="00BD52EF">
              <w:rPr>
                <w:lang w:val="id-ID"/>
              </w:rPr>
              <w:t>2.</w:t>
            </w:r>
          </w:p>
        </w:tc>
        <w:tc>
          <w:tcPr>
            <w:tcW w:w="4003" w:type="dxa"/>
          </w:tcPr>
          <w:p w14:paraId="410E898F" w14:textId="77777777" w:rsidR="00864CC1" w:rsidRPr="00BD52EF" w:rsidRDefault="00864CC1" w:rsidP="00864CC1">
            <w:pPr>
              <w:rPr>
                <w:lang w:val="id-ID"/>
              </w:rPr>
            </w:pPr>
            <w:r w:rsidRPr="00BD52EF">
              <w:rPr>
                <w:lang w:val="id-ID"/>
              </w:rPr>
              <w:t>Review proposal penelitian</w:t>
            </w:r>
          </w:p>
        </w:tc>
        <w:tc>
          <w:tcPr>
            <w:tcW w:w="1351" w:type="dxa"/>
          </w:tcPr>
          <w:p w14:paraId="65BFF82E" w14:textId="77777777" w:rsidR="00864CC1" w:rsidRPr="00BD52EF" w:rsidRDefault="00864CC1" w:rsidP="00864CC1">
            <w:pPr>
              <w:jc w:val="center"/>
              <w:rPr>
                <w:lang w:val="id-ID"/>
              </w:rPr>
            </w:pPr>
            <w:r w:rsidRPr="00BD52EF">
              <w:rPr>
                <w:lang w:val="id-ID"/>
              </w:rPr>
              <w:t>X</w:t>
            </w:r>
          </w:p>
        </w:tc>
        <w:tc>
          <w:tcPr>
            <w:tcW w:w="1255" w:type="dxa"/>
          </w:tcPr>
          <w:p w14:paraId="4911683D" w14:textId="1D4CF33F" w:rsidR="00864CC1" w:rsidRPr="00BD52EF" w:rsidRDefault="00864CC1" w:rsidP="00864CC1">
            <w:pPr>
              <w:jc w:val="center"/>
              <w:rPr>
                <w:lang w:val="id-ID"/>
              </w:rPr>
            </w:pPr>
            <w:r w:rsidRPr="00BD52EF">
              <w:rPr>
                <w:lang w:val="id-ID"/>
              </w:rPr>
              <w:t>X</w:t>
            </w:r>
          </w:p>
        </w:tc>
        <w:tc>
          <w:tcPr>
            <w:tcW w:w="1352" w:type="dxa"/>
          </w:tcPr>
          <w:p w14:paraId="10A0F69F" w14:textId="072F9FC8" w:rsidR="00864CC1" w:rsidRPr="00BD52EF" w:rsidRDefault="00864CC1" w:rsidP="00864CC1">
            <w:pPr>
              <w:jc w:val="center"/>
              <w:rPr>
                <w:lang w:val="id-ID"/>
              </w:rPr>
            </w:pPr>
            <w:r w:rsidRPr="00BD52EF">
              <w:rPr>
                <w:lang w:val="id-ID"/>
              </w:rPr>
              <w:t>X</w:t>
            </w:r>
          </w:p>
        </w:tc>
      </w:tr>
      <w:tr w:rsidR="00864CC1" w:rsidRPr="00BD52EF" w14:paraId="13CCCE20" w14:textId="77777777" w:rsidTr="00864CC1">
        <w:tc>
          <w:tcPr>
            <w:tcW w:w="555" w:type="dxa"/>
          </w:tcPr>
          <w:p w14:paraId="546F23C9" w14:textId="77777777" w:rsidR="00864CC1" w:rsidRPr="00BD52EF" w:rsidRDefault="00864CC1" w:rsidP="00864CC1">
            <w:pPr>
              <w:rPr>
                <w:lang w:val="id-ID"/>
              </w:rPr>
            </w:pPr>
            <w:r w:rsidRPr="00BD52EF">
              <w:rPr>
                <w:lang w:val="id-ID"/>
              </w:rPr>
              <w:t>3.</w:t>
            </w:r>
          </w:p>
        </w:tc>
        <w:tc>
          <w:tcPr>
            <w:tcW w:w="4003" w:type="dxa"/>
          </w:tcPr>
          <w:p w14:paraId="46BCAB23" w14:textId="77777777" w:rsidR="00864CC1" w:rsidRPr="00BD52EF" w:rsidRDefault="00864CC1" w:rsidP="00864CC1">
            <w:pPr>
              <w:rPr>
                <w:lang w:val="id-ID"/>
              </w:rPr>
            </w:pPr>
            <w:r w:rsidRPr="00BD52EF">
              <w:rPr>
                <w:lang w:val="id-ID"/>
              </w:rPr>
              <w:t>Penyusunan alat ukur</w:t>
            </w:r>
          </w:p>
        </w:tc>
        <w:tc>
          <w:tcPr>
            <w:tcW w:w="1351" w:type="dxa"/>
          </w:tcPr>
          <w:p w14:paraId="4EFE44BE" w14:textId="2C1C769A" w:rsidR="00864CC1" w:rsidRPr="00BD52EF" w:rsidRDefault="00864CC1" w:rsidP="00864CC1">
            <w:pPr>
              <w:jc w:val="center"/>
              <w:rPr>
                <w:lang w:val="id-ID"/>
              </w:rPr>
            </w:pPr>
          </w:p>
        </w:tc>
        <w:tc>
          <w:tcPr>
            <w:tcW w:w="1255" w:type="dxa"/>
          </w:tcPr>
          <w:p w14:paraId="06A0DAA2" w14:textId="5AFECD0F" w:rsidR="00864CC1" w:rsidRPr="00BD52EF" w:rsidRDefault="00864CC1" w:rsidP="00864CC1">
            <w:pPr>
              <w:jc w:val="center"/>
              <w:rPr>
                <w:lang w:val="id-ID"/>
              </w:rPr>
            </w:pPr>
            <w:r w:rsidRPr="00BD52EF">
              <w:rPr>
                <w:lang w:val="id-ID"/>
              </w:rPr>
              <w:t>X</w:t>
            </w:r>
          </w:p>
        </w:tc>
        <w:tc>
          <w:tcPr>
            <w:tcW w:w="1352" w:type="dxa"/>
          </w:tcPr>
          <w:p w14:paraId="0B9FFD80" w14:textId="3BD8C8EC" w:rsidR="00864CC1" w:rsidRPr="00BD52EF" w:rsidRDefault="00864CC1" w:rsidP="00864CC1">
            <w:pPr>
              <w:jc w:val="center"/>
              <w:rPr>
                <w:lang w:val="id-ID"/>
              </w:rPr>
            </w:pPr>
          </w:p>
        </w:tc>
      </w:tr>
      <w:tr w:rsidR="00864CC1" w:rsidRPr="00BD52EF" w14:paraId="67BC3042" w14:textId="77777777" w:rsidTr="00864CC1">
        <w:tc>
          <w:tcPr>
            <w:tcW w:w="555" w:type="dxa"/>
          </w:tcPr>
          <w:p w14:paraId="330C6510" w14:textId="77777777" w:rsidR="00864CC1" w:rsidRPr="00BD52EF" w:rsidRDefault="00864CC1" w:rsidP="00864CC1">
            <w:pPr>
              <w:rPr>
                <w:lang w:val="id-ID"/>
              </w:rPr>
            </w:pPr>
            <w:r w:rsidRPr="00BD52EF">
              <w:rPr>
                <w:lang w:val="id-ID"/>
              </w:rPr>
              <w:t>4.</w:t>
            </w:r>
          </w:p>
        </w:tc>
        <w:tc>
          <w:tcPr>
            <w:tcW w:w="4003" w:type="dxa"/>
          </w:tcPr>
          <w:p w14:paraId="7D8DDC91" w14:textId="77777777" w:rsidR="00864CC1" w:rsidRPr="00BD52EF" w:rsidRDefault="00864CC1" w:rsidP="00864CC1">
            <w:pPr>
              <w:rPr>
                <w:lang w:val="id-ID"/>
              </w:rPr>
            </w:pPr>
            <w:r w:rsidRPr="00BD52EF">
              <w:rPr>
                <w:lang w:val="id-ID"/>
              </w:rPr>
              <w:t>Pengumpulan data</w:t>
            </w:r>
          </w:p>
        </w:tc>
        <w:tc>
          <w:tcPr>
            <w:tcW w:w="1351" w:type="dxa"/>
          </w:tcPr>
          <w:p w14:paraId="4653AB00" w14:textId="77777777" w:rsidR="00864CC1" w:rsidRPr="00BD52EF" w:rsidRDefault="00864CC1" w:rsidP="00864CC1">
            <w:pPr>
              <w:jc w:val="center"/>
              <w:rPr>
                <w:lang w:val="id-ID"/>
              </w:rPr>
            </w:pPr>
          </w:p>
        </w:tc>
        <w:tc>
          <w:tcPr>
            <w:tcW w:w="1255" w:type="dxa"/>
          </w:tcPr>
          <w:p w14:paraId="0EB95183" w14:textId="77777777" w:rsidR="00864CC1" w:rsidRPr="00BD52EF" w:rsidRDefault="00864CC1" w:rsidP="00864CC1">
            <w:pPr>
              <w:jc w:val="center"/>
              <w:rPr>
                <w:lang w:val="id-ID"/>
              </w:rPr>
            </w:pPr>
          </w:p>
        </w:tc>
        <w:tc>
          <w:tcPr>
            <w:tcW w:w="1352" w:type="dxa"/>
          </w:tcPr>
          <w:p w14:paraId="12D3F073" w14:textId="63F0249C" w:rsidR="00864CC1" w:rsidRPr="00BD52EF" w:rsidRDefault="00864CC1" w:rsidP="00864CC1">
            <w:pPr>
              <w:jc w:val="center"/>
              <w:rPr>
                <w:lang w:val="id-ID"/>
              </w:rPr>
            </w:pPr>
            <w:r w:rsidRPr="00BD52EF">
              <w:rPr>
                <w:lang w:val="id-ID"/>
              </w:rPr>
              <w:t>X</w:t>
            </w:r>
          </w:p>
        </w:tc>
      </w:tr>
      <w:tr w:rsidR="00864CC1" w:rsidRPr="00BD52EF" w14:paraId="7F53F3F0" w14:textId="77777777" w:rsidTr="00864CC1">
        <w:tc>
          <w:tcPr>
            <w:tcW w:w="555" w:type="dxa"/>
          </w:tcPr>
          <w:p w14:paraId="399454EE" w14:textId="77777777" w:rsidR="00864CC1" w:rsidRPr="00BD52EF" w:rsidRDefault="00864CC1" w:rsidP="00864CC1">
            <w:pPr>
              <w:rPr>
                <w:lang w:val="id-ID"/>
              </w:rPr>
            </w:pPr>
            <w:r w:rsidRPr="00BD52EF">
              <w:rPr>
                <w:lang w:val="id-ID"/>
              </w:rPr>
              <w:t>5.</w:t>
            </w:r>
          </w:p>
        </w:tc>
        <w:tc>
          <w:tcPr>
            <w:tcW w:w="4003" w:type="dxa"/>
          </w:tcPr>
          <w:p w14:paraId="0A8AF918" w14:textId="77777777" w:rsidR="00864CC1" w:rsidRPr="00BD52EF" w:rsidRDefault="00864CC1" w:rsidP="00864CC1">
            <w:pPr>
              <w:rPr>
                <w:lang w:val="id-ID"/>
              </w:rPr>
            </w:pPr>
            <w:r w:rsidRPr="00BD52EF">
              <w:rPr>
                <w:lang w:val="id-ID"/>
              </w:rPr>
              <w:t>Dokumentasi data</w:t>
            </w:r>
          </w:p>
        </w:tc>
        <w:tc>
          <w:tcPr>
            <w:tcW w:w="1351" w:type="dxa"/>
          </w:tcPr>
          <w:p w14:paraId="1082BDE7" w14:textId="7C0D8D7D" w:rsidR="00864CC1" w:rsidRPr="00BD52EF" w:rsidRDefault="00864CC1" w:rsidP="00864CC1">
            <w:pPr>
              <w:jc w:val="center"/>
              <w:rPr>
                <w:lang w:val="id-ID"/>
              </w:rPr>
            </w:pPr>
            <w:r w:rsidRPr="00BD52EF">
              <w:rPr>
                <w:lang w:val="id-ID"/>
              </w:rPr>
              <w:t>X</w:t>
            </w:r>
          </w:p>
        </w:tc>
        <w:tc>
          <w:tcPr>
            <w:tcW w:w="1255" w:type="dxa"/>
          </w:tcPr>
          <w:p w14:paraId="1207745C" w14:textId="77777777" w:rsidR="00864CC1" w:rsidRPr="00BD52EF" w:rsidRDefault="00864CC1" w:rsidP="00864CC1">
            <w:pPr>
              <w:jc w:val="center"/>
              <w:rPr>
                <w:lang w:val="id-ID"/>
              </w:rPr>
            </w:pPr>
          </w:p>
        </w:tc>
        <w:tc>
          <w:tcPr>
            <w:tcW w:w="1352" w:type="dxa"/>
          </w:tcPr>
          <w:p w14:paraId="02BBF288" w14:textId="2EF9FAD5" w:rsidR="00864CC1" w:rsidRPr="00BD52EF" w:rsidRDefault="00864CC1" w:rsidP="00864CC1">
            <w:pPr>
              <w:jc w:val="center"/>
              <w:rPr>
                <w:lang w:val="id-ID"/>
              </w:rPr>
            </w:pPr>
          </w:p>
        </w:tc>
      </w:tr>
      <w:tr w:rsidR="00864CC1" w:rsidRPr="00BD52EF" w14:paraId="3A675159" w14:textId="77777777" w:rsidTr="00864CC1">
        <w:tc>
          <w:tcPr>
            <w:tcW w:w="555" w:type="dxa"/>
          </w:tcPr>
          <w:p w14:paraId="52C248A8" w14:textId="77777777" w:rsidR="00864CC1" w:rsidRPr="00BD52EF" w:rsidRDefault="00864CC1" w:rsidP="00864CC1">
            <w:pPr>
              <w:rPr>
                <w:lang w:val="id-ID"/>
              </w:rPr>
            </w:pPr>
            <w:r w:rsidRPr="00BD52EF">
              <w:rPr>
                <w:lang w:val="id-ID"/>
              </w:rPr>
              <w:t>6.</w:t>
            </w:r>
          </w:p>
        </w:tc>
        <w:tc>
          <w:tcPr>
            <w:tcW w:w="4003" w:type="dxa"/>
          </w:tcPr>
          <w:p w14:paraId="026A395D" w14:textId="77777777" w:rsidR="00864CC1" w:rsidRPr="00BD52EF" w:rsidRDefault="00864CC1" w:rsidP="00864CC1">
            <w:pPr>
              <w:rPr>
                <w:lang w:val="id-ID"/>
              </w:rPr>
            </w:pPr>
            <w:r w:rsidRPr="00BD52EF">
              <w:rPr>
                <w:lang w:val="id-ID"/>
              </w:rPr>
              <w:t>Analisis data</w:t>
            </w:r>
          </w:p>
        </w:tc>
        <w:tc>
          <w:tcPr>
            <w:tcW w:w="1351" w:type="dxa"/>
          </w:tcPr>
          <w:p w14:paraId="40276094" w14:textId="77777777" w:rsidR="00864CC1" w:rsidRPr="00BD52EF" w:rsidRDefault="00864CC1" w:rsidP="00864CC1">
            <w:pPr>
              <w:jc w:val="center"/>
              <w:rPr>
                <w:lang w:val="id-ID"/>
              </w:rPr>
            </w:pPr>
            <w:r w:rsidRPr="00BD52EF">
              <w:rPr>
                <w:lang w:val="id-ID"/>
              </w:rPr>
              <w:t>X</w:t>
            </w:r>
          </w:p>
        </w:tc>
        <w:tc>
          <w:tcPr>
            <w:tcW w:w="1255" w:type="dxa"/>
          </w:tcPr>
          <w:p w14:paraId="1738A348" w14:textId="4718921F" w:rsidR="00864CC1" w:rsidRPr="00BD52EF" w:rsidRDefault="00864CC1" w:rsidP="00864CC1">
            <w:pPr>
              <w:jc w:val="center"/>
              <w:rPr>
                <w:lang w:val="id-ID"/>
              </w:rPr>
            </w:pPr>
            <w:r w:rsidRPr="00BD52EF">
              <w:rPr>
                <w:lang w:val="id-ID"/>
              </w:rPr>
              <w:t>X</w:t>
            </w:r>
          </w:p>
        </w:tc>
        <w:tc>
          <w:tcPr>
            <w:tcW w:w="1352" w:type="dxa"/>
          </w:tcPr>
          <w:p w14:paraId="41B0E5A9" w14:textId="4307A458" w:rsidR="00864CC1" w:rsidRPr="00BD52EF" w:rsidRDefault="00864CC1" w:rsidP="00864CC1">
            <w:pPr>
              <w:jc w:val="center"/>
              <w:rPr>
                <w:lang w:val="id-ID"/>
              </w:rPr>
            </w:pPr>
            <w:r w:rsidRPr="00BD52EF">
              <w:rPr>
                <w:lang w:val="id-ID"/>
              </w:rPr>
              <w:t>X</w:t>
            </w:r>
          </w:p>
        </w:tc>
      </w:tr>
      <w:tr w:rsidR="00864CC1" w:rsidRPr="00BD52EF" w14:paraId="7C554EB7" w14:textId="77777777" w:rsidTr="00864CC1">
        <w:tc>
          <w:tcPr>
            <w:tcW w:w="555" w:type="dxa"/>
          </w:tcPr>
          <w:p w14:paraId="28A88BB7" w14:textId="77777777" w:rsidR="00864CC1" w:rsidRPr="00BD52EF" w:rsidRDefault="00864CC1" w:rsidP="00864CC1">
            <w:pPr>
              <w:rPr>
                <w:lang w:val="id-ID"/>
              </w:rPr>
            </w:pPr>
            <w:r w:rsidRPr="00BD52EF">
              <w:rPr>
                <w:lang w:val="id-ID"/>
              </w:rPr>
              <w:t>7.</w:t>
            </w:r>
          </w:p>
        </w:tc>
        <w:tc>
          <w:tcPr>
            <w:tcW w:w="4003" w:type="dxa"/>
          </w:tcPr>
          <w:p w14:paraId="6504B0CA" w14:textId="77777777" w:rsidR="00864CC1" w:rsidRPr="00BD52EF" w:rsidRDefault="00864CC1" w:rsidP="00864CC1">
            <w:pPr>
              <w:rPr>
                <w:lang w:val="id-ID"/>
              </w:rPr>
            </w:pPr>
            <w:r w:rsidRPr="00BD52EF">
              <w:rPr>
                <w:lang w:val="id-ID"/>
              </w:rPr>
              <w:t>Penyusunan laporan</w:t>
            </w:r>
          </w:p>
        </w:tc>
        <w:tc>
          <w:tcPr>
            <w:tcW w:w="1351" w:type="dxa"/>
          </w:tcPr>
          <w:p w14:paraId="7FFF0FE5" w14:textId="77777777" w:rsidR="00864CC1" w:rsidRPr="00BD52EF" w:rsidRDefault="00864CC1" w:rsidP="00864CC1">
            <w:pPr>
              <w:jc w:val="center"/>
              <w:rPr>
                <w:lang w:val="id-ID"/>
              </w:rPr>
            </w:pPr>
            <w:r w:rsidRPr="00BD52EF">
              <w:rPr>
                <w:lang w:val="id-ID"/>
              </w:rPr>
              <w:t>X</w:t>
            </w:r>
          </w:p>
        </w:tc>
        <w:tc>
          <w:tcPr>
            <w:tcW w:w="1255" w:type="dxa"/>
          </w:tcPr>
          <w:p w14:paraId="184F796C" w14:textId="14AA99D0" w:rsidR="00864CC1" w:rsidRPr="00BD52EF" w:rsidRDefault="00864CC1" w:rsidP="00864CC1">
            <w:pPr>
              <w:jc w:val="center"/>
              <w:rPr>
                <w:lang w:val="id-ID"/>
              </w:rPr>
            </w:pPr>
            <w:r w:rsidRPr="00BD52EF">
              <w:rPr>
                <w:lang w:val="id-ID"/>
              </w:rPr>
              <w:t>X</w:t>
            </w:r>
          </w:p>
        </w:tc>
        <w:tc>
          <w:tcPr>
            <w:tcW w:w="1352" w:type="dxa"/>
          </w:tcPr>
          <w:p w14:paraId="7711AE36" w14:textId="72DCB66D" w:rsidR="00864CC1" w:rsidRPr="00BD52EF" w:rsidRDefault="00864CC1" w:rsidP="00864CC1">
            <w:pPr>
              <w:jc w:val="center"/>
              <w:rPr>
                <w:lang w:val="id-ID"/>
              </w:rPr>
            </w:pPr>
            <w:r w:rsidRPr="00BD52EF">
              <w:rPr>
                <w:lang w:val="id-ID"/>
              </w:rPr>
              <w:t>X</w:t>
            </w:r>
          </w:p>
        </w:tc>
      </w:tr>
      <w:tr w:rsidR="00864CC1" w:rsidRPr="00BD52EF" w14:paraId="3135ECE9" w14:textId="77777777" w:rsidTr="00864CC1">
        <w:tc>
          <w:tcPr>
            <w:tcW w:w="555" w:type="dxa"/>
          </w:tcPr>
          <w:p w14:paraId="6FB9C17B" w14:textId="77777777" w:rsidR="00864CC1" w:rsidRPr="00BD52EF" w:rsidRDefault="00864CC1" w:rsidP="00864CC1">
            <w:pPr>
              <w:rPr>
                <w:lang w:val="id-ID"/>
              </w:rPr>
            </w:pPr>
            <w:r w:rsidRPr="00BD52EF">
              <w:rPr>
                <w:lang w:val="id-ID"/>
              </w:rPr>
              <w:t>8.</w:t>
            </w:r>
          </w:p>
        </w:tc>
        <w:tc>
          <w:tcPr>
            <w:tcW w:w="4003" w:type="dxa"/>
          </w:tcPr>
          <w:p w14:paraId="44408764" w14:textId="77777777" w:rsidR="00864CC1" w:rsidRPr="00BD52EF" w:rsidRDefault="00864CC1" w:rsidP="00864CC1">
            <w:pPr>
              <w:rPr>
                <w:lang w:val="id-ID"/>
              </w:rPr>
            </w:pPr>
            <w:r w:rsidRPr="00BD52EF">
              <w:rPr>
                <w:lang w:val="id-ID"/>
              </w:rPr>
              <w:t>Pembuatan artikel</w:t>
            </w:r>
          </w:p>
        </w:tc>
        <w:tc>
          <w:tcPr>
            <w:tcW w:w="1351" w:type="dxa"/>
          </w:tcPr>
          <w:p w14:paraId="7A96DCF8" w14:textId="77777777" w:rsidR="00864CC1" w:rsidRPr="00BD52EF" w:rsidRDefault="00864CC1" w:rsidP="00864CC1">
            <w:pPr>
              <w:jc w:val="center"/>
              <w:rPr>
                <w:lang w:val="id-ID"/>
              </w:rPr>
            </w:pPr>
            <w:r w:rsidRPr="00BD52EF">
              <w:rPr>
                <w:lang w:val="id-ID"/>
              </w:rPr>
              <w:t>X</w:t>
            </w:r>
          </w:p>
        </w:tc>
        <w:tc>
          <w:tcPr>
            <w:tcW w:w="1255" w:type="dxa"/>
          </w:tcPr>
          <w:p w14:paraId="4A4E975F" w14:textId="6FDB7F46" w:rsidR="00864CC1" w:rsidRPr="00BD52EF" w:rsidRDefault="00864CC1" w:rsidP="00864CC1">
            <w:pPr>
              <w:jc w:val="center"/>
              <w:rPr>
                <w:lang w:val="id-ID"/>
              </w:rPr>
            </w:pPr>
            <w:r w:rsidRPr="00BD52EF">
              <w:rPr>
                <w:lang w:val="id-ID"/>
              </w:rPr>
              <w:t>X</w:t>
            </w:r>
          </w:p>
        </w:tc>
        <w:tc>
          <w:tcPr>
            <w:tcW w:w="1352" w:type="dxa"/>
          </w:tcPr>
          <w:p w14:paraId="08A8078A" w14:textId="16AC4237" w:rsidR="00864CC1" w:rsidRPr="00BD52EF" w:rsidRDefault="00864CC1" w:rsidP="00864CC1">
            <w:pPr>
              <w:jc w:val="center"/>
              <w:rPr>
                <w:lang w:val="id-ID"/>
              </w:rPr>
            </w:pPr>
            <w:r w:rsidRPr="00BD52EF">
              <w:rPr>
                <w:lang w:val="id-ID"/>
              </w:rPr>
              <w:t>X</w:t>
            </w:r>
          </w:p>
        </w:tc>
      </w:tr>
      <w:tr w:rsidR="00864CC1" w:rsidRPr="00BD52EF" w14:paraId="03F206F2" w14:textId="77777777" w:rsidTr="00864CC1">
        <w:tc>
          <w:tcPr>
            <w:tcW w:w="555" w:type="dxa"/>
          </w:tcPr>
          <w:p w14:paraId="7CCE6DD3" w14:textId="77777777" w:rsidR="00864CC1" w:rsidRPr="00BD52EF" w:rsidRDefault="00864CC1" w:rsidP="00864CC1">
            <w:pPr>
              <w:rPr>
                <w:lang w:val="id-ID"/>
              </w:rPr>
            </w:pPr>
            <w:r w:rsidRPr="00BD52EF">
              <w:rPr>
                <w:lang w:val="id-ID"/>
              </w:rPr>
              <w:t>9.</w:t>
            </w:r>
          </w:p>
        </w:tc>
        <w:tc>
          <w:tcPr>
            <w:tcW w:w="4003" w:type="dxa"/>
          </w:tcPr>
          <w:p w14:paraId="165826EC" w14:textId="77777777" w:rsidR="00864CC1" w:rsidRPr="00BD52EF" w:rsidRDefault="00864CC1" w:rsidP="00864CC1">
            <w:pPr>
              <w:rPr>
                <w:lang w:val="id-ID"/>
              </w:rPr>
            </w:pPr>
            <w:r w:rsidRPr="00BD52EF">
              <w:rPr>
                <w:lang w:val="id-ID"/>
              </w:rPr>
              <w:t>Review hasil penelitian</w:t>
            </w:r>
          </w:p>
        </w:tc>
        <w:tc>
          <w:tcPr>
            <w:tcW w:w="1351" w:type="dxa"/>
          </w:tcPr>
          <w:p w14:paraId="4ED9FB88" w14:textId="77777777" w:rsidR="00864CC1" w:rsidRPr="00BD52EF" w:rsidRDefault="00864CC1" w:rsidP="00864CC1">
            <w:pPr>
              <w:jc w:val="center"/>
              <w:rPr>
                <w:lang w:val="id-ID"/>
              </w:rPr>
            </w:pPr>
            <w:r w:rsidRPr="00BD52EF">
              <w:rPr>
                <w:lang w:val="id-ID"/>
              </w:rPr>
              <w:t>X</w:t>
            </w:r>
          </w:p>
        </w:tc>
        <w:tc>
          <w:tcPr>
            <w:tcW w:w="1255" w:type="dxa"/>
          </w:tcPr>
          <w:p w14:paraId="00A10D25" w14:textId="52AEA1E8" w:rsidR="00864CC1" w:rsidRPr="00BD52EF" w:rsidRDefault="00864CC1" w:rsidP="00864CC1">
            <w:pPr>
              <w:jc w:val="center"/>
              <w:rPr>
                <w:lang w:val="id-ID"/>
              </w:rPr>
            </w:pPr>
            <w:r w:rsidRPr="00BD52EF">
              <w:rPr>
                <w:lang w:val="id-ID"/>
              </w:rPr>
              <w:t>X</w:t>
            </w:r>
          </w:p>
        </w:tc>
        <w:tc>
          <w:tcPr>
            <w:tcW w:w="1352" w:type="dxa"/>
          </w:tcPr>
          <w:p w14:paraId="1B937B68" w14:textId="4411F998" w:rsidR="00864CC1" w:rsidRPr="00BD52EF" w:rsidRDefault="00864CC1" w:rsidP="00864CC1">
            <w:pPr>
              <w:jc w:val="center"/>
              <w:rPr>
                <w:lang w:val="id-ID"/>
              </w:rPr>
            </w:pPr>
            <w:r w:rsidRPr="00BD52EF">
              <w:rPr>
                <w:lang w:val="id-ID"/>
              </w:rPr>
              <w:t>X</w:t>
            </w:r>
          </w:p>
        </w:tc>
      </w:tr>
      <w:tr w:rsidR="00864CC1" w:rsidRPr="00BD52EF" w14:paraId="121CE5AA" w14:textId="77777777" w:rsidTr="00864CC1">
        <w:tc>
          <w:tcPr>
            <w:tcW w:w="555" w:type="dxa"/>
          </w:tcPr>
          <w:p w14:paraId="7701344C" w14:textId="77777777" w:rsidR="00864CC1" w:rsidRPr="00BD52EF" w:rsidRDefault="00864CC1" w:rsidP="00864CC1">
            <w:pPr>
              <w:rPr>
                <w:lang w:val="id-ID"/>
              </w:rPr>
            </w:pPr>
            <w:r w:rsidRPr="00BD52EF">
              <w:rPr>
                <w:lang w:val="id-ID"/>
              </w:rPr>
              <w:t>10.</w:t>
            </w:r>
          </w:p>
        </w:tc>
        <w:tc>
          <w:tcPr>
            <w:tcW w:w="4003" w:type="dxa"/>
          </w:tcPr>
          <w:p w14:paraId="04404545" w14:textId="77777777" w:rsidR="00864CC1" w:rsidRPr="00BD52EF" w:rsidRDefault="00864CC1" w:rsidP="00864CC1">
            <w:pPr>
              <w:rPr>
                <w:lang w:val="id-ID"/>
              </w:rPr>
            </w:pPr>
            <w:r w:rsidRPr="00BD52EF">
              <w:rPr>
                <w:i/>
                <w:lang w:val="id-ID"/>
              </w:rPr>
              <w:t>Submit</w:t>
            </w:r>
            <w:r w:rsidRPr="00BD52EF">
              <w:rPr>
                <w:lang w:val="id-ID"/>
              </w:rPr>
              <w:t xml:space="preserve"> artikel</w:t>
            </w:r>
          </w:p>
        </w:tc>
        <w:tc>
          <w:tcPr>
            <w:tcW w:w="1351" w:type="dxa"/>
          </w:tcPr>
          <w:p w14:paraId="30AE0CB5" w14:textId="77777777" w:rsidR="00864CC1" w:rsidRPr="00BD52EF" w:rsidRDefault="00864CC1" w:rsidP="00864CC1">
            <w:pPr>
              <w:jc w:val="center"/>
              <w:rPr>
                <w:lang w:val="id-ID"/>
              </w:rPr>
            </w:pPr>
            <w:r w:rsidRPr="00BD52EF">
              <w:rPr>
                <w:lang w:val="id-ID"/>
              </w:rPr>
              <w:t>X</w:t>
            </w:r>
          </w:p>
        </w:tc>
        <w:tc>
          <w:tcPr>
            <w:tcW w:w="1255" w:type="dxa"/>
          </w:tcPr>
          <w:p w14:paraId="3F0DB8AA" w14:textId="10861654" w:rsidR="00864CC1" w:rsidRPr="00BD52EF" w:rsidRDefault="00864CC1" w:rsidP="00864CC1">
            <w:pPr>
              <w:jc w:val="center"/>
              <w:rPr>
                <w:lang w:val="id-ID"/>
              </w:rPr>
            </w:pPr>
            <w:r w:rsidRPr="00BD52EF">
              <w:rPr>
                <w:lang w:val="id-ID"/>
              </w:rPr>
              <w:t>X</w:t>
            </w:r>
          </w:p>
        </w:tc>
        <w:tc>
          <w:tcPr>
            <w:tcW w:w="1352" w:type="dxa"/>
          </w:tcPr>
          <w:p w14:paraId="202A4EC7" w14:textId="03134E37" w:rsidR="00864CC1" w:rsidRPr="00BD52EF" w:rsidRDefault="00864CC1" w:rsidP="00864CC1">
            <w:pPr>
              <w:jc w:val="center"/>
              <w:rPr>
                <w:lang w:val="id-ID"/>
              </w:rPr>
            </w:pPr>
            <w:r w:rsidRPr="00BD52EF">
              <w:rPr>
                <w:lang w:val="id-ID"/>
              </w:rPr>
              <w:t>X</w:t>
            </w:r>
          </w:p>
        </w:tc>
      </w:tr>
    </w:tbl>
    <w:p w14:paraId="79A3552A" w14:textId="77777777" w:rsidR="00864CC1" w:rsidRPr="00BD52EF" w:rsidRDefault="00864CC1" w:rsidP="00864CC1">
      <w:pPr>
        <w:rPr>
          <w:lang w:val="id-ID"/>
        </w:rPr>
      </w:pPr>
    </w:p>
    <w:p w14:paraId="3FB6C598" w14:textId="77777777" w:rsidR="000F02E5" w:rsidRPr="00BD52EF" w:rsidRDefault="000F02E5" w:rsidP="00864CC1">
      <w:pPr>
        <w:spacing w:after="120"/>
        <w:rPr>
          <w:rFonts w:ascii="Times New Roman" w:eastAsia="Times New Roman" w:hAnsi="Times New Roman" w:cs="Times New Roman"/>
          <w:lang w:val="id-ID"/>
        </w:rPr>
      </w:pPr>
    </w:p>
    <w:p w14:paraId="78B77195" w14:textId="77777777" w:rsidR="006703B3" w:rsidRPr="00BD52EF" w:rsidRDefault="000F02E5" w:rsidP="00864CC1">
      <w:pPr>
        <w:spacing w:after="120"/>
        <w:rPr>
          <w:rFonts w:ascii="Times New Roman" w:hAnsi="Times New Roman" w:cs="Times New Roman"/>
          <w:lang w:val="id-ID"/>
        </w:rPr>
      </w:pPr>
      <w:r w:rsidRPr="00BD52EF">
        <w:rPr>
          <w:rFonts w:ascii="Times New Roman" w:hAnsi="Times New Roman" w:cs="Times New Roman"/>
          <w:lang w:val="id-ID"/>
        </w:rPr>
        <w:t>JADWAL</w:t>
      </w:r>
      <w:r w:rsidRPr="00BD52EF">
        <w:rPr>
          <w:rFonts w:ascii="Times New Roman" w:hAnsi="Times New Roman" w:cs="Times New Roman"/>
          <w:lang w:val="id-ID"/>
        </w:rPr>
        <w:br/>
      </w:r>
    </w:p>
    <w:tbl>
      <w:tblPr>
        <w:tblStyle w:val="TableGrid"/>
        <w:tblW w:w="0" w:type="auto"/>
        <w:tblLook w:val="04A0" w:firstRow="1" w:lastRow="0" w:firstColumn="1" w:lastColumn="0" w:noHBand="0" w:noVBand="1"/>
      </w:tblPr>
      <w:tblGrid>
        <w:gridCol w:w="521"/>
        <w:gridCol w:w="3439"/>
        <w:gridCol w:w="422"/>
        <w:gridCol w:w="420"/>
        <w:gridCol w:w="420"/>
        <w:gridCol w:w="420"/>
        <w:gridCol w:w="421"/>
        <w:gridCol w:w="420"/>
        <w:gridCol w:w="420"/>
        <w:gridCol w:w="420"/>
        <w:gridCol w:w="421"/>
        <w:gridCol w:w="460"/>
      </w:tblGrid>
      <w:tr w:rsidR="006703B3" w:rsidRPr="00BD52EF" w14:paraId="6D8134F6" w14:textId="77777777" w:rsidTr="00EC203E">
        <w:tc>
          <w:tcPr>
            <w:tcW w:w="521" w:type="dxa"/>
            <w:vMerge w:val="restart"/>
          </w:tcPr>
          <w:p w14:paraId="308D61A2" w14:textId="77777777" w:rsidR="006703B3" w:rsidRPr="00BD52EF" w:rsidRDefault="006703B3" w:rsidP="00EC203E">
            <w:pPr>
              <w:spacing w:before="120"/>
              <w:rPr>
                <w:lang w:val="id-ID"/>
              </w:rPr>
            </w:pPr>
            <w:bookmarkStart w:id="0" w:name="_GoBack" w:colFirst="3" w:colLast="3"/>
            <w:r w:rsidRPr="00BD52EF">
              <w:rPr>
                <w:lang w:val="id-ID"/>
              </w:rPr>
              <w:t>No</w:t>
            </w:r>
          </w:p>
        </w:tc>
        <w:tc>
          <w:tcPr>
            <w:tcW w:w="3439" w:type="dxa"/>
            <w:vMerge w:val="restart"/>
          </w:tcPr>
          <w:p w14:paraId="3AE74B1C" w14:textId="77777777" w:rsidR="006703B3" w:rsidRPr="00BD52EF" w:rsidRDefault="006703B3" w:rsidP="00EC203E">
            <w:pPr>
              <w:spacing w:before="120"/>
              <w:rPr>
                <w:lang w:val="id-ID"/>
              </w:rPr>
            </w:pPr>
            <w:r w:rsidRPr="00BD52EF">
              <w:rPr>
                <w:lang w:val="id-ID"/>
              </w:rPr>
              <w:t>Nama Kegiatan</w:t>
            </w:r>
          </w:p>
        </w:tc>
        <w:tc>
          <w:tcPr>
            <w:tcW w:w="4244" w:type="dxa"/>
            <w:gridSpan w:val="10"/>
          </w:tcPr>
          <w:p w14:paraId="5639410B" w14:textId="77777777" w:rsidR="006703B3" w:rsidRPr="00BD52EF" w:rsidRDefault="006703B3" w:rsidP="00EC203E">
            <w:pPr>
              <w:jc w:val="center"/>
              <w:rPr>
                <w:lang w:val="id-ID"/>
              </w:rPr>
            </w:pPr>
            <w:r w:rsidRPr="00BD52EF">
              <w:rPr>
                <w:lang w:val="id-ID"/>
              </w:rPr>
              <w:t>Bulan</w:t>
            </w:r>
          </w:p>
        </w:tc>
      </w:tr>
      <w:tr w:rsidR="006703B3" w:rsidRPr="00BD52EF" w14:paraId="355AE125" w14:textId="77777777" w:rsidTr="006703B3">
        <w:tc>
          <w:tcPr>
            <w:tcW w:w="521" w:type="dxa"/>
            <w:vMerge/>
          </w:tcPr>
          <w:p w14:paraId="10D9A5C6" w14:textId="77777777" w:rsidR="006703B3" w:rsidRPr="00BD52EF" w:rsidRDefault="006703B3" w:rsidP="00EC203E">
            <w:pPr>
              <w:rPr>
                <w:lang w:val="id-ID"/>
              </w:rPr>
            </w:pPr>
          </w:p>
        </w:tc>
        <w:tc>
          <w:tcPr>
            <w:tcW w:w="3439" w:type="dxa"/>
            <w:vMerge/>
          </w:tcPr>
          <w:p w14:paraId="08B95FB2" w14:textId="77777777" w:rsidR="006703B3" w:rsidRPr="00BD52EF" w:rsidRDefault="006703B3" w:rsidP="00EC203E">
            <w:pPr>
              <w:rPr>
                <w:lang w:val="id-ID"/>
              </w:rPr>
            </w:pPr>
          </w:p>
        </w:tc>
        <w:tc>
          <w:tcPr>
            <w:tcW w:w="422" w:type="dxa"/>
            <w:tcBorders>
              <w:bottom w:val="single" w:sz="4" w:space="0" w:color="auto"/>
            </w:tcBorders>
          </w:tcPr>
          <w:p w14:paraId="4A98DD12" w14:textId="77777777" w:rsidR="006703B3" w:rsidRPr="00BD52EF" w:rsidRDefault="006703B3" w:rsidP="00EC203E">
            <w:pPr>
              <w:rPr>
                <w:lang w:val="id-ID"/>
              </w:rPr>
            </w:pPr>
            <w:r w:rsidRPr="00BD52EF">
              <w:rPr>
                <w:lang w:val="id-ID"/>
              </w:rPr>
              <w:t>1</w:t>
            </w:r>
          </w:p>
        </w:tc>
        <w:tc>
          <w:tcPr>
            <w:tcW w:w="420" w:type="dxa"/>
            <w:tcBorders>
              <w:bottom w:val="single" w:sz="4" w:space="0" w:color="auto"/>
            </w:tcBorders>
          </w:tcPr>
          <w:p w14:paraId="6565D839" w14:textId="77777777" w:rsidR="006703B3" w:rsidRPr="00BD52EF" w:rsidRDefault="006703B3" w:rsidP="00EC203E">
            <w:pPr>
              <w:rPr>
                <w:lang w:val="id-ID"/>
              </w:rPr>
            </w:pPr>
            <w:r w:rsidRPr="00BD52EF">
              <w:rPr>
                <w:lang w:val="id-ID"/>
              </w:rPr>
              <w:t>2</w:t>
            </w:r>
          </w:p>
        </w:tc>
        <w:tc>
          <w:tcPr>
            <w:tcW w:w="420" w:type="dxa"/>
            <w:tcBorders>
              <w:bottom w:val="single" w:sz="4" w:space="0" w:color="auto"/>
            </w:tcBorders>
          </w:tcPr>
          <w:p w14:paraId="0F24F700" w14:textId="77777777" w:rsidR="006703B3" w:rsidRPr="00BD52EF" w:rsidRDefault="006703B3" w:rsidP="00EC203E">
            <w:pPr>
              <w:rPr>
                <w:lang w:val="id-ID"/>
              </w:rPr>
            </w:pPr>
            <w:r w:rsidRPr="00BD52EF">
              <w:rPr>
                <w:lang w:val="id-ID"/>
              </w:rPr>
              <w:t>3</w:t>
            </w:r>
          </w:p>
        </w:tc>
        <w:tc>
          <w:tcPr>
            <w:tcW w:w="420" w:type="dxa"/>
            <w:tcBorders>
              <w:bottom w:val="single" w:sz="4" w:space="0" w:color="auto"/>
            </w:tcBorders>
          </w:tcPr>
          <w:p w14:paraId="18246AE2" w14:textId="77777777" w:rsidR="006703B3" w:rsidRPr="00BD52EF" w:rsidRDefault="006703B3" w:rsidP="00EC203E">
            <w:pPr>
              <w:rPr>
                <w:lang w:val="id-ID"/>
              </w:rPr>
            </w:pPr>
            <w:r w:rsidRPr="00BD52EF">
              <w:rPr>
                <w:lang w:val="id-ID"/>
              </w:rPr>
              <w:t>4</w:t>
            </w:r>
          </w:p>
        </w:tc>
        <w:tc>
          <w:tcPr>
            <w:tcW w:w="421" w:type="dxa"/>
            <w:tcBorders>
              <w:bottom w:val="single" w:sz="4" w:space="0" w:color="auto"/>
            </w:tcBorders>
          </w:tcPr>
          <w:p w14:paraId="48251633" w14:textId="77777777" w:rsidR="006703B3" w:rsidRPr="00BD52EF" w:rsidRDefault="006703B3" w:rsidP="00EC203E">
            <w:pPr>
              <w:rPr>
                <w:lang w:val="id-ID"/>
              </w:rPr>
            </w:pPr>
            <w:r w:rsidRPr="00BD52EF">
              <w:rPr>
                <w:lang w:val="id-ID"/>
              </w:rPr>
              <w:t>5</w:t>
            </w:r>
          </w:p>
        </w:tc>
        <w:tc>
          <w:tcPr>
            <w:tcW w:w="420" w:type="dxa"/>
            <w:tcBorders>
              <w:bottom w:val="single" w:sz="4" w:space="0" w:color="auto"/>
            </w:tcBorders>
          </w:tcPr>
          <w:p w14:paraId="51D181E9" w14:textId="77777777" w:rsidR="006703B3" w:rsidRPr="00BD52EF" w:rsidRDefault="006703B3" w:rsidP="00EC203E">
            <w:pPr>
              <w:rPr>
                <w:lang w:val="id-ID"/>
              </w:rPr>
            </w:pPr>
            <w:r w:rsidRPr="00BD52EF">
              <w:rPr>
                <w:lang w:val="id-ID"/>
              </w:rPr>
              <w:t>6</w:t>
            </w:r>
          </w:p>
        </w:tc>
        <w:tc>
          <w:tcPr>
            <w:tcW w:w="420" w:type="dxa"/>
            <w:tcBorders>
              <w:bottom w:val="single" w:sz="4" w:space="0" w:color="auto"/>
            </w:tcBorders>
          </w:tcPr>
          <w:p w14:paraId="6D71AA3F" w14:textId="77777777" w:rsidR="006703B3" w:rsidRPr="00BD52EF" w:rsidRDefault="006703B3" w:rsidP="00EC203E">
            <w:pPr>
              <w:rPr>
                <w:lang w:val="id-ID"/>
              </w:rPr>
            </w:pPr>
            <w:r w:rsidRPr="00BD52EF">
              <w:rPr>
                <w:lang w:val="id-ID"/>
              </w:rPr>
              <w:t>7</w:t>
            </w:r>
          </w:p>
        </w:tc>
        <w:tc>
          <w:tcPr>
            <w:tcW w:w="420" w:type="dxa"/>
            <w:tcBorders>
              <w:bottom w:val="single" w:sz="4" w:space="0" w:color="auto"/>
            </w:tcBorders>
          </w:tcPr>
          <w:p w14:paraId="3C9D3497" w14:textId="77777777" w:rsidR="006703B3" w:rsidRPr="00BD52EF" w:rsidRDefault="006703B3" w:rsidP="00EC203E">
            <w:pPr>
              <w:rPr>
                <w:lang w:val="id-ID"/>
              </w:rPr>
            </w:pPr>
            <w:r w:rsidRPr="00BD52EF">
              <w:rPr>
                <w:lang w:val="id-ID"/>
              </w:rPr>
              <w:t>8</w:t>
            </w:r>
          </w:p>
        </w:tc>
        <w:tc>
          <w:tcPr>
            <w:tcW w:w="421" w:type="dxa"/>
            <w:tcBorders>
              <w:bottom w:val="single" w:sz="4" w:space="0" w:color="auto"/>
            </w:tcBorders>
          </w:tcPr>
          <w:p w14:paraId="75F74883" w14:textId="77777777" w:rsidR="006703B3" w:rsidRPr="00BD52EF" w:rsidRDefault="006703B3" w:rsidP="00EC203E">
            <w:pPr>
              <w:rPr>
                <w:lang w:val="id-ID"/>
              </w:rPr>
            </w:pPr>
            <w:r w:rsidRPr="00BD52EF">
              <w:rPr>
                <w:lang w:val="id-ID"/>
              </w:rPr>
              <w:t>9</w:t>
            </w:r>
          </w:p>
        </w:tc>
        <w:tc>
          <w:tcPr>
            <w:tcW w:w="460" w:type="dxa"/>
            <w:tcBorders>
              <w:bottom w:val="single" w:sz="4" w:space="0" w:color="auto"/>
            </w:tcBorders>
          </w:tcPr>
          <w:p w14:paraId="2AA5CA9E" w14:textId="77777777" w:rsidR="006703B3" w:rsidRPr="00BD52EF" w:rsidRDefault="006703B3" w:rsidP="00EC203E">
            <w:pPr>
              <w:rPr>
                <w:lang w:val="id-ID"/>
              </w:rPr>
            </w:pPr>
            <w:r w:rsidRPr="00BD52EF">
              <w:rPr>
                <w:lang w:val="id-ID"/>
              </w:rPr>
              <w:t>10</w:t>
            </w:r>
          </w:p>
        </w:tc>
      </w:tr>
      <w:tr w:rsidR="006703B3" w:rsidRPr="00BD52EF" w14:paraId="3CD50251" w14:textId="77777777" w:rsidTr="006703B3">
        <w:tc>
          <w:tcPr>
            <w:tcW w:w="521" w:type="dxa"/>
          </w:tcPr>
          <w:p w14:paraId="7A7C28CC" w14:textId="77777777" w:rsidR="006703B3" w:rsidRPr="00BD52EF" w:rsidRDefault="006703B3" w:rsidP="00EC203E">
            <w:pPr>
              <w:rPr>
                <w:lang w:val="id-ID"/>
              </w:rPr>
            </w:pPr>
            <w:r w:rsidRPr="00BD52EF">
              <w:rPr>
                <w:lang w:val="id-ID"/>
              </w:rPr>
              <w:t>1.</w:t>
            </w:r>
          </w:p>
        </w:tc>
        <w:tc>
          <w:tcPr>
            <w:tcW w:w="3439" w:type="dxa"/>
          </w:tcPr>
          <w:p w14:paraId="08360A95" w14:textId="77777777" w:rsidR="006703B3" w:rsidRPr="00BD52EF" w:rsidRDefault="006703B3" w:rsidP="00EC203E">
            <w:pPr>
              <w:rPr>
                <w:lang w:val="id-ID"/>
              </w:rPr>
            </w:pPr>
            <w:r w:rsidRPr="00BD52EF">
              <w:rPr>
                <w:lang w:val="id-ID"/>
              </w:rPr>
              <w:t>Penyusunan proposal</w:t>
            </w:r>
          </w:p>
        </w:tc>
        <w:tc>
          <w:tcPr>
            <w:tcW w:w="422" w:type="dxa"/>
            <w:shd w:val="clear" w:color="auto" w:fill="auto"/>
          </w:tcPr>
          <w:p w14:paraId="1C409BF8" w14:textId="3C513FBF" w:rsidR="006703B3" w:rsidRPr="00BD52EF" w:rsidRDefault="006703B3" w:rsidP="00EC203E">
            <w:pPr>
              <w:rPr>
                <w:lang w:val="id-ID"/>
              </w:rPr>
            </w:pPr>
            <w:r w:rsidRPr="00BD52EF">
              <w:rPr>
                <w:lang w:val="id-ID"/>
              </w:rPr>
              <w:t>X</w:t>
            </w:r>
          </w:p>
        </w:tc>
        <w:tc>
          <w:tcPr>
            <w:tcW w:w="420" w:type="dxa"/>
            <w:shd w:val="clear" w:color="auto" w:fill="auto"/>
          </w:tcPr>
          <w:p w14:paraId="75AC4884" w14:textId="77777777" w:rsidR="006703B3" w:rsidRPr="00BD52EF" w:rsidRDefault="006703B3" w:rsidP="00EC203E">
            <w:pPr>
              <w:rPr>
                <w:lang w:val="id-ID"/>
              </w:rPr>
            </w:pPr>
          </w:p>
        </w:tc>
        <w:tc>
          <w:tcPr>
            <w:tcW w:w="420" w:type="dxa"/>
            <w:shd w:val="clear" w:color="auto" w:fill="auto"/>
          </w:tcPr>
          <w:p w14:paraId="6D66DE78" w14:textId="77777777" w:rsidR="006703B3" w:rsidRPr="00BD52EF" w:rsidRDefault="006703B3" w:rsidP="00EC203E">
            <w:pPr>
              <w:rPr>
                <w:lang w:val="id-ID"/>
              </w:rPr>
            </w:pPr>
          </w:p>
        </w:tc>
        <w:tc>
          <w:tcPr>
            <w:tcW w:w="420" w:type="dxa"/>
            <w:shd w:val="clear" w:color="auto" w:fill="auto"/>
          </w:tcPr>
          <w:p w14:paraId="1E719ECD" w14:textId="77777777" w:rsidR="006703B3" w:rsidRPr="00BD52EF" w:rsidRDefault="006703B3" w:rsidP="00EC203E">
            <w:pPr>
              <w:rPr>
                <w:lang w:val="id-ID"/>
              </w:rPr>
            </w:pPr>
          </w:p>
        </w:tc>
        <w:tc>
          <w:tcPr>
            <w:tcW w:w="421" w:type="dxa"/>
            <w:shd w:val="clear" w:color="auto" w:fill="auto"/>
          </w:tcPr>
          <w:p w14:paraId="07E5E608" w14:textId="77777777" w:rsidR="006703B3" w:rsidRPr="00BD52EF" w:rsidRDefault="006703B3" w:rsidP="00EC203E">
            <w:pPr>
              <w:rPr>
                <w:lang w:val="id-ID"/>
              </w:rPr>
            </w:pPr>
          </w:p>
        </w:tc>
        <w:tc>
          <w:tcPr>
            <w:tcW w:w="420" w:type="dxa"/>
            <w:shd w:val="clear" w:color="auto" w:fill="auto"/>
          </w:tcPr>
          <w:p w14:paraId="19B6864B" w14:textId="77777777" w:rsidR="006703B3" w:rsidRPr="00BD52EF" w:rsidRDefault="006703B3" w:rsidP="00EC203E">
            <w:pPr>
              <w:rPr>
                <w:lang w:val="id-ID"/>
              </w:rPr>
            </w:pPr>
          </w:p>
        </w:tc>
        <w:tc>
          <w:tcPr>
            <w:tcW w:w="420" w:type="dxa"/>
            <w:shd w:val="clear" w:color="auto" w:fill="auto"/>
          </w:tcPr>
          <w:p w14:paraId="0A4AA65E" w14:textId="77777777" w:rsidR="006703B3" w:rsidRPr="00BD52EF" w:rsidRDefault="006703B3" w:rsidP="00EC203E">
            <w:pPr>
              <w:rPr>
                <w:lang w:val="id-ID"/>
              </w:rPr>
            </w:pPr>
          </w:p>
        </w:tc>
        <w:tc>
          <w:tcPr>
            <w:tcW w:w="420" w:type="dxa"/>
            <w:shd w:val="clear" w:color="auto" w:fill="auto"/>
          </w:tcPr>
          <w:p w14:paraId="6CDD23AF" w14:textId="77777777" w:rsidR="006703B3" w:rsidRPr="00BD52EF" w:rsidRDefault="006703B3" w:rsidP="00EC203E">
            <w:pPr>
              <w:rPr>
                <w:lang w:val="id-ID"/>
              </w:rPr>
            </w:pPr>
          </w:p>
        </w:tc>
        <w:tc>
          <w:tcPr>
            <w:tcW w:w="421" w:type="dxa"/>
            <w:shd w:val="clear" w:color="auto" w:fill="auto"/>
          </w:tcPr>
          <w:p w14:paraId="7AAEF1F9" w14:textId="77777777" w:rsidR="006703B3" w:rsidRPr="00BD52EF" w:rsidRDefault="006703B3" w:rsidP="00EC203E">
            <w:pPr>
              <w:rPr>
                <w:lang w:val="id-ID"/>
              </w:rPr>
            </w:pPr>
          </w:p>
        </w:tc>
        <w:tc>
          <w:tcPr>
            <w:tcW w:w="460" w:type="dxa"/>
            <w:shd w:val="clear" w:color="auto" w:fill="auto"/>
          </w:tcPr>
          <w:p w14:paraId="2485D1F9" w14:textId="77777777" w:rsidR="006703B3" w:rsidRPr="00BD52EF" w:rsidRDefault="006703B3" w:rsidP="00EC203E">
            <w:pPr>
              <w:rPr>
                <w:lang w:val="id-ID"/>
              </w:rPr>
            </w:pPr>
          </w:p>
        </w:tc>
      </w:tr>
      <w:tr w:rsidR="006703B3" w:rsidRPr="00BD52EF" w14:paraId="4CA72AC7" w14:textId="77777777" w:rsidTr="006703B3">
        <w:tc>
          <w:tcPr>
            <w:tcW w:w="521" w:type="dxa"/>
          </w:tcPr>
          <w:p w14:paraId="52C6B47E" w14:textId="77777777" w:rsidR="006703B3" w:rsidRPr="00BD52EF" w:rsidRDefault="006703B3" w:rsidP="00EC203E">
            <w:pPr>
              <w:rPr>
                <w:lang w:val="id-ID"/>
              </w:rPr>
            </w:pPr>
            <w:r w:rsidRPr="00BD52EF">
              <w:rPr>
                <w:lang w:val="id-ID"/>
              </w:rPr>
              <w:t>2.</w:t>
            </w:r>
          </w:p>
        </w:tc>
        <w:tc>
          <w:tcPr>
            <w:tcW w:w="3439" w:type="dxa"/>
          </w:tcPr>
          <w:p w14:paraId="2C072229" w14:textId="77777777" w:rsidR="006703B3" w:rsidRPr="00BD52EF" w:rsidRDefault="006703B3" w:rsidP="00EC203E">
            <w:pPr>
              <w:rPr>
                <w:lang w:val="id-ID"/>
              </w:rPr>
            </w:pPr>
            <w:r w:rsidRPr="00BD52EF">
              <w:rPr>
                <w:lang w:val="id-ID"/>
              </w:rPr>
              <w:t>Review proposal penelitian</w:t>
            </w:r>
          </w:p>
        </w:tc>
        <w:tc>
          <w:tcPr>
            <w:tcW w:w="422" w:type="dxa"/>
            <w:shd w:val="clear" w:color="auto" w:fill="auto"/>
          </w:tcPr>
          <w:p w14:paraId="28B65750" w14:textId="485A7CBF" w:rsidR="006703B3" w:rsidRPr="00BD52EF" w:rsidRDefault="006703B3" w:rsidP="00EC203E">
            <w:pPr>
              <w:rPr>
                <w:lang w:val="id-ID"/>
              </w:rPr>
            </w:pPr>
            <w:r w:rsidRPr="00BD52EF">
              <w:rPr>
                <w:lang w:val="id-ID"/>
              </w:rPr>
              <w:t>X</w:t>
            </w:r>
          </w:p>
        </w:tc>
        <w:tc>
          <w:tcPr>
            <w:tcW w:w="420" w:type="dxa"/>
            <w:shd w:val="clear" w:color="auto" w:fill="auto"/>
          </w:tcPr>
          <w:p w14:paraId="7640586C" w14:textId="77777777" w:rsidR="006703B3" w:rsidRPr="00BD52EF" w:rsidRDefault="006703B3" w:rsidP="00EC203E">
            <w:pPr>
              <w:rPr>
                <w:lang w:val="id-ID"/>
              </w:rPr>
            </w:pPr>
          </w:p>
        </w:tc>
        <w:tc>
          <w:tcPr>
            <w:tcW w:w="420" w:type="dxa"/>
            <w:shd w:val="clear" w:color="auto" w:fill="auto"/>
          </w:tcPr>
          <w:p w14:paraId="1D8D2890" w14:textId="77777777" w:rsidR="006703B3" w:rsidRPr="00BD52EF" w:rsidRDefault="006703B3" w:rsidP="00EC203E">
            <w:pPr>
              <w:rPr>
                <w:lang w:val="id-ID"/>
              </w:rPr>
            </w:pPr>
          </w:p>
        </w:tc>
        <w:tc>
          <w:tcPr>
            <w:tcW w:w="420" w:type="dxa"/>
            <w:shd w:val="clear" w:color="auto" w:fill="auto"/>
          </w:tcPr>
          <w:p w14:paraId="4B59E392" w14:textId="77777777" w:rsidR="006703B3" w:rsidRPr="00BD52EF" w:rsidRDefault="006703B3" w:rsidP="00EC203E">
            <w:pPr>
              <w:rPr>
                <w:lang w:val="id-ID"/>
              </w:rPr>
            </w:pPr>
          </w:p>
        </w:tc>
        <w:tc>
          <w:tcPr>
            <w:tcW w:w="421" w:type="dxa"/>
            <w:shd w:val="clear" w:color="auto" w:fill="auto"/>
          </w:tcPr>
          <w:p w14:paraId="527C27E9" w14:textId="77777777" w:rsidR="006703B3" w:rsidRPr="00BD52EF" w:rsidRDefault="006703B3" w:rsidP="00EC203E">
            <w:pPr>
              <w:rPr>
                <w:lang w:val="id-ID"/>
              </w:rPr>
            </w:pPr>
          </w:p>
        </w:tc>
        <w:tc>
          <w:tcPr>
            <w:tcW w:w="420" w:type="dxa"/>
            <w:shd w:val="clear" w:color="auto" w:fill="auto"/>
          </w:tcPr>
          <w:p w14:paraId="0014079D" w14:textId="77777777" w:rsidR="006703B3" w:rsidRPr="00BD52EF" w:rsidRDefault="006703B3" w:rsidP="00EC203E">
            <w:pPr>
              <w:rPr>
                <w:lang w:val="id-ID"/>
              </w:rPr>
            </w:pPr>
          </w:p>
        </w:tc>
        <w:tc>
          <w:tcPr>
            <w:tcW w:w="420" w:type="dxa"/>
            <w:shd w:val="clear" w:color="auto" w:fill="auto"/>
          </w:tcPr>
          <w:p w14:paraId="1B74D014" w14:textId="77777777" w:rsidR="006703B3" w:rsidRPr="00BD52EF" w:rsidRDefault="006703B3" w:rsidP="00EC203E">
            <w:pPr>
              <w:rPr>
                <w:lang w:val="id-ID"/>
              </w:rPr>
            </w:pPr>
          </w:p>
        </w:tc>
        <w:tc>
          <w:tcPr>
            <w:tcW w:w="420" w:type="dxa"/>
            <w:shd w:val="clear" w:color="auto" w:fill="auto"/>
          </w:tcPr>
          <w:p w14:paraId="6B5F5207" w14:textId="77777777" w:rsidR="006703B3" w:rsidRPr="00BD52EF" w:rsidRDefault="006703B3" w:rsidP="00EC203E">
            <w:pPr>
              <w:rPr>
                <w:lang w:val="id-ID"/>
              </w:rPr>
            </w:pPr>
          </w:p>
        </w:tc>
        <w:tc>
          <w:tcPr>
            <w:tcW w:w="421" w:type="dxa"/>
            <w:shd w:val="clear" w:color="auto" w:fill="auto"/>
          </w:tcPr>
          <w:p w14:paraId="42DAB7F3" w14:textId="77777777" w:rsidR="006703B3" w:rsidRPr="00BD52EF" w:rsidRDefault="006703B3" w:rsidP="00EC203E">
            <w:pPr>
              <w:rPr>
                <w:lang w:val="id-ID"/>
              </w:rPr>
            </w:pPr>
          </w:p>
        </w:tc>
        <w:tc>
          <w:tcPr>
            <w:tcW w:w="460" w:type="dxa"/>
            <w:shd w:val="clear" w:color="auto" w:fill="auto"/>
          </w:tcPr>
          <w:p w14:paraId="5BCFC436" w14:textId="77777777" w:rsidR="006703B3" w:rsidRPr="00BD52EF" w:rsidRDefault="006703B3" w:rsidP="00EC203E">
            <w:pPr>
              <w:rPr>
                <w:lang w:val="id-ID"/>
              </w:rPr>
            </w:pPr>
          </w:p>
        </w:tc>
      </w:tr>
      <w:tr w:rsidR="006703B3" w:rsidRPr="00BD52EF" w14:paraId="7605DC4B" w14:textId="77777777" w:rsidTr="006703B3">
        <w:tc>
          <w:tcPr>
            <w:tcW w:w="521" w:type="dxa"/>
          </w:tcPr>
          <w:p w14:paraId="4420E1FE" w14:textId="77777777" w:rsidR="006703B3" w:rsidRPr="00BD52EF" w:rsidRDefault="006703B3" w:rsidP="00EC203E">
            <w:pPr>
              <w:rPr>
                <w:lang w:val="id-ID"/>
              </w:rPr>
            </w:pPr>
            <w:r w:rsidRPr="00BD52EF">
              <w:rPr>
                <w:lang w:val="id-ID"/>
              </w:rPr>
              <w:t>3.</w:t>
            </w:r>
          </w:p>
        </w:tc>
        <w:tc>
          <w:tcPr>
            <w:tcW w:w="3439" w:type="dxa"/>
          </w:tcPr>
          <w:p w14:paraId="3C8AB4FA" w14:textId="77777777" w:rsidR="006703B3" w:rsidRPr="00BD52EF" w:rsidRDefault="006703B3" w:rsidP="00EC203E">
            <w:pPr>
              <w:rPr>
                <w:lang w:val="id-ID"/>
              </w:rPr>
            </w:pPr>
            <w:r w:rsidRPr="00BD52EF">
              <w:rPr>
                <w:lang w:val="id-ID"/>
              </w:rPr>
              <w:t>Penyusunan alat ukur</w:t>
            </w:r>
          </w:p>
        </w:tc>
        <w:tc>
          <w:tcPr>
            <w:tcW w:w="422" w:type="dxa"/>
            <w:shd w:val="clear" w:color="auto" w:fill="auto"/>
          </w:tcPr>
          <w:p w14:paraId="304D9D48" w14:textId="77777777" w:rsidR="006703B3" w:rsidRPr="00BD52EF" w:rsidRDefault="006703B3" w:rsidP="00EC203E">
            <w:pPr>
              <w:rPr>
                <w:lang w:val="id-ID"/>
              </w:rPr>
            </w:pPr>
          </w:p>
        </w:tc>
        <w:tc>
          <w:tcPr>
            <w:tcW w:w="420" w:type="dxa"/>
            <w:shd w:val="clear" w:color="auto" w:fill="auto"/>
          </w:tcPr>
          <w:p w14:paraId="2C97B16B" w14:textId="6FCE6DC9" w:rsidR="006703B3" w:rsidRPr="00BD52EF" w:rsidRDefault="006703B3" w:rsidP="00EC203E">
            <w:pPr>
              <w:rPr>
                <w:lang w:val="id-ID"/>
              </w:rPr>
            </w:pPr>
            <w:r w:rsidRPr="00BD52EF">
              <w:rPr>
                <w:lang w:val="id-ID"/>
              </w:rPr>
              <w:t>X</w:t>
            </w:r>
          </w:p>
        </w:tc>
        <w:tc>
          <w:tcPr>
            <w:tcW w:w="420" w:type="dxa"/>
            <w:shd w:val="clear" w:color="auto" w:fill="auto"/>
          </w:tcPr>
          <w:p w14:paraId="527E1CAD" w14:textId="77777777" w:rsidR="006703B3" w:rsidRPr="00BD52EF" w:rsidRDefault="006703B3" w:rsidP="00EC203E">
            <w:pPr>
              <w:rPr>
                <w:lang w:val="id-ID"/>
              </w:rPr>
            </w:pPr>
          </w:p>
        </w:tc>
        <w:tc>
          <w:tcPr>
            <w:tcW w:w="420" w:type="dxa"/>
            <w:shd w:val="clear" w:color="auto" w:fill="auto"/>
          </w:tcPr>
          <w:p w14:paraId="4B1F0BA3" w14:textId="77777777" w:rsidR="006703B3" w:rsidRPr="00BD52EF" w:rsidRDefault="006703B3" w:rsidP="00EC203E">
            <w:pPr>
              <w:rPr>
                <w:lang w:val="id-ID"/>
              </w:rPr>
            </w:pPr>
          </w:p>
        </w:tc>
        <w:tc>
          <w:tcPr>
            <w:tcW w:w="421" w:type="dxa"/>
            <w:shd w:val="clear" w:color="auto" w:fill="auto"/>
          </w:tcPr>
          <w:p w14:paraId="010E508C" w14:textId="77777777" w:rsidR="006703B3" w:rsidRPr="00BD52EF" w:rsidRDefault="006703B3" w:rsidP="00EC203E">
            <w:pPr>
              <w:rPr>
                <w:lang w:val="id-ID"/>
              </w:rPr>
            </w:pPr>
          </w:p>
        </w:tc>
        <w:tc>
          <w:tcPr>
            <w:tcW w:w="420" w:type="dxa"/>
            <w:shd w:val="clear" w:color="auto" w:fill="auto"/>
          </w:tcPr>
          <w:p w14:paraId="1D34C6A8" w14:textId="77777777" w:rsidR="006703B3" w:rsidRPr="00BD52EF" w:rsidRDefault="006703B3" w:rsidP="00EC203E">
            <w:pPr>
              <w:rPr>
                <w:lang w:val="id-ID"/>
              </w:rPr>
            </w:pPr>
          </w:p>
        </w:tc>
        <w:tc>
          <w:tcPr>
            <w:tcW w:w="420" w:type="dxa"/>
            <w:shd w:val="clear" w:color="auto" w:fill="auto"/>
          </w:tcPr>
          <w:p w14:paraId="0CB5CC90" w14:textId="77777777" w:rsidR="006703B3" w:rsidRPr="00BD52EF" w:rsidRDefault="006703B3" w:rsidP="00EC203E">
            <w:pPr>
              <w:rPr>
                <w:lang w:val="id-ID"/>
              </w:rPr>
            </w:pPr>
          </w:p>
        </w:tc>
        <w:tc>
          <w:tcPr>
            <w:tcW w:w="420" w:type="dxa"/>
            <w:shd w:val="clear" w:color="auto" w:fill="auto"/>
          </w:tcPr>
          <w:p w14:paraId="357571C3" w14:textId="77777777" w:rsidR="006703B3" w:rsidRPr="00BD52EF" w:rsidRDefault="006703B3" w:rsidP="00EC203E">
            <w:pPr>
              <w:rPr>
                <w:lang w:val="id-ID"/>
              </w:rPr>
            </w:pPr>
          </w:p>
        </w:tc>
        <w:tc>
          <w:tcPr>
            <w:tcW w:w="421" w:type="dxa"/>
            <w:shd w:val="clear" w:color="auto" w:fill="auto"/>
          </w:tcPr>
          <w:p w14:paraId="759A25EF" w14:textId="77777777" w:rsidR="006703B3" w:rsidRPr="00BD52EF" w:rsidRDefault="006703B3" w:rsidP="00EC203E">
            <w:pPr>
              <w:rPr>
                <w:lang w:val="id-ID"/>
              </w:rPr>
            </w:pPr>
          </w:p>
        </w:tc>
        <w:tc>
          <w:tcPr>
            <w:tcW w:w="460" w:type="dxa"/>
            <w:shd w:val="clear" w:color="auto" w:fill="auto"/>
          </w:tcPr>
          <w:p w14:paraId="35AE2D1F" w14:textId="77777777" w:rsidR="006703B3" w:rsidRPr="00BD52EF" w:rsidRDefault="006703B3" w:rsidP="00EC203E">
            <w:pPr>
              <w:rPr>
                <w:lang w:val="id-ID"/>
              </w:rPr>
            </w:pPr>
          </w:p>
        </w:tc>
      </w:tr>
      <w:tr w:rsidR="006703B3" w:rsidRPr="00BD52EF" w14:paraId="69631E3B" w14:textId="77777777" w:rsidTr="006703B3">
        <w:tc>
          <w:tcPr>
            <w:tcW w:w="521" w:type="dxa"/>
          </w:tcPr>
          <w:p w14:paraId="59E127E0" w14:textId="77777777" w:rsidR="006703B3" w:rsidRPr="00BD52EF" w:rsidRDefault="006703B3" w:rsidP="00EC203E">
            <w:pPr>
              <w:rPr>
                <w:lang w:val="id-ID"/>
              </w:rPr>
            </w:pPr>
            <w:r w:rsidRPr="00BD52EF">
              <w:rPr>
                <w:lang w:val="id-ID"/>
              </w:rPr>
              <w:t>4.</w:t>
            </w:r>
          </w:p>
        </w:tc>
        <w:tc>
          <w:tcPr>
            <w:tcW w:w="3439" w:type="dxa"/>
          </w:tcPr>
          <w:p w14:paraId="2DC39551" w14:textId="77777777" w:rsidR="006703B3" w:rsidRPr="00BD52EF" w:rsidRDefault="006703B3" w:rsidP="00EC203E">
            <w:pPr>
              <w:rPr>
                <w:lang w:val="id-ID"/>
              </w:rPr>
            </w:pPr>
            <w:r w:rsidRPr="00BD52EF">
              <w:rPr>
                <w:lang w:val="id-ID"/>
              </w:rPr>
              <w:t>Pengumpulan data</w:t>
            </w:r>
          </w:p>
        </w:tc>
        <w:tc>
          <w:tcPr>
            <w:tcW w:w="422" w:type="dxa"/>
            <w:shd w:val="clear" w:color="auto" w:fill="auto"/>
          </w:tcPr>
          <w:p w14:paraId="43440F34" w14:textId="77777777" w:rsidR="006703B3" w:rsidRPr="00BD52EF" w:rsidRDefault="006703B3" w:rsidP="00EC203E">
            <w:pPr>
              <w:rPr>
                <w:lang w:val="id-ID"/>
              </w:rPr>
            </w:pPr>
          </w:p>
        </w:tc>
        <w:tc>
          <w:tcPr>
            <w:tcW w:w="420" w:type="dxa"/>
            <w:shd w:val="clear" w:color="auto" w:fill="auto"/>
          </w:tcPr>
          <w:p w14:paraId="2508225F" w14:textId="77777777" w:rsidR="006703B3" w:rsidRPr="00BD52EF" w:rsidRDefault="006703B3" w:rsidP="00EC203E">
            <w:pPr>
              <w:rPr>
                <w:lang w:val="id-ID"/>
              </w:rPr>
            </w:pPr>
          </w:p>
        </w:tc>
        <w:tc>
          <w:tcPr>
            <w:tcW w:w="420" w:type="dxa"/>
            <w:shd w:val="clear" w:color="auto" w:fill="auto"/>
          </w:tcPr>
          <w:p w14:paraId="441B603E" w14:textId="48CF6F71" w:rsidR="006703B3" w:rsidRPr="00BD52EF" w:rsidRDefault="006703B3" w:rsidP="00EC203E">
            <w:pPr>
              <w:rPr>
                <w:lang w:val="id-ID"/>
              </w:rPr>
            </w:pPr>
            <w:r w:rsidRPr="00BD52EF">
              <w:rPr>
                <w:lang w:val="id-ID"/>
              </w:rPr>
              <w:t>X</w:t>
            </w:r>
          </w:p>
        </w:tc>
        <w:tc>
          <w:tcPr>
            <w:tcW w:w="420" w:type="dxa"/>
            <w:shd w:val="clear" w:color="auto" w:fill="auto"/>
          </w:tcPr>
          <w:p w14:paraId="6947FA2C" w14:textId="7A758656" w:rsidR="006703B3" w:rsidRPr="00BD52EF" w:rsidRDefault="006703B3" w:rsidP="00EC203E">
            <w:pPr>
              <w:rPr>
                <w:lang w:val="id-ID"/>
              </w:rPr>
            </w:pPr>
            <w:r w:rsidRPr="00BD52EF">
              <w:rPr>
                <w:lang w:val="id-ID"/>
              </w:rPr>
              <w:t>X</w:t>
            </w:r>
          </w:p>
        </w:tc>
        <w:tc>
          <w:tcPr>
            <w:tcW w:w="421" w:type="dxa"/>
            <w:shd w:val="clear" w:color="auto" w:fill="auto"/>
          </w:tcPr>
          <w:p w14:paraId="0955470D" w14:textId="116DFC6A" w:rsidR="006703B3" w:rsidRPr="00BD52EF" w:rsidRDefault="006703B3" w:rsidP="00EC203E">
            <w:pPr>
              <w:rPr>
                <w:lang w:val="id-ID"/>
              </w:rPr>
            </w:pPr>
            <w:r w:rsidRPr="00BD52EF">
              <w:rPr>
                <w:lang w:val="id-ID"/>
              </w:rPr>
              <w:t>X</w:t>
            </w:r>
          </w:p>
        </w:tc>
        <w:tc>
          <w:tcPr>
            <w:tcW w:w="420" w:type="dxa"/>
            <w:shd w:val="clear" w:color="auto" w:fill="auto"/>
          </w:tcPr>
          <w:p w14:paraId="279361C4" w14:textId="77777777" w:rsidR="006703B3" w:rsidRPr="00BD52EF" w:rsidRDefault="006703B3" w:rsidP="00EC203E">
            <w:pPr>
              <w:rPr>
                <w:lang w:val="id-ID"/>
              </w:rPr>
            </w:pPr>
          </w:p>
        </w:tc>
        <w:tc>
          <w:tcPr>
            <w:tcW w:w="420" w:type="dxa"/>
            <w:shd w:val="clear" w:color="auto" w:fill="auto"/>
          </w:tcPr>
          <w:p w14:paraId="5C1A5DD7" w14:textId="77777777" w:rsidR="006703B3" w:rsidRPr="00BD52EF" w:rsidRDefault="006703B3" w:rsidP="00EC203E">
            <w:pPr>
              <w:rPr>
                <w:lang w:val="id-ID"/>
              </w:rPr>
            </w:pPr>
          </w:p>
        </w:tc>
        <w:tc>
          <w:tcPr>
            <w:tcW w:w="420" w:type="dxa"/>
            <w:shd w:val="clear" w:color="auto" w:fill="auto"/>
          </w:tcPr>
          <w:p w14:paraId="7A8EDF70" w14:textId="77777777" w:rsidR="006703B3" w:rsidRPr="00BD52EF" w:rsidRDefault="006703B3" w:rsidP="00EC203E">
            <w:pPr>
              <w:rPr>
                <w:lang w:val="id-ID"/>
              </w:rPr>
            </w:pPr>
          </w:p>
        </w:tc>
        <w:tc>
          <w:tcPr>
            <w:tcW w:w="421" w:type="dxa"/>
            <w:shd w:val="clear" w:color="auto" w:fill="auto"/>
          </w:tcPr>
          <w:p w14:paraId="561EBFD3" w14:textId="77777777" w:rsidR="006703B3" w:rsidRPr="00BD52EF" w:rsidRDefault="006703B3" w:rsidP="00EC203E">
            <w:pPr>
              <w:rPr>
                <w:lang w:val="id-ID"/>
              </w:rPr>
            </w:pPr>
          </w:p>
        </w:tc>
        <w:tc>
          <w:tcPr>
            <w:tcW w:w="460" w:type="dxa"/>
            <w:shd w:val="clear" w:color="auto" w:fill="auto"/>
          </w:tcPr>
          <w:p w14:paraId="74B1F078" w14:textId="77777777" w:rsidR="006703B3" w:rsidRPr="00BD52EF" w:rsidRDefault="006703B3" w:rsidP="00EC203E">
            <w:pPr>
              <w:rPr>
                <w:lang w:val="id-ID"/>
              </w:rPr>
            </w:pPr>
          </w:p>
        </w:tc>
      </w:tr>
      <w:tr w:rsidR="006703B3" w:rsidRPr="00BD52EF" w14:paraId="2D8354FE" w14:textId="77777777" w:rsidTr="006703B3">
        <w:tc>
          <w:tcPr>
            <w:tcW w:w="521" w:type="dxa"/>
          </w:tcPr>
          <w:p w14:paraId="1A8BBA57" w14:textId="77777777" w:rsidR="006703B3" w:rsidRPr="00BD52EF" w:rsidRDefault="006703B3" w:rsidP="00EC203E">
            <w:pPr>
              <w:rPr>
                <w:lang w:val="id-ID"/>
              </w:rPr>
            </w:pPr>
            <w:r w:rsidRPr="00BD52EF">
              <w:rPr>
                <w:lang w:val="id-ID"/>
              </w:rPr>
              <w:t>5.</w:t>
            </w:r>
          </w:p>
        </w:tc>
        <w:tc>
          <w:tcPr>
            <w:tcW w:w="3439" w:type="dxa"/>
          </w:tcPr>
          <w:p w14:paraId="7D786D93" w14:textId="77777777" w:rsidR="006703B3" w:rsidRPr="00BD52EF" w:rsidRDefault="006703B3" w:rsidP="00EC203E">
            <w:pPr>
              <w:rPr>
                <w:lang w:val="id-ID"/>
              </w:rPr>
            </w:pPr>
            <w:r w:rsidRPr="00BD52EF">
              <w:rPr>
                <w:lang w:val="id-ID"/>
              </w:rPr>
              <w:t>Dokumentasi data</w:t>
            </w:r>
          </w:p>
        </w:tc>
        <w:tc>
          <w:tcPr>
            <w:tcW w:w="422" w:type="dxa"/>
            <w:shd w:val="clear" w:color="auto" w:fill="auto"/>
          </w:tcPr>
          <w:p w14:paraId="101095AB" w14:textId="77777777" w:rsidR="006703B3" w:rsidRPr="00BD52EF" w:rsidRDefault="006703B3" w:rsidP="00EC203E">
            <w:pPr>
              <w:rPr>
                <w:lang w:val="id-ID"/>
              </w:rPr>
            </w:pPr>
          </w:p>
        </w:tc>
        <w:tc>
          <w:tcPr>
            <w:tcW w:w="420" w:type="dxa"/>
            <w:shd w:val="clear" w:color="auto" w:fill="auto"/>
          </w:tcPr>
          <w:p w14:paraId="674A7EEF" w14:textId="77777777" w:rsidR="006703B3" w:rsidRPr="00BD52EF" w:rsidRDefault="006703B3" w:rsidP="00EC203E">
            <w:pPr>
              <w:rPr>
                <w:lang w:val="id-ID"/>
              </w:rPr>
            </w:pPr>
          </w:p>
        </w:tc>
        <w:tc>
          <w:tcPr>
            <w:tcW w:w="420" w:type="dxa"/>
            <w:shd w:val="clear" w:color="auto" w:fill="auto"/>
          </w:tcPr>
          <w:p w14:paraId="2FF49169" w14:textId="3FDD95FD" w:rsidR="006703B3" w:rsidRPr="00BD52EF" w:rsidRDefault="006703B3" w:rsidP="00EC203E">
            <w:pPr>
              <w:rPr>
                <w:lang w:val="id-ID"/>
              </w:rPr>
            </w:pPr>
            <w:r w:rsidRPr="00BD52EF">
              <w:rPr>
                <w:lang w:val="id-ID"/>
              </w:rPr>
              <w:t>X</w:t>
            </w:r>
          </w:p>
        </w:tc>
        <w:tc>
          <w:tcPr>
            <w:tcW w:w="420" w:type="dxa"/>
            <w:shd w:val="clear" w:color="auto" w:fill="auto"/>
          </w:tcPr>
          <w:p w14:paraId="547B22EA" w14:textId="68B92B00" w:rsidR="006703B3" w:rsidRPr="00BD52EF" w:rsidRDefault="006703B3" w:rsidP="00EC203E">
            <w:pPr>
              <w:rPr>
                <w:lang w:val="id-ID"/>
              </w:rPr>
            </w:pPr>
            <w:r w:rsidRPr="00BD52EF">
              <w:rPr>
                <w:lang w:val="id-ID"/>
              </w:rPr>
              <w:t>X</w:t>
            </w:r>
          </w:p>
        </w:tc>
        <w:tc>
          <w:tcPr>
            <w:tcW w:w="421" w:type="dxa"/>
            <w:shd w:val="clear" w:color="auto" w:fill="auto"/>
          </w:tcPr>
          <w:p w14:paraId="12F74693" w14:textId="4C10BD47" w:rsidR="006703B3" w:rsidRPr="00BD52EF" w:rsidRDefault="006703B3" w:rsidP="00EC203E">
            <w:pPr>
              <w:rPr>
                <w:lang w:val="id-ID"/>
              </w:rPr>
            </w:pPr>
            <w:r w:rsidRPr="00BD52EF">
              <w:rPr>
                <w:lang w:val="id-ID"/>
              </w:rPr>
              <w:t>X</w:t>
            </w:r>
          </w:p>
        </w:tc>
        <w:tc>
          <w:tcPr>
            <w:tcW w:w="420" w:type="dxa"/>
            <w:shd w:val="clear" w:color="auto" w:fill="auto"/>
          </w:tcPr>
          <w:p w14:paraId="335B2788" w14:textId="77777777" w:rsidR="006703B3" w:rsidRPr="00BD52EF" w:rsidRDefault="006703B3" w:rsidP="00EC203E">
            <w:pPr>
              <w:rPr>
                <w:lang w:val="id-ID"/>
              </w:rPr>
            </w:pPr>
          </w:p>
        </w:tc>
        <w:tc>
          <w:tcPr>
            <w:tcW w:w="420" w:type="dxa"/>
            <w:shd w:val="clear" w:color="auto" w:fill="auto"/>
          </w:tcPr>
          <w:p w14:paraId="4B0853BD" w14:textId="77777777" w:rsidR="006703B3" w:rsidRPr="00BD52EF" w:rsidRDefault="006703B3" w:rsidP="00EC203E">
            <w:pPr>
              <w:rPr>
                <w:lang w:val="id-ID"/>
              </w:rPr>
            </w:pPr>
          </w:p>
        </w:tc>
        <w:tc>
          <w:tcPr>
            <w:tcW w:w="420" w:type="dxa"/>
            <w:shd w:val="clear" w:color="auto" w:fill="auto"/>
          </w:tcPr>
          <w:p w14:paraId="19815081" w14:textId="77777777" w:rsidR="006703B3" w:rsidRPr="00BD52EF" w:rsidRDefault="006703B3" w:rsidP="00EC203E">
            <w:pPr>
              <w:rPr>
                <w:lang w:val="id-ID"/>
              </w:rPr>
            </w:pPr>
          </w:p>
        </w:tc>
        <w:tc>
          <w:tcPr>
            <w:tcW w:w="421" w:type="dxa"/>
            <w:shd w:val="clear" w:color="auto" w:fill="auto"/>
          </w:tcPr>
          <w:p w14:paraId="10FA2C59" w14:textId="77777777" w:rsidR="006703B3" w:rsidRPr="00BD52EF" w:rsidRDefault="006703B3" w:rsidP="00EC203E">
            <w:pPr>
              <w:rPr>
                <w:lang w:val="id-ID"/>
              </w:rPr>
            </w:pPr>
          </w:p>
        </w:tc>
        <w:tc>
          <w:tcPr>
            <w:tcW w:w="460" w:type="dxa"/>
            <w:shd w:val="clear" w:color="auto" w:fill="auto"/>
          </w:tcPr>
          <w:p w14:paraId="688410BF" w14:textId="77777777" w:rsidR="006703B3" w:rsidRPr="00BD52EF" w:rsidRDefault="006703B3" w:rsidP="00EC203E">
            <w:pPr>
              <w:rPr>
                <w:lang w:val="id-ID"/>
              </w:rPr>
            </w:pPr>
          </w:p>
        </w:tc>
      </w:tr>
      <w:tr w:rsidR="006703B3" w:rsidRPr="00BD52EF" w14:paraId="111A4BDA" w14:textId="77777777" w:rsidTr="006703B3">
        <w:tc>
          <w:tcPr>
            <w:tcW w:w="521" w:type="dxa"/>
          </w:tcPr>
          <w:p w14:paraId="22605371" w14:textId="77777777" w:rsidR="006703B3" w:rsidRPr="00BD52EF" w:rsidRDefault="006703B3" w:rsidP="00EC203E">
            <w:pPr>
              <w:rPr>
                <w:lang w:val="id-ID"/>
              </w:rPr>
            </w:pPr>
            <w:r w:rsidRPr="00BD52EF">
              <w:rPr>
                <w:lang w:val="id-ID"/>
              </w:rPr>
              <w:t>6.</w:t>
            </w:r>
          </w:p>
        </w:tc>
        <w:tc>
          <w:tcPr>
            <w:tcW w:w="3439" w:type="dxa"/>
          </w:tcPr>
          <w:p w14:paraId="646DCE3F" w14:textId="77777777" w:rsidR="006703B3" w:rsidRPr="00BD52EF" w:rsidRDefault="006703B3" w:rsidP="00EC203E">
            <w:pPr>
              <w:rPr>
                <w:lang w:val="id-ID"/>
              </w:rPr>
            </w:pPr>
            <w:r w:rsidRPr="00BD52EF">
              <w:rPr>
                <w:lang w:val="id-ID"/>
              </w:rPr>
              <w:t>Analisis data</w:t>
            </w:r>
          </w:p>
        </w:tc>
        <w:tc>
          <w:tcPr>
            <w:tcW w:w="422" w:type="dxa"/>
            <w:shd w:val="clear" w:color="auto" w:fill="auto"/>
          </w:tcPr>
          <w:p w14:paraId="638E2991" w14:textId="77777777" w:rsidR="006703B3" w:rsidRPr="00BD52EF" w:rsidRDefault="006703B3" w:rsidP="00EC203E">
            <w:pPr>
              <w:rPr>
                <w:lang w:val="id-ID"/>
              </w:rPr>
            </w:pPr>
          </w:p>
        </w:tc>
        <w:tc>
          <w:tcPr>
            <w:tcW w:w="420" w:type="dxa"/>
            <w:shd w:val="clear" w:color="auto" w:fill="auto"/>
          </w:tcPr>
          <w:p w14:paraId="5FDD81FB" w14:textId="77777777" w:rsidR="006703B3" w:rsidRPr="00BD52EF" w:rsidRDefault="006703B3" w:rsidP="00EC203E">
            <w:pPr>
              <w:rPr>
                <w:lang w:val="id-ID"/>
              </w:rPr>
            </w:pPr>
          </w:p>
        </w:tc>
        <w:tc>
          <w:tcPr>
            <w:tcW w:w="420" w:type="dxa"/>
            <w:shd w:val="clear" w:color="auto" w:fill="auto"/>
          </w:tcPr>
          <w:p w14:paraId="4FD06003" w14:textId="77777777" w:rsidR="006703B3" w:rsidRPr="00BD52EF" w:rsidRDefault="006703B3" w:rsidP="00EC203E">
            <w:pPr>
              <w:rPr>
                <w:lang w:val="id-ID"/>
              </w:rPr>
            </w:pPr>
          </w:p>
        </w:tc>
        <w:tc>
          <w:tcPr>
            <w:tcW w:w="420" w:type="dxa"/>
            <w:shd w:val="clear" w:color="auto" w:fill="auto"/>
          </w:tcPr>
          <w:p w14:paraId="0800272A" w14:textId="77777777" w:rsidR="006703B3" w:rsidRPr="00BD52EF" w:rsidRDefault="006703B3" w:rsidP="00EC203E">
            <w:pPr>
              <w:rPr>
                <w:lang w:val="id-ID"/>
              </w:rPr>
            </w:pPr>
          </w:p>
        </w:tc>
        <w:tc>
          <w:tcPr>
            <w:tcW w:w="421" w:type="dxa"/>
            <w:shd w:val="clear" w:color="auto" w:fill="auto"/>
          </w:tcPr>
          <w:p w14:paraId="08EB2218" w14:textId="77777777" w:rsidR="006703B3" w:rsidRPr="00BD52EF" w:rsidRDefault="006703B3" w:rsidP="00EC203E">
            <w:pPr>
              <w:rPr>
                <w:lang w:val="id-ID"/>
              </w:rPr>
            </w:pPr>
          </w:p>
        </w:tc>
        <w:tc>
          <w:tcPr>
            <w:tcW w:w="420" w:type="dxa"/>
            <w:shd w:val="clear" w:color="auto" w:fill="auto"/>
          </w:tcPr>
          <w:p w14:paraId="3F87B029" w14:textId="5B2D72C1" w:rsidR="006703B3" w:rsidRPr="00BD52EF" w:rsidRDefault="006703B3" w:rsidP="00EC203E">
            <w:pPr>
              <w:rPr>
                <w:lang w:val="id-ID"/>
              </w:rPr>
            </w:pPr>
            <w:r w:rsidRPr="00BD52EF">
              <w:rPr>
                <w:lang w:val="id-ID"/>
              </w:rPr>
              <w:t>X</w:t>
            </w:r>
          </w:p>
        </w:tc>
        <w:tc>
          <w:tcPr>
            <w:tcW w:w="420" w:type="dxa"/>
            <w:shd w:val="clear" w:color="auto" w:fill="auto"/>
          </w:tcPr>
          <w:p w14:paraId="537DECA2" w14:textId="5577D3EF" w:rsidR="006703B3" w:rsidRPr="00BD52EF" w:rsidRDefault="006703B3" w:rsidP="00EC203E">
            <w:pPr>
              <w:rPr>
                <w:lang w:val="id-ID"/>
              </w:rPr>
            </w:pPr>
            <w:r w:rsidRPr="00BD52EF">
              <w:rPr>
                <w:lang w:val="id-ID"/>
              </w:rPr>
              <w:t>X</w:t>
            </w:r>
          </w:p>
        </w:tc>
        <w:tc>
          <w:tcPr>
            <w:tcW w:w="420" w:type="dxa"/>
            <w:shd w:val="clear" w:color="auto" w:fill="auto"/>
          </w:tcPr>
          <w:p w14:paraId="20EBF798" w14:textId="77777777" w:rsidR="006703B3" w:rsidRPr="00BD52EF" w:rsidRDefault="006703B3" w:rsidP="00EC203E">
            <w:pPr>
              <w:rPr>
                <w:lang w:val="id-ID"/>
              </w:rPr>
            </w:pPr>
          </w:p>
        </w:tc>
        <w:tc>
          <w:tcPr>
            <w:tcW w:w="421" w:type="dxa"/>
            <w:shd w:val="clear" w:color="auto" w:fill="auto"/>
          </w:tcPr>
          <w:p w14:paraId="1786358C" w14:textId="77777777" w:rsidR="006703B3" w:rsidRPr="00BD52EF" w:rsidRDefault="006703B3" w:rsidP="00EC203E">
            <w:pPr>
              <w:rPr>
                <w:lang w:val="id-ID"/>
              </w:rPr>
            </w:pPr>
          </w:p>
        </w:tc>
        <w:tc>
          <w:tcPr>
            <w:tcW w:w="460" w:type="dxa"/>
            <w:shd w:val="clear" w:color="auto" w:fill="auto"/>
          </w:tcPr>
          <w:p w14:paraId="12C0FF99" w14:textId="77777777" w:rsidR="006703B3" w:rsidRPr="00BD52EF" w:rsidRDefault="006703B3" w:rsidP="00EC203E">
            <w:pPr>
              <w:rPr>
                <w:lang w:val="id-ID"/>
              </w:rPr>
            </w:pPr>
          </w:p>
        </w:tc>
      </w:tr>
      <w:tr w:rsidR="006703B3" w:rsidRPr="00BD52EF" w14:paraId="1747D07A" w14:textId="77777777" w:rsidTr="006703B3">
        <w:tc>
          <w:tcPr>
            <w:tcW w:w="521" w:type="dxa"/>
          </w:tcPr>
          <w:p w14:paraId="38DCB7AC" w14:textId="77777777" w:rsidR="006703B3" w:rsidRPr="00BD52EF" w:rsidRDefault="006703B3" w:rsidP="00EC203E">
            <w:pPr>
              <w:rPr>
                <w:lang w:val="id-ID"/>
              </w:rPr>
            </w:pPr>
            <w:r w:rsidRPr="00BD52EF">
              <w:rPr>
                <w:lang w:val="id-ID"/>
              </w:rPr>
              <w:t>7.</w:t>
            </w:r>
          </w:p>
        </w:tc>
        <w:tc>
          <w:tcPr>
            <w:tcW w:w="3439" w:type="dxa"/>
          </w:tcPr>
          <w:p w14:paraId="067F1449" w14:textId="77777777" w:rsidR="006703B3" w:rsidRPr="00BD52EF" w:rsidRDefault="006703B3" w:rsidP="00EC203E">
            <w:pPr>
              <w:rPr>
                <w:lang w:val="id-ID"/>
              </w:rPr>
            </w:pPr>
            <w:r w:rsidRPr="00BD52EF">
              <w:rPr>
                <w:lang w:val="id-ID"/>
              </w:rPr>
              <w:t>Penyusunan laporan</w:t>
            </w:r>
          </w:p>
        </w:tc>
        <w:tc>
          <w:tcPr>
            <w:tcW w:w="422" w:type="dxa"/>
            <w:shd w:val="clear" w:color="auto" w:fill="auto"/>
          </w:tcPr>
          <w:p w14:paraId="5439DCFB" w14:textId="77777777" w:rsidR="006703B3" w:rsidRPr="00BD52EF" w:rsidRDefault="006703B3" w:rsidP="00EC203E">
            <w:pPr>
              <w:rPr>
                <w:lang w:val="id-ID"/>
              </w:rPr>
            </w:pPr>
          </w:p>
        </w:tc>
        <w:tc>
          <w:tcPr>
            <w:tcW w:w="420" w:type="dxa"/>
            <w:shd w:val="clear" w:color="auto" w:fill="auto"/>
          </w:tcPr>
          <w:p w14:paraId="4ADF6652" w14:textId="77777777" w:rsidR="006703B3" w:rsidRPr="00BD52EF" w:rsidRDefault="006703B3" w:rsidP="00EC203E">
            <w:pPr>
              <w:rPr>
                <w:lang w:val="id-ID"/>
              </w:rPr>
            </w:pPr>
          </w:p>
        </w:tc>
        <w:tc>
          <w:tcPr>
            <w:tcW w:w="420" w:type="dxa"/>
            <w:shd w:val="clear" w:color="auto" w:fill="auto"/>
          </w:tcPr>
          <w:p w14:paraId="77652928" w14:textId="77777777" w:rsidR="006703B3" w:rsidRPr="00BD52EF" w:rsidRDefault="006703B3" w:rsidP="00EC203E">
            <w:pPr>
              <w:rPr>
                <w:lang w:val="id-ID"/>
              </w:rPr>
            </w:pPr>
          </w:p>
        </w:tc>
        <w:tc>
          <w:tcPr>
            <w:tcW w:w="420" w:type="dxa"/>
            <w:shd w:val="clear" w:color="auto" w:fill="auto"/>
          </w:tcPr>
          <w:p w14:paraId="7EE8EDC5" w14:textId="77777777" w:rsidR="006703B3" w:rsidRPr="00BD52EF" w:rsidRDefault="006703B3" w:rsidP="00EC203E">
            <w:pPr>
              <w:rPr>
                <w:lang w:val="id-ID"/>
              </w:rPr>
            </w:pPr>
          </w:p>
        </w:tc>
        <w:tc>
          <w:tcPr>
            <w:tcW w:w="421" w:type="dxa"/>
            <w:shd w:val="clear" w:color="auto" w:fill="auto"/>
          </w:tcPr>
          <w:p w14:paraId="48F6A3B7" w14:textId="77777777" w:rsidR="006703B3" w:rsidRPr="00BD52EF" w:rsidRDefault="006703B3" w:rsidP="00EC203E">
            <w:pPr>
              <w:rPr>
                <w:lang w:val="id-ID"/>
              </w:rPr>
            </w:pPr>
          </w:p>
        </w:tc>
        <w:tc>
          <w:tcPr>
            <w:tcW w:w="420" w:type="dxa"/>
            <w:shd w:val="clear" w:color="auto" w:fill="auto"/>
          </w:tcPr>
          <w:p w14:paraId="38F374C7" w14:textId="77777777" w:rsidR="006703B3" w:rsidRPr="00BD52EF" w:rsidRDefault="006703B3" w:rsidP="00EC203E">
            <w:pPr>
              <w:rPr>
                <w:lang w:val="id-ID"/>
              </w:rPr>
            </w:pPr>
          </w:p>
        </w:tc>
        <w:tc>
          <w:tcPr>
            <w:tcW w:w="420" w:type="dxa"/>
            <w:shd w:val="clear" w:color="auto" w:fill="auto"/>
          </w:tcPr>
          <w:p w14:paraId="6ED3D334" w14:textId="302ED629" w:rsidR="006703B3" w:rsidRPr="00BD52EF" w:rsidRDefault="006703B3" w:rsidP="00EC203E">
            <w:pPr>
              <w:rPr>
                <w:lang w:val="id-ID"/>
              </w:rPr>
            </w:pPr>
            <w:r w:rsidRPr="00BD52EF">
              <w:rPr>
                <w:lang w:val="id-ID"/>
              </w:rPr>
              <w:t>X</w:t>
            </w:r>
          </w:p>
        </w:tc>
        <w:tc>
          <w:tcPr>
            <w:tcW w:w="420" w:type="dxa"/>
            <w:shd w:val="clear" w:color="auto" w:fill="auto"/>
          </w:tcPr>
          <w:p w14:paraId="4F5A54B8" w14:textId="48BCC129" w:rsidR="006703B3" w:rsidRPr="00BD52EF" w:rsidRDefault="006703B3" w:rsidP="00EC203E">
            <w:pPr>
              <w:rPr>
                <w:lang w:val="id-ID"/>
              </w:rPr>
            </w:pPr>
          </w:p>
        </w:tc>
        <w:tc>
          <w:tcPr>
            <w:tcW w:w="421" w:type="dxa"/>
            <w:shd w:val="clear" w:color="auto" w:fill="auto"/>
          </w:tcPr>
          <w:p w14:paraId="57710729" w14:textId="77777777" w:rsidR="006703B3" w:rsidRPr="00BD52EF" w:rsidRDefault="006703B3" w:rsidP="00EC203E">
            <w:pPr>
              <w:rPr>
                <w:lang w:val="id-ID"/>
              </w:rPr>
            </w:pPr>
          </w:p>
        </w:tc>
        <w:tc>
          <w:tcPr>
            <w:tcW w:w="460" w:type="dxa"/>
            <w:shd w:val="clear" w:color="auto" w:fill="auto"/>
          </w:tcPr>
          <w:p w14:paraId="262C9473" w14:textId="77777777" w:rsidR="006703B3" w:rsidRPr="00BD52EF" w:rsidRDefault="006703B3" w:rsidP="00EC203E">
            <w:pPr>
              <w:rPr>
                <w:lang w:val="id-ID"/>
              </w:rPr>
            </w:pPr>
          </w:p>
        </w:tc>
      </w:tr>
      <w:tr w:rsidR="006703B3" w:rsidRPr="00BD52EF" w14:paraId="43FBB870" w14:textId="77777777" w:rsidTr="006703B3">
        <w:tc>
          <w:tcPr>
            <w:tcW w:w="521" w:type="dxa"/>
          </w:tcPr>
          <w:p w14:paraId="3915A3D9" w14:textId="77777777" w:rsidR="006703B3" w:rsidRPr="00BD52EF" w:rsidRDefault="006703B3" w:rsidP="00EC203E">
            <w:pPr>
              <w:rPr>
                <w:lang w:val="id-ID"/>
              </w:rPr>
            </w:pPr>
            <w:r w:rsidRPr="00BD52EF">
              <w:rPr>
                <w:lang w:val="id-ID"/>
              </w:rPr>
              <w:t>8.</w:t>
            </w:r>
          </w:p>
        </w:tc>
        <w:tc>
          <w:tcPr>
            <w:tcW w:w="3439" w:type="dxa"/>
          </w:tcPr>
          <w:p w14:paraId="0E3B9945" w14:textId="77777777" w:rsidR="006703B3" w:rsidRPr="00BD52EF" w:rsidRDefault="006703B3" w:rsidP="00EC203E">
            <w:pPr>
              <w:rPr>
                <w:lang w:val="id-ID"/>
              </w:rPr>
            </w:pPr>
            <w:r w:rsidRPr="00BD52EF">
              <w:rPr>
                <w:lang w:val="id-ID"/>
              </w:rPr>
              <w:t>Pembuatan artikel</w:t>
            </w:r>
          </w:p>
        </w:tc>
        <w:tc>
          <w:tcPr>
            <w:tcW w:w="422" w:type="dxa"/>
            <w:shd w:val="clear" w:color="auto" w:fill="auto"/>
          </w:tcPr>
          <w:p w14:paraId="1F73B2F3" w14:textId="77777777" w:rsidR="006703B3" w:rsidRPr="00BD52EF" w:rsidRDefault="006703B3" w:rsidP="00EC203E">
            <w:pPr>
              <w:rPr>
                <w:lang w:val="id-ID"/>
              </w:rPr>
            </w:pPr>
          </w:p>
        </w:tc>
        <w:tc>
          <w:tcPr>
            <w:tcW w:w="420" w:type="dxa"/>
            <w:shd w:val="clear" w:color="auto" w:fill="auto"/>
          </w:tcPr>
          <w:p w14:paraId="34A4E7AC" w14:textId="77777777" w:rsidR="006703B3" w:rsidRPr="00BD52EF" w:rsidRDefault="006703B3" w:rsidP="00EC203E">
            <w:pPr>
              <w:rPr>
                <w:lang w:val="id-ID"/>
              </w:rPr>
            </w:pPr>
          </w:p>
        </w:tc>
        <w:tc>
          <w:tcPr>
            <w:tcW w:w="420" w:type="dxa"/>
            <w:shd w:val="clear" w:color="auto" w:fill="auto"/>
          </w:tcPr>
          <w:p w14:paraId="355891B1" w14:textId="77777777" w:rsidR="006703B3" w:rsidRPr="00BD52EF" w:rsidRDefault="006703B3" w:rsidP="00EC203E">
            <w:pPr>
              <w:rPr>
                <w:lang w:val="id-ID"/>
              </w:rPr>
            </w:pPr>
          </w:p>
        </w:tc>
        <w:tc>
          <w:tcPr>
            <w:tcW w:w="420" w:type="dxa"/>
            <w:shd w:val="clear" w:color="auto" w:fill="auto"/>
          </w:tcPr>
          <w:p w14:paraId="21DA15D5" w14:textId="77777777" w:rsidR="006703B3" w:rsidRPr="00BD52EF" w:rsidRDefault="006703B3" w:rsidP="00EC203E">
            <w:pPr>
              <w:rPr>
                <w:lang w:val="id-ID"/>
              </w:rPr>
            </w:pPr>
          </w:p>
        </w:tc>
        <w:tc>
          <w:tcPr>
            <w:tcW w:w="421" w:type="dxa"/>
            <w:shd w:val="clear" w:color="auto" w:fill="auto"/>
          </w:tcPr>
          <w:p w14:paraId="468460C0" w14:textId="77777777" w:rsidR="006703B3" w:rsidRPr="00BD52EF" w:rsidRDefault="006703B3" w:rsidP="00EC203E">
            <w:pPr>
              <w:rPr>
                <w:lang w:val="id-ID"/>
              </w:rPr>
            </w:pPr>
          </w:p>
        </w:tc>
        <w:tc>
          <w:tcPr>
            <w:tcW w:w="420" w:type="dxa"/>
            <w:shd w:val="clear" w:color="auto" w:fill="auto"/>
          </w:tcPr>
          <w:p w14:paraId="5F806D74" w14:textId="77777777" w:rsidR="006703B3" w:rsidRPr="00BD52EF" w:rsidRDefault="006703B3" w:rsidP="00EC203E">
            <w:pPr>
              <w:rPr>
                <w:lang w:val="id-ID"/>
              </w:rPr>
            </w:pPr>
          </w:p>
        </w:tc>
        <w:tc>
          <w:tcPr>
            <w:tcW w:w="420" w:type="dxa"/>
            <w:shd w:val="clear" w:color="auto" w:fill="auto"/>
          </w:tcPr>
          <w:p w14:paraId="5CF3F4D3" w14:textId="317F99FA" w:rsidR="006703B3" w:rsidRPr="00BD52EF" w:rsidRDefault="006703B3" w:rsidP="00EC203E">
            <w:pPr>
              <w:rPr>
                <w:lang w:val="id-ID"/>
              </w:rPr>
            </w:pPr>
            <w:r w:rsidRPr="00BD52EF">
              <w:rPr>
                <w:lang w:val="id-ID"/>
              </w:rPr>
              <w:t>X</w:t>
            </w:r>
          </w:p>
        </w:tc>
        <w:tc>
          <w:tcPr>
            <w:tcW w:w="420" w:type="dxa"/>
            <w:shd w:val="clear" w:color="auto" w:fill="auto"/>
          </w:tcPr>
          <w:p w14:paraId="16041BE5" w14:textId="5932B214" w:rsidR="006703B3" w:rsidRPr="00BD52EF" w:rsidRDefault="006703B3" w:rsidP="00EC203E">
            <w:pPr>
              <w:rPr>
                <w:lang w:val="id-ID"/>
              </w:rPr>
            </w:pPr>
            <w:r w:rsidRPr="00BD52EF">
              <w:rPr>
                <w:lang w:val="id-ID"/>
              </w:rPr>
              <w:t>X</w:t>
            </w:r>
          </w:p>
        </w:tc>
        <w:tc>
          <w:tcPr>
            <w:tcW w:w="421" w:type="dxa"/>
            <w:shd w:val="clear" w:color="auto" w:fill="auto"/>
          </w:tcPr>
          <w:p w14:paraId="36AEE07B" w14:textId="08E697B7" w:rsidR="006703B3" w:rsidRPr="00BD52EF" w:rsidRDefault="006703B3" w:rsidP="00EC203E">
            <w:pPr>
              <w:rPr>
                <w:lang w:val="id-ID"/>
              </w:rPr>
            </w:pPr>
          </w:p>
        </w:tc>
        <w:tc>
          <w:tcPr>
            <w:tcW w:w="460" w:type="dxa"/>
            <w:shd w:val="clear" w:color="auto" w:fill="auto"/>
          </w:tcPr>
          <w:p w14:paraId="6DE6A2AD" w14:textId="77777777" w:rsidR="006703B3" w:rsidRPr="00BD52EF" w:rsidRDefault="006703B3" w:rsidP="00EC203E">
            <w:pPr>
              <w:rPr>
                <w:lang w:val="id-ID"/>
              </w:rPr>
            </w:pPr>
          </w:p>
        </w:tc>
      </w:tr>
      <w:tr w:rsidR="006703B3" w:rsidRPr="00BD52EF" w14:paraId="5DEF196B" w14:textId="77777777" w:rsidTr="006703B3">
        <w:tc>
          <w:tcPr>
            <w:tcW w:w="521" w:type="dxa"/>
          </w:tcPr>
          <w:p w14:paraId="2ADF889D" w14:textId="77777777" w:rsidR="006703B3" w:rsidRPr="00BD52EF" w:rsidRDefault="006703B3" w:rsidP="00EC203E">
            <w:pPr>
              <w:rPr>
                <w:lang w:val="id-ID"/>
              </w:rPr>
            </w:pPr>
            <w:r w:rsidRPr="00BD52EF">
              <w:rPr>
                <w:lang w:val="id-ID"/>
              </w:rPr>
              <w:t>9.</w:t>
            </w:r>
          </w:p>
        </w:tc>
        <w:tc>
          <w:tcPr>
            <w:tcW w:w="3439" w:type="dxa"/>
          </w:tcPr>
          <w:p w14:paraId="5C88C666" w14:textId="77777777" w:rsidR="006703B3" w:rsidRPr="00BD52EF" w:rsidRDefault="006703B3" w:rsidP="00EC203E">
            <w:pPr>
              <w:rPr>
                <w:lang w:val="id-ID"/>
              </w:rPr>
            </w:pPr>
            <w:r w:rsidRPr="00BD52EF">
              <w:rPr>
                <w:lang w:val="id-ID"/>
              </w:rPr>
              <w:t>Review hasil penelitian</w:t>
            </w:r>
          </w:p>
        </w:tc>
        <w:tc>
          <w:tcPr>
            <w:tcW w:w="422" w:type="dxa"/>
            <w:shd w:val="clear" w:color="auto" w:fill="auto"/>
          </w:tcPr>
          <w:p w14:paraId="06302F52" w14:textId="77777777" w:rsidR="006703B3" w:rsidRPr="00BD52EF" w:rsidRDefault="006703B3" w:rsidP="00EC203E">
            <w:pPr>
              <w:rPr>
                <w:lang w:val="id-ID"/>
              </w:rPr>
            </w:pPr>
          </w:p>
        </w:tc>
        <w:tc>
          <w:tcPr>
            <w:tcW w:w="420" w:type="dxa"/>
            <w:shd w:val="clear" w:color="auto" w:fill="auto"/>
          </w:tcPr>
          <w:p w14:paraId="0193FE5C" w14:textId="77777777" w:rsidR="006703B3" w:rsidRPr="00BD52EF" w:rsidRDefault="006703B3" w:rsidP="00EC203E">
            <w:pPr>
              <w:rPr>
                <w:lang w:val="id-ID"/>
              </w:rPr>
            </w:pPr>
          </w:p>
        </w:tc>
        <w:tc>
          <w:tcPr>
            <w:tcW w:w="420" w:type="dxa"/>
            <w:shd w:val="clear" w:color="auto" w:fill="auto"/>
          </w:tcPr>
          <w:p w14:paraId="2591D149" w14:textId="77777777" w:rsidR="006703B3" w:rsidRPr="00BD52EF" w:rsidRDefault="006703B3" w:rsidP="00EC203E">
            <w:pPr>
              <w:rPr>
                <w:lang w:val="id-ID"/>
              </w:rPr>
            </w:pPr>
          </w:p>
        </w:tc>
        <w:tc>
          <w:tcPr>
            <w:tcW w:w="420" w:type="dxa"/>
            <w:shd w:val="clear" w:color="auto" w:fill="auto"/>
          </w:tcPr>
          <w:p w14:paraId="6616AA65" w14:textId="77777777" w:rsidR="006703B3" w:rsidRPr="00BD52EF" w:rsidRDefault="006703B3" w:rsidP="00EC203E">
            <w:pPr>
              <w:rPr>
                <w:lang w:val="id-ID"/>
              </w:rPr>
            </w:pPr>
          </w:p>
        </w:tc>
        <w:tc>
          <w:tcPr>
            <w:tcW w:w="421" w:type="dxa"/>
            <w:shd w:val="clear" w:color="auto" w:fill="auto"/>
          </w:tcPr>
          <w:p w14:paraId="0E93D7F9" w14:textId="77777777" w:rsidR="006703B3" w:rsidRPr="00BD52EF" w:rsidRDefault="006703B3" w:rsidP="00EC203E">
            <w:pPr>
              <w:rPr>
                <w:lang w:val="id-ID"/>
              </w:rPr>
            </w:pPr>
          </w:p>
        </w:tc>
        <w:tc>
          <w:tcPr>
            <w:tcW w:w="420" w:type="dxa"/>
            <w:shd w:val="clear" w:color="auto" w:fill="auto"/>
          </w:tcPr>
          <w:p w14:paraId="58D11D35" w14:textId="77777777" w:rsidR="006703B3" w:rsidRPr="00BD52EF" w:rsidRDefault="006703B3" w:rsidP="00EC203E">
            <w:pPr>
              <w:rPr>
                <w:lang w:val="id-ID"/>
              </w:rPr>
            </w:pPr>
          </w:p>
        </w:tc>
        <w:tc>
          <w:tcPr>
            <w:tcW w:w="420" w:type="dxa"/>
            <w:shd w:val="clear" w:color="auto" w:fill="auto"/>
          </w:tcPr>
          <w:p w14:paraId="695A6B78" w14:textId="40D96523" w:rsidR="006703B3" w:rsidRPr="00BD52EF" w:rsidRDefault="006703B3" w:rsidP="00EC203E">
            <w:pPr>
              <w:rPr>
                <w:lang w:val="id-ID"/>
              </w:rPr>
            </w:pPr>
          </w:p>
        </w:tc>
        <w:tc>
          <w:tcPr>
            <w:tcW w:w="420" w:type="dxa"/>
            <w:shd w:val="clear" w:color="auto" w:fill="auto"/>
          </w:tcPr>
          <w:p w14:paraId="4CD9C60A" w14:textId="420EB183" w:rsidR="006703B3" w:rsidRPr="00BD52EF" w:rsidRDefault="006703B3" w:rsidP="00EC203E">
            <w:pPr>
              <w:rPr>
                <w:lang w:val="id-ID"/>
              </w:rPr>
            </w:pPr>
            <w:r w:rsidRPr="00BD52EF">
              <w:rPr>
                <w:lang w:val="id-ID"/>
              </w:rPr>
              <w:t>X</w:t>
            </w:r>
          </w:p>
        </w:tc>
        <w:tc>
          <w:tcPr>
            <w:tcW w:w="421" w:type="dxa"/>
            <w:shd w:val="clear" w:color="auto" w:fill="auto"/>
          </w:tcPr>
          <w:p w14:paraId="598F599A" w14:textId="1156F0EB" w:rsidR="006703B3" w:rsidRPr="00BD52EF" w:rsidRDefault="006703B3" w:rsidP="00EC203E">
            <w:pPr>
              <w:rPr>
                <w:lang w:val="id-ID"/>
              </w:rPr>
            </w:pPr>
          </w:p>
        </w:tc>
        <w:tc>
          <w:tcPr>
            <w:tcW w:w="460" w:type="dxa"/>
            <w:shd w:val="clear" w:color="auto" w:fill="auto"/>
          </w:tcPr>
          <w:p w14:paraId="6B6D5F54" w14:textId="77777777" w:rsidR="006703B3" w:rsidRPr="00BD52EF" w:rsidRDefault="006703B3" w:rsidP="00EC203E">
            <w:pPr>
              <w:rPr>
                <w:lang w:val="id-ID"/>
              </w:rPr>
            </w:pPr>
          </w:p>
        </w:tc>
      </w:tr>
      <w:tr w:rsidR="006703B3" w:rsidRPr="00BD52EF" w14:paraId="74015C0A" w14:textId="77777777" w:rsidTr="006703B3">
        <w:tc>
          <w:tcPr>
            <w:tcW w:w="521" w:type="dxa"/>
          </w:tcPr>
          <w:p w14:paraId="38AEFA1C" w14:textId="77777777" w:rsidR="006703B3" w:rsidRPr="00BD52EF" w:rsidRDefault="006703B3" w:rsidP="00EC203E">
            <w:pPr>
              <w:rPr>
                <w:lang w:val="id-ID"/>
              </w:rPr>
            </w:pPr>
            <w:r w:rsidRPr="00BD52EF">
              <w:rPr>
                <w:lang w:val="id-ID"/>
              </w:rPr>
              <w:t>10.</w:t>
            </w:r>
          </w:p>
        </w:tc>
        <w:tc>
          <w:tcPr>
            <w:tcW w:w="3439" w:type="dxa"/>
          </w:tcPr>
          <w:p w14:paraId="2BBDCEA7" w14:textId="77777777" w:rsidR="006703B3" w:rsidRPr="00BD52EF" w:rsidRDefault="006703B3" w:rsidP="00EC203E">
            <w:pPr>
              <w:rPr>
                <w:lang w:val="id-ID"/>
              </w:rPr>
            </w:pPr>
            <w:r w:rsidRPr="00BD52EF">
              <w:rPr>
                <w:lang w:val="id-ID"/>
              </w:rPr>
              <w:t xml:space="preserve">Penyempuraan dan </w:t>
            </w:r>
            <w:r w:rsidRPr="00BD52EF">
              <w:rPr>
                <w:i/>
                <w:lang w:val="id-ID"/>
              </w:rPr>
              <w:t>submit</w:t>
            </w:r>
            <w:r w:rsidRPr="00BD52EF">
              <w:rPr>
                <w:lang w:val="id-ID"/>
              </w:rPr>
              <w:t xml:space="preserve"> artikel</w:t>
            </w:r>
          </w:p>
        </w:tc>
        <w:tc>
          <w:tcPr>
            <w:tcW w:w="422" w:type="dxa"/>
            <w:shd w:val="clear" w:color="auto" w:fill="auto"/>
          </w:tcPr>
          <w:p w14:paraId="2BADA546" w14:textId="77777777" w:rsidR="006703B3" w:rsidRPr="00BD52EF" w:rsidRDefault="006703B3" w:rsidP="00EC203E">
            <w:pPr>
              <w:rPr>
                <w:lang w:val="id-ID"/>
              </w:rPr>
            </w:pPr>
          </w:p>
        </w:tc>
        <w:tc>
          <w:tcPr>
            <w:tcW w:w="420" w:type="dxa"/>
            <w:shd w:val="clear" w:color="auto" w:fill="auto"/>
          </w:tcPr>
          <w:p w14:paraId="3FAA48A5" w14:textId="77777777" w:rsidR="006703B3" w:rsidRPr="00BD52EF" w:rsidRDefault="006703B3" w:rsidP="00EC203E">
            <w:pPr>
              <w:rPr>
                <w:lang w:val="id-ID"/>
              </w:rPr>
            </w:pPr>
          </w:p>
        </w:tc>
        <w:tc>
          <w:tcPr>
            <w:tcW w:w="420" w:type="dxa"/>
            <w:shd w:val="clear" w:color="auto" w:fill="auto"/>
          </w:tcPr>
          <w:p w14:paraId="02B1B018" w14:textId="77777777" w:rsidR="006703B3" w:rsidRPr="00BD52EF" w:rsidRDefault="006703B3" w:rsidP="00EC203E">
            <w:pPr>
              <w:rPr>
                <w:lang w:val="id-ID"/>
              </w:rPr>
            </w:pPr>
          </w:p>
        </w:tc>
        <w:tc>
          <w:tcPr>
            <w:tcW w:w="420" w:type="dxa"/>
            <w:shd w:val="clear" w:color="auto" w:fill="auto"/>
          </w:tcPr>
          <w:p w14:paraId="75BD4D80" w14:textId="77777777" w:rsidR="006703B3" w:rsidRPr="00BD52EF" w:rsidRDefault="006703B3" w:rsidP="00EC203E">
            <w:pPr>
              <w:rPr>
                <w:lang w:val="id-ID"/>
              </w:rPr>
            </w:pPr>
          </w:p>
        </w:tc>
        <w:tc>
          <w:tcPr>
            <w:tcW w:w="421" w:type="dxa"/>
            <w:shd w:val="clear" w:color="auto" w:fill="auto"/>
          </w:tcPr>
          <w:p w14:paraId="7A531DF6" w14:textId="77777777" w:rsidR="006703B3" w:rsidRPr="00BD52EF" w:rsidRDefault="006703B3" w:rsidP="00EC203E">
            <w:pPr>
              <w:rPr>
                <w:lang w:val="id-ID"/>
              </w:rPr>
            </w:pPr>
          </w:p>
        </w:tc>
        <w:tc>
          <w:tcPr>
            <w:tcW w:w="420" w:type="dxa"/>
            <w:shd w:val="clear" w:color="auto" w:fill="auto"/>
          </w:tcPr>
          <w:p w14:paraId="61B15DE0" w14:textId="77777777" w:rsidR="006703B3" w:rsidRPr="00BD52EF" w:rsidRDefault="006703B3" w:rsidP="00EC203E">
            <w:pPr>
              <w:rPr>
                <w:lang w:val="id-ID"/>
              </w:rPr>
            </w:pPr>
          </w:p>
        </w:tc>
        <w:tc>
          <w:tcPr>
            <w:tcW w:w="420" w:type="dxa"/>
            <w:shd w:val="clear" w:color="auto" w:fill="auto"/>
          </w:tcPr>
          <w:p w14:paraId="6C6B4FC9" w14:textId="77777777" w:rsidR="006703B3" w:rsidRPr="00BD52EF" w:rsidRDefault="006703B3" w:rsidP="00EC203E">
            <w:pPr>
              <w:rPr>
                <w:lang w:val="id-ID"/>
              </w:rPr>
            </w:pPr>
          </w:p>
        </w:tc>
        <w:tc>
          <w:tcPr>
            <w:tcW w:w="420" w:type="dxa"/>
            <w:shd w:val="clear" w:color="auto" w:fill="auto"/>
          </w:tcPr>
          <w:p w14:paraId="6BE0C40F" w14:textId="77777777" w:rsidR="006703B3" w:rsidRPr="00BD52EF" w:rsidRDefault="006703B3" w:rsidP="00EC203E">
            <w:pPr>
              <w:rPr>
                <w:lang w:val="id-ID"/>
              </w:rPr>
            </w:pPr>
          </w:p>
        </w:tc>
        <w:tc>
          <w:tcPr>
            <w:tcW w:w="421" w:type="dxa"/>
            <w:shd w:val="clear" w:color="auto" w:fill="auto"/>
          </w:tcPr>
          <w:p w14:paraId="28CE5EF9" w14:textId="42546DFA" w:rsidR="006703B3" w:rsidRPr="00BD52EF" w:rsidRDefault="006703B3" w:rsidP="00EC203E">
            <w:pPr>
              <w:rPr>
                <w:lang w:val="id-ID"/>
              </w:rPr>
            </w:pPr>
            <w:r w:rsidRPr="00BD52EF">
              <w:rPr>
                <w:lang w:val="id-ID"/>
              </w:rPr>
              <w:t>X</w:t>
            </w:r>
          </w:p>
        </w:tc>
        <w:tc>
          <w:tcPr>
            <w:tcW w:w="460" w:type="dxa"/>
            <w:shd w:val="clear" w:color="auto" w:fill="auto"/>
          </w:tcPr>
          <w:p w14:paraId="101E431D" w14:textId="35C02384" w:rsidR="006703B3" w:rsidRPr="00BD52EF" w:rsidRDefault="006703B3" w:rsidP="00EC203E">
            <w:pPr>
              <w:rPr>
                <w:lang w:val="id-ID"/>
              </w:rPr>
            </w:pPr>
            <w:r w:rsidRPr="00BD52EF">
              <w:rPr>
                <w:lang w:val="id-ID"/>
              </w:rPr>
              <w:t>X</w:t>
            </w:r>
          </w:p>
        </w:tc>
      </w:tr>
      <w:bookmarkEnd w:id="0"/>
    </w:tbl>
    <w:p w14:paraId="61C72B5A" w14:textId="74519469" w:rsidR="000F02E5" w:rsidRPr="00BD52EF" w:rsidRDefault="000F02E5" w:rsidP="00864CC1">
      <w:pPr>
        <w:spacing w:after="120"/>
        <w:rPr>
          <w:rFonts w:ascii="Times New Roman" w:hAnsi="Times New Roman" w:cs="Times New Roman"/>
          <w:lang w:val="id-ID"/>
        </w:rPr>
      </w:pPr>
    </w:p>
    <w:p w14:paraId="17EAEBC5" w14:textId="77777777" w:rsidR="000F02E5" w:rsidRPr="00BD52EF" w:rsidRDefault="000F02E5" w:rsidP="00864CC1">
      <w:pPr>
        <w:spacing w:after="120"/>
        <w:rPr>
          <w:rFonts w:ascii="Times New Roman" w:hAnsi="Times New Roman" w:cs="Times New Roman"/>
          <w:lang w:val="id-ID"/>
        </w:rPr>
      </w:pPr>
      <w:r w:rsidRPr="00BD52EF">
        <w:rPr>
          <w:rFonts w:ascii="Times New Roman" w:hAnsi="Times New Roman" w:cs="Times New Roman"/>
          <w:lang w:val="id-ID"/>
        </w:rPr>
        <w:t>ANGGARAN</w:t>
      </w:r>
    </w:p>
    <w:tbl>
      <w:tblPr>
        <w:tblStyle w:val="TableGrid"/>
        <w:tblW w:w="0" w:type="auto"/>
        <w:tblLook w:val="04A0" w:firstRow="1" w:lastRow="0" w:firstColumn="1" w:lastColumn="0" w:noHBand="0" w:noVBand="1"/>
      </w:tblPr>
      <w:tblGrid>
        <w:gridCol w:w="539"/>
        <w:gridCol w:w="2028"/>
        <w:gridCol w:w="1271"/>
        <w:gridCol w:w="1436"/>
        <w:gridCol w:w="1486"/>
        <w:gridCol w:w="1494"/>
      </w:tblGrid>
      <w:tr w:rsidR="00EC203E" w:rsidRPr="00BD52EF" w14:paraId="75D65789" w14:textId="77777777" w:rsidTr="00EC203E">
        <w:tc>
          <w:tcPr>
            <w:tcW w:w="8204" w:type="dxa"/>
            <w:gridSpan w:val="6"/>
          </w:tcPr>
          <w:p w14:paraId="324AACDD" w14:textId="77777777" w:rsidR="00EC203E" w:rsidRPr="00BD52EF" w:rsidRDefault="00EC203E" w:rsidP="00EC203E">
            <w:pPr>
              <w:rPr>
                <w:rFonts w:cstheme="minorHAnsi"/>
                <w:b/>
                <w:bCs/>
                <w:lang w:val="id-ID"/>
              </w:rPr>
            </w:pPr>
            <w:r w:rsidRPr="00BD52EF">
              <w:rPr>
                <w:rFonts w:cstheme="minorHAnsi"/>
                <w:b/>
                <w:bCs/>
                <w:lang w:val="id-ID"/>
              </w:rPr>
              <w:t>BAHAN</w:t>
            </w:r>
          </w:p>
        </w:tc>
      </w:tr>
      <w:tr w:rsidR="00EC203E" w:rsidRPr="00BD52EF" w14:paraId="332085F8" w14:textId="77777777" w:rsidTr="00EC203E">
        <w:tc>
          <w:tcPr>
            <w:tcW w:w="539" w:type="dxa"/>
          </w:tcPr>
          <w:p w14:paraId="3AE922A3" w14:textId="77777777" w:rsidR="00EC203E" w:rsidRPr="00BD52EF" w:rsidRDefault="00EC203E" w:rsidP="00EC203E">
            <w:pPr>
              <w:jc w:val="center"/>
              <w:rPr>
                <w:rFonts w:cstheme="minorHAnsi"/>
                <w:b/>
                <w:bCs/>
                <w:lang w:val="id-ID"/>
              </w:rPr>
            </w:pPr>
            <w:bookmarkStart w:id="1" w:name="OLE_LINK1"/>
            <w:bookmarkStart w:id="2" w:name="OLE_LINK2"/>
            <w:r w:rsidRPr="00BD52EF">
              <w:rPr>
                <w:rFonts w:cstheme="minorHAnsi"/>
                <w:b/>
                <w:bCs/>
                <w:lang w:val="id-ID"/>
              </w:rPr>
              <w:t>No</w:t>
            </w:r>
          </w:p>
        </w:tc>
        <w:tc>
          <w:tcPr>
            <w:tcW w:w="2028" w:type="dxa"/>
          </w:tcPr>
          <w:p w14:paraId="1CE28CD3" w14:textId="77777777" w:rsidR="00EC203E" w:rsidRPr="00BD52EF" w:rsidRDefault="00EC203E" w:rsidP="00EC203E">
            <w:pPr>
              <w:jc w:val="center"/>
              <w:rPr>
                <w:rFonts w:cstheme="minorHAnsi"/>
                <w:b/>
                <w:bCs/>
                <w:lang w:val="id-ID"/>
              </w:rPr>
            </w:pPr>
            <w:r w:rsidRPr="00BD52EF">
              <w:rPr>
                <w:rFonts w:cstheme="minorHAnsi"/>
                <w:b/>
                <w:bCs/>
                <w:lang w:val="id-ID"/>
              </w:rPr>
              <w:t>Deskripsi</w:t>
            </w:r>
          </w:p>
        </w:tc>
        <w:tc>
          <w:tcPr>
            <w:tcW w:w="1271" w:type="dxa"/>
          </w:tcPr>
          <w:p w14:paraId="3A414AAD" w14:textId="77777777" w:rsidR="00EC203E" w:rsidRPr="00BD52EF" w:rsidRDefault="00EC203E" w:rsidP="00EC203E">
            <w:pPr>
              <w:jc w:val="center"/>
              <w:rPr>
                <w:rFonts w:cstheme="minorHAnsi"/>
                <w:b/>
                <w:bCs/>
                <w:lang w:val="id-ID"/>
              </w:rPr>
            </w:pPr>
            <w:r w:rsidRPr="00BD52EF">
              <w:rPr>
                <w:rFonts w:cstheme="minorHAnsi"/>
                <w:b/>
                <w:bCs/>
                <w:lang w:val="id-ID"/>
              </w:rPr>
              <w:t>Jumlah</w:t>
            </w:r>
          </w:p>
        </w:tc>
        <w:tc>
          <w:tcPr>
            <w:tcW w:w="1436" w:type="dxa"/>
          </w:tcPr>
          <w:p w14:paraId="75DAA862" w14:textId="77777777" w:rsidR="00EC203E" w:rsidRPr="00BD52EF" w:rsidRDefault="00EC203E" w:rsidP="00EC203E">
            <w:pPr>
              <w:jc w:val="center"/>
              <w:rPr>
                <w:rFonts w:cstheme="minorHAnsi"/>
                <w:b/>
                <w:bCs/>
                <w:lang w:val="id-ID"/>
              </w:rPr>
            </w:pPr>
            <w:r w:rsidRPr="00BD52EF">
              <w:rPr>
                <w:rFonts w:cstheme="minorHAnsi"/>
                <w:b/>
                <w:bCs/>
                <w:lang w:val="id-ID"/>
              </w:rPr>
              <w:t>Harga Satuan</w:t>
            </w:r>
          </w:p>
        </w:tc>
        <w:tc>
          <w:tcPr>
            <w:tcW w:w="1436" w:type="dxa"/>
          </w:tcPr>
          <w:p w14:paraId="607ABA20" w14:textId="77777777" w:rsidR="00EC203E" w:rsidRPr="00BD52EF" w:rsidRDefault="00EC203E" w:rsidP="00EC203E">
            <w:pPr>
              <w:jc w:val="center"/>
              <w:rPr>
                <w:rFonts w:cstheme="minorHAnsi"/>
                <w:b/>
                <w:bCs/>
                <w:lang w:val="id-ID"/>
              </w:rPr>
            </w:pPr>
            <w:r w:rsidRPr="00BD52EF">
              <w:rPr>
                <w:rFonts w:cstheme="minorHAnsi"/>
                <w:b/>
                <w:bCs/>
                <w:lang w:val="id-ID"/>
              </w:rPr>
              <w:t>Jml X Satuan</w:t>
            </w:r>
          </w:p>
        </w:tc>
        <w:tc>
          <w:tcPr>
            <w:tcW w:w="1494" w:type="dxa"/>
          </w:tcPr>
          <w:p w14:paraId="5F4347A6" w14:textId="77777777" w:rsidR="00EC203E" w:rsidRPr="00BD52EF" w:rsidRDefault="00EC203E" w:rsidP="00EC203E">
            <w:pPr>
              <w:jc w:val="center"/>
              <w:rPr>
                <w:rFonts w:cstheme="minorHAnsi"/>
                <w:b/>
                <w:bCs/>
                <w:lang w:val="id-ID"/>
              </w:rPr>
            </w:pPr>
            <w:r w:rsidRPr="00BD52EF">
              <w:rPr>
                <w:rFonts w:cstheme="minorHAnsi"/>
                <w:b/>
                <w:bCs/>
                <w:lang w:val="id-ID"/>
              </w:rPr>
              <w:t>Keterangan</w:t>
            </w:r>
          </w:p>
        </w:tc>
      </w:tr>
      <w:bookmarkEnd w:id="1"/>
      <w:bookmarkEnd w:id="2"/>
      <w:tr w:rsidR="00EC203E" w:rsidRPr="00BD52EF" w14:paraId="426220D8" w14:textId="77777777" w:rsidTr="00EC203E">
        <w:tc>
          <w:tcPr>
            <w:tcW w:w="539" w:type="dxa"/>
          </w:tcPr>
          <w:p w14:paraId="01C04CB2" w14:textId="77777777" w:rsidR="00EC203E" w:rsidRPr="00BD52EF" w:rsidRDefault="00EC203E" w:rsidP="00EC203E">
            <w:pPr>
              <w:rPr>
                <w:rFonts w:cstheme="minorHAnsi"/>
                <w:lang w:val="id-ID"/>
              </w:rPr>
            </w:pPr>
            <w:r w:rsidRPr="00BD52EF">
              <w:rPr>
                <w:rFonts w:cstheme="minorHAnsi"/>
                <w:lang w:val="id-ID"/>
              </w:rPr>
              <w:t>1</w:t>
            </w:r>
          </w:p>
        </w:tc>
        <w:tc>
          <w:tcPr>
            <w:tcW w:w="2028" w:type="dxa"/>
          </w:tcPr>
          <w:p w14:paraId="494AF4B9" w14:textId="77777777" w:rsidR="00EC203E" w:rsidRPr="00BD52EF" w:rsidRDefault="00EC203E" w:rsidP="00EC203E">
            <w:pPr>
              <w:rPr>
                <w:rFonts w:cstheme="minorHAnsi"/>
                <w:lang w:val="id-ID"/>
              </w:rPr>
            </w:pPr>
          </w:p>
        </w:tc>
        <w:tc>
          <w:tcPr>
            <w:tcW w:w="1271" w:type="dxa"/>
          </w:tcPr>
          <w:p w14:paraId="5B9B2F8E" w14:textId="77777777" w:rsidR="00EC203E" w:rsidRPr="00BD52EF" w:rsidRDefault="00EC203E" w:rsidP="00EC203E">
            <w:pPr>
              <w:rPr>
                <w:rFonts w:cstheme="minorHAnsi"/>
                <w:lang w:val="id-ID"/>
              </w:rPr>
            </w:pPr>
          </w:p>
        </w:tc>
        <w:tc>
          <w:tcPr>
            <w:tcW w:w="1436" w:type="dxa"/>
          </w:tcPr>
          <w:p w14:paraId="6B7C3CF7" w14:textId="77777777" w:rsidR="00EC203E" w:rsidRPr="00BD52EF" w:rsidRDefault="00EC203E" w:rsidP="00EC203E">
            <w:pPr>
              <w:rPr>
                <w:rFonts w:cstheme="minorHAnsi"/>
                <w:lang w:val="id-ID"/>
              </w:rPr>
            </w:pPr>
          </w:p>
        </w:tc>
        <w:tc>
          <w:tcPr>
            <w:tcW w:w="1436" w:type="dxa"/>
          </w:tcPr>
          <w:p w14:paraId="183BBC87" w14:textId="77777777" w:rsidR="00EC203E" w:rsidRPr="00BD52EF" w:rsidRDefault="00EC203E" w:rsidP="00EC203E">
            <w:pPr>
              <w:rPr>
                <w:rFonts w:cstheme="minorHAnsi"/>
                <w:lang w:val="id-ID"/>
              </w:rPr>
            </w:pPr>
          </w:p>
        </w:tc>
        <w:tc>
          <w:tcPr>
            <w:tcW w:w="1494" w:type="dxa"/>
          </w:tcPr>
          <w:p w14:paraId="46BC56FE" w14:textId="77777777" w:rsidR="00EC203E" w:rsidRPr="00BD52EF" w:rsidRDefault="00EC203E" w:rsidP="00EC203E">
            <w:pPr>
              <w:rPr>
                <w:rFonts w:cstheme="minorHAnsi"/>
                <w:lang w:val="id-ID"/>
              </w:rPr>
            </w:pPr>
          </w:p>
        </w:tc>
      </w:tr>
      <w:tr w:rsidR="00EC203E" w:rsidRPr="00BD52EF" w14:paraId="357AB907" w14:textId="77777777" w:rsidTr="00EC203E">
        <w:tc>
          <w:tcPr>
            <w:tcW w:w="539" w:type="dxa"/>
          </w:tcPr>
          <w:p w14:paraId="4992DEC0" w14:textId="77777777" w:rsidR="00EC203E" w:rsidRPr="00BD52EF" w:rsidRDefault="00EC203E" w:rsidP="00EC203E">
            <w:pPr>
              <w:rPr>
                <w:rFonts w:cstheme="minorHAnsi"/>
                <w:lang w:val="id-ID"/>
              </w:rPr>
            </w:pPr>
            <w:r w:rsidRPr="00BD52EF">
              <w:rPr>
                <w:rFonts w:cstheme="minorHAnsi"/>
                <w:lang w:val="id-ID"/>
              </w:rPr>
              <w:t>..</w:t>
            </w:r>
          </w:p>
        </w:tc>
        <w:tc>
          <w:tcPr>
            <w:tcW w:w="2028" w:type="dxa"/>
          </w:tcPr>
          <w:p w14:paraId="22785540" w14:textId="77777777" w:rsidR="00EC203E" w:rsidRPr="00BD52EF" w:rsidRDefault="00EC203E" w:rsidP="00EC203E">
            <w:pPr>
              <w:rPr>
                <w:rFonts w:cstheme="minorHAnsi"/>
                <w:lang w:val="id-ID"/>
              </w:rPr>
            </w:pPr>
          </w:p>
        </w:tc>
        <w:tc>
          <w:tcPr>
            <w:tcW w:w="1271" w:type="dxa"/>
          </w:tcPr>
          <w:p w14:paraId="7D6B487F" w14:textId="77777777" w:rsidR="00EC203E" w:rsidRPr="00BD52EF" w:rsidRDefault="00EC203E" w:rsidP="00EC203E">
            <w:pPr>
              <w:rPr>
                <w:rFonts w:cstheme="minorHAnsi"/>
                <w:lang w:val="id-ID"/>
              </w:rPr>
            </w:pPr>
          </w:p>
        </w:tc>
        <w:tc>
          <w:tcPr>
            <w:tcW w:w="1436" w:type="dxa"/>
          </w:tcPr>
          <w:p w14:paraId="17C91E95" w14:textId="77777777" w:rsidR="00EC203E" w:rsidRPr="00BD52EF" w:rsidRDefault="00EC203E" w:rsidP="00EC203E">
            <w:pPr>
              <w:rPr>
                <w:rFonts w:cstheme="minorHAnsi"/>
                <w:lang w:val="id-ID"/>
              </w:rPr>
            </w:pPr>
          </w:p>
        </w:tc>
        <w:tc>
          <w:tcPr>
            <w:tcW w:w="1436" w:type="dxa"/>
          </w:tcPr>
          <w:p w14:paraId="19A70A14" w14:textId="77777777" w:rsidR="00EC203E" w:rsidRPr="00BD52EF" w:rsidRDefault="00EC203E" w:rsidP="00EC203E">
            <w:pPr>
              <w:rPr>
                <w:rFonts w:cstheme="minorHAnsi"/>
                <w:lang w:val="id-ID"/>
              </w:rPr>
            </w:pPr>
          </w:p>
        </w:tc>
        <w:tc>
          <w:tcPr>
            <w:tcW w:w="1494" w:type="dxa"/>
          </w:tcPr>
          <w:p w14:paraId="383A73D6" w14:textId="77777777" w:rsidR="00EC203E" w:rsidRPr="00BD52EF" w:rsidRDefault="00EC203E" w:rsidP="00EC203E">
            <w:pPr>
              <w:rPr>
                <w:rFonts w:cstheme="minorHAnsi"/>
                <w:lang w:val="id-ID"/>
              </w:rPr>
            </w:pPr>
          </w:p>
        </w:tc>
      </w:tr>
      <w:tr w:rsidR="00EC203E" w:rsidRPr="00BD52EF" w14:paraId="1AD55776" w14:textId="77777777" w:rsidTr="00EC203E">
        <w:tc>
          <w:tcPr>
            <w:tcW w:w="8204" w:type="dxa"/>
            <w:gridSpan w:val="6"/>
          </w:tcPr>
          <w:p w14:paraId="401904AE" w14:textId="77777777" w:rsidR="00EC203E" w:rsidRPr="00BD52EF" w:rsidRDefault="00EC203E" w:rsidP="00EC203E">
            <w:pPr>
              <w:rPr>
                <w:rFonts w:cstheme="minorHAnsi"/>
                <w:b/>
                <w:bCs/>
                <w:lang w:val="id-ID"/>
              </w:rPr>
            </w:pPr>
            <w:r w:rsidRPr="00BD52EF">
              <w:rPr>
                <w:rFonts w:cstheme="minorHAnsi"/>
                <w:b/>
                <w:bCs/>
                <w:lang w:val="id-ID"/>
              </w:rPr>
              <w:t>PENGUMPULAN DATA</w:t>
            </w:r>
          </w:p>
        </w:tc>
      </w:tr>
      <w:tr w:rsidR="00EC203E" w:rsidRPr="00BD52EF" w14:paraId="7A137021" w14:textId="77777777" w:rsidTr="00EC203E">
        <w:tc>
          <w:tcPr>
            <w:tcW w:w="539" w:type="dxa"/>
          </w:tcPr>
          <w:p w14:paraId="058911F4" w14:textId="77777777" w:rsidR="00EC203E" w:rsidRPr="00BD52EF" w:rsidRDefault="00EC203E" w:rsidP="00EC203E">
            <w:pPr>
              <w:jc w:val="center"/>
              <w:rPr>
                <w:rFonts w:cstheme="minorHAnsi"/>
                <w:b/>
                <w:bCs/>
                <w:lang w:val="id-ID"/>
              </w:rPr>
            </w:pPr>
            <w:r w:rsidRPr="00BD52EF">
              <w:rPr>
                <w:rFonts w:cstheme="minorHAnsi"/>
                <w:b/>
                <w:bCs/>
                <w:lang w:val="id-ID"/>
              </w:rPr>
              <w:t>No</w:t>
            </w:r>
          </w:p>
        </w:tc>
        <w:tc>
          <w:tcPr>
            <w:tcW w:w="2028" w:type="dxa"/>
          </w:tcPr>
          <w:p w14:paraId="76826713" w14:textId="77777777" w:rsidR="00EC203E" w:rsidRPr="00BD52EF" w:rsidRDefault="00EC203E" w:rsidP="00EC203E">
            <w:pPr>
              <w:jc w:val="center"/>
              <w:rPr>
                <w:rFonts w:cstheme="minorHAnsi"/>
                <w:b/>
                <w:bCs/>
                <w:lang w:val="id-ID"/>
              </w:rPr>
            </w:pPr>
            <w:r w:rsidRPr="00BD52EF">
              <w:rPr>
                <w:rFonts w:cstheme="minorHAnsi"/>
                <w:b/>
                <w:bCs/>
                <w:lang w:val="id-ID"/>
              </w:rPr>
              <w:t>Deskripsi</w:t>
            </w:r>
          </w:p>
        </w:tc>
        <w:tc>
          <w:tcPr>
            <w:tcW w:w="1271" w:type="dxa"/>
          </w:tcPr>
          <w:p w14:paraId="03B92EE7" w14:textId="77777777" w:rsidR="00EC203E" w:rsidRPr="00BD52EF" w:rsidRDefault="00EC203E" w:rsidP="00EC203E">
            <w:pPr>
              <w:jc w:val="center"/>
              <w:rPr>
                <w:rFonts w:cstheme="minorHAnsi"/>
                <w:b/>
                <w:bCs/>
                <w:lang w:val="id-ID"/>
              </w:rPr>
            </w:pPr>
            <w:r w:rsidRPr="00BD52EF">
              <w:rPr>
                <w:rFonts w:cstheme="minorHAnsi"/>
                <w:b/>
                <w:bCs/>
                <w:lang w:val="id-ID"/>
              </w:rPr>
              <w:t>Jumlah</w:t>
            </w:r>
          </w:p>
        </w:tc>
        <w:tc>
          <w:tcPr>
            <w:tcW w:w="1436" w:type="dxa"/>
          </w:tcPr>
          <w:p w14:paraId="72491614" w14:textId="77777777" w:rsidR="00EC203E" w:rsidRPr="00BD52EF" w:rsidRDefault="00EC203E" w:rsidP="00EC203E">
            <w:pPr>
              <w:jc w:val="center"/>
              <w:rPr>
                <w:rFonts w:cstheme="minorHAnsi"/>
                <w:b/>
                <w:bCs/>
                <w:lang w:val="id-ID"/>
              </w:rPr>
            </w:pPr>
            <w:r w:rsidRPr="00BD52EF">
              <w:rPr>
                <w:rFonts w:cstheme="minorHAnsi"/>
                <w:b/>
                <w:bCs/>
                <w:lang w:val="id-ID"/>
              </w:rPr>
              <w:t>Harga Satuan</w:t>
            </w:r>
          </w:p>
        </w:tc>
        <w:tc>
          <w:tcPr>
            <w:tcW w:w="1436" w:type="dxa"/>
          </w:tcPr>
          <w:p w14:paraId="78E0E603" w14:textId="77777777" w:rsidR="00EC203E" w:rsidRPr="00BD52EF" w:rsidRDefault="00EC203E" w:rsidP="00EC203E">
            <w:pPr>
              <w:jc w:val="center"/>
              <w:rPr>
                <w:rFonts w:cstheme="minorHAnsi"/>
                <w:b/>
                <w:bCs/>
                <w:lang w:val="id-ID"/>
              </w:rPr>
            </w:pPr>
            <w:r w:rsidRPr="00BD52EF">
              <w:rPr>
                <w:rFonts w:cstheme="minorHAnsi"/>
                <w:b/>
                <w:bCs/>
                <w:lang w:val="id-ID"/>
              </w:rPr>
              <w:t>Jml X Satuan</w:t>
            </w:r>
          </w:p>
        </w:tc>
        <w:tc>
          <w:tcPr>
            <w:tcW w:w="1494" w:type="dxa"/>
          </w:tcPr>
          <w:p w14:paraId="66E4FEE4" w14:textId="77777777" w:rsidR="00EC203E" w:rsidRPr="00BD52EF" w:rsidRDefault="00EC203E" w:rsidP="00EC203E">
            <w:pPr>
              <w:jc w:val="center"/>
              <w:rPr>
                <w:rFonts w:cstheme="minorHAnsi"/>
                <w:b/>
                <w:bCs/>
                <w:lang w:val="id-ID"/>
              </w:rPr>
            </w:pPr>
            <w:r w:rsidRPr="00BD52EF">
              <w:rPr>
                <w:rFonts w:cstheme="minorHAnsi"/>
                <w:b/>
                <w:bCs/>
                <w:lang w:val="id-ID"/>
              </w:rPr>
              <w:t>Keterangan</w:t>
            </w:r>
          </w:p>
        </w:tc>
      </w:tr>
      <w:tr w:rsidR="00EC203E" w:rsidRPr="00BD52EF" w14:paraId="357A55CC" w14:textId="77777777" w:rsidTr="00EC203E">
        <w:tc>
          <w:tcPr>
            <w:tcW w:w="539" w:type="dxa"/>
          </w:tcPr>
          <w:p w14:paraId="56C19321" w14:textId="77777777" w:rsidR="00EC203E" w:rsidRPr="00BD52EF" w:rsidRDefault="00EC203E" w:rsidP="00EC203E">
            <w:pPr>
              <w:rPr>
                <w:rFonts w:cstheme="minorHAnsi"/>
                <w:lang w:val="id-ID"/>
              </w:rPr>
            </w:pPr>
            <w:r w:rsidRPr="00BD52EF">
              <w:rPr>
                <w:rFonts w:cstheme="minorHAnsi"/>
                <w:lang w:val="id-ID"/>
              </w:rPr>
              <w:t>1</w:t>
            </w:r>
          </w:p>
        </w:tc>
        <w:tc>
          <w:tcPr>
            <w:tcW w:w="2028" w:type="dxa"/>
          </w:tcPr>
          <w:p w14:paraId="5B363D9E" w14:textId="68316407" w:rsidR="00EC203E" w:rsidRPr="00BD52EF" w:rsidRDefault="00EC203E" w:rsidP="00EC203E">
            <w:pPr>
              <w:rPr>
                <w:rFonts w:cstheme="minorHAnsi"/>
                <w:lang w:val="id-ID"/>
              </w:rPr>
            </w:pPr>
            <w:r w:rsidRPr="00BD52EF">
              <w:rPr>
                <w:rFonts w:cstheme="minorHAnsi"/>
                <w:lang w:val="id-ID"/>
              </w:rPr>
              <w:t>Adaptasi alat ukur</w:t>
            </w:r>
          </w:p>
        </w:tc>
        <w:tc>
          <w:tcPr>
            <w:tcW w:w="1271" w:type="dxa"/>
          </w:tcPr>
          <w:p w14:paraId="4AE6AE10" w14:textId="61C7C92F" w:rsidR="00EC203E" w:rsidRPr="00BD52EF" w:rsidRDefault="00EC203E" w:rsidP="00EC203E">
            <w:pPr>
              <w:jc w:val="center"/>
              <w:rPr>
                <w:rFonts w:cstheme="minorHAnsi"/>
                <w:lang w:val="id-ID"/>
              </w:rPr>
            </w:pPr>
            <w:r w:rsidRPr="00BD52EF">
              <w:rPr>
                <w:rFonts w:cstheme="minorHAnsi"/>
                <w:lang w:val="id-ID"/>
              </w:rPr>
              <w:t>1</w:t>
            </w:r>
          </w:p>
        </w:tc>
        <w:tc>
          <w:tcPr>
            <w:tcW w:w="1436" w:type="dxa"/>
          </w:tcPr>
          <w:p w14:paraId="0EB08996" w14:textId="25045F55" w:rsidR="00EC203E" w:rsidRPr="00BD52EF" w:rsidRDefault="00EC203E" w:rsidP="00EC203E">
            <w:pPr>
              <w:jc w:val="right"/>
              <w:rPr>
                <w:rFonts w:cstheme="minorHAnsi"/>
                <w:lang w:val="id-ID"/>
              </w:rPr>
            </w:pPr>
            <w:r w:rsidRPr="00BD52EF">
              <w:rPr>
                <w:rFonts w:cstheme="minorHAnsi"/>
                <w:lang w:val="id-ID"/>
              </w:rPr>
              <w:t>4.000.000,-</w:t>
            </w:r>
          </w:p>
        </w:tc>
        <w:tc>
          <w:tcPr>
            <w:tcW w:w="1436" w:type="dxa"/>
          </w:tcPr>
          <w:p w14:paraId="259AF6F1" w14:textId="68415C6E" w:rsidR="00EC203E" w:rsidRPr="00BD52EF" w:rsidRDefault="00EC203E" w:rsidP="00EC203E">
            <w:pPr>
              <w:jc w:val="right"/>
              <w:rPr>
                <w:rFonts w:cstheme="minorHAnsi"/>
                <w:lang w:val="id-ID"/>
              </w:rPr>
            </w:pPr>
            <w:r w:rsidRPr="00BD52EF">
              <w:rPr>
                <w:rFonts w:cstheme="minorHAnsi"/>
                <w:lang w:val="id-ID"/>
              </w:rPr>
              <w:t>4.000.000,-</w:t>
            </w:r>
          </w:p>
        </w:tc>
        <w:tc>
          <w:tcPr>
            <w:tcW w:w="1494" w:type="dxa"/>
          </w:tcPr>
          <w:p w14:paraId="45003EE9" w14:textId="77777777" w:rsidR="00EC203E" w:rsidRPr="00BD52EF" w:rsidRDefault="00EC203E" w:rsidP="00EC203E">
            <w:pPr>
              <w:rPr>
                <w:rFonts w:cstheme="minorHAnsi"/>
                <w:lang w:val="id-ID"/>
              </w:rPr>
            </w:pPr>
            <w:r w:rsidRPr="00BD52EF">
              <w:rPr>
                <w:rFonts w:cstheme="minorHAnsi"/>
                <w:lang w:val="id-ID"/>
              </w:rPr>
              <w:t>Diundi, dan diberikan dalam bentuk pulsa/kuota internet</w:t>
            </w:r>
          </w:p>
        </w:tc>
      </w:tr>
      <w:tr w:rsidR="00EC203E" w:rsidRPr="00BD52EF" w14:paraId="5A338CF7" w14:textId="77777777" w:rsidTr="00EC203E">
        <w:tc>
          <w:tcPr>
            <w:tcW w:w="539" w:type="dxa"/>
          </w:tcPr>
          <w:p w14:paraId="313A5531" w14:textId="77777777" w:rsidR="00EC203E" w:rsidRPr="00BD52EF" w:rsidRDefault="00EC203E" w:rsidP="00EC203E">
            <w:pPr>
              <w:rPr>
                <w:rFonts w:cstheme="minorHAnsi"/>
                <w:lang w:val="id-ID"/>
              </w:rPr>
            </w:pPr>
            <w:r w:rsidRPr="00BD52EF">
              <w:rPr>
                <w:rFonts w:cstheme="minorHAnsi"/>
                <w:lang w:val="id-ID"/>
              </w:rPr>
              <w:t>2</w:t>
            </w:r>
          </w:p>
        </w:tc>
        <w:tc>
          <w:tcPr>
            <w:tcW w:w="2028" w:type="dxa"/>
          </w:tcPr>
          <w:p w14:paraId="25E309BA" w14:textId="77777777" w:rsidR="00EC203E" w:rsidRPr="00BD52EF" w:rsidRDefault="00EC203E" w:rsidP="00EC203E">
            <w:pPr>
              <w:rPr>
                <w:rFonts w:cstheme="minorHAnsi"/>
                <w:lang w:val="id-ID"/>
              </w:rPr>
            </w:pPr>
            <w:r w:rsidRPr="00BD52EF">
              <w:rPr>
                <w:rFonts w:cstheme="minorHAnsi"/>
                <w:lang w:val="id-ID"/>
              </w:rPr>
              <w:t>Asisten pengumpulan data</w:t>
            </w:r>
          </w:p>
        </w:tc>
        <w:tc>
          <w:tcPr>
            <w:tcW w:w="1271" w:type="dxa"/>
          </w:tcPr>
          <w:p w14:paraId="11F8DEA5" w14:textId="77777777" w:rsidR="00EC203E" w:rsidRPr="00BD52EF" w:rsidRDefault="00EC203E" w:rsidP="00EC203E">
            <w:pPr>
              <w:jc w:val="center"/>
              <w:rPr>
                <w:rFonts w:cstheme="minorHAnsi"/>
                <w:lang w:val="id-ID"/>
              </w:rPr>
            </w:pPr>
            <w:r w:rsidRPr="00BD52EF">
              <w:rPr>
                <w:rFonts w:cstheme="minorHAnsi"/>
                <w:lang w:val="id-ID"/>
              </w:rPr>
              <w:t>2</w:t>
            </w:r>
          </w:p>
        </w:tc>
        <w:tc>
          <w:tcPr>
            <w:tcW w:w="1436" w:type="dxa"/>
          </w:tcPr>
          <w:p w14:paraId="13820AA7" w14:textId="6617D5EC" w:rsidR="00EC203E" w:rsidRPr="00BD52EF" w:rsidRDefault="00D96F77" w:rsidP="00EC203E">
            <w:pPr>
              <w:jc w:val="right"/>
              <w:rPr>
                <w:rFonts w:cstheme="minorHAnsi"/>
                <w:lang w:val="id-ID"/>
              </w:rPr>
            </w:pPr>
            <w:r w:rsidRPr="00BD52EF">
              <w:rPr>
                <w:rFonts w:cstheme="minorHAnsi"/>
                <w:lang w:val="id-ID"/>
              </w:rPr>
              <w:t>5</w:t>
            </w:r>
            <w:r w:rsidR="00EC203E" w:rsidRPr="00BD52EF">
              <w:rPr>
                <w:rFonts w:cstheme="minorHAnsi"/>
                <w:lang w:val="id-ID"/>
              </w:rPr>
              <w:t>00.000,-</w:t>
            </w:r>
          </w:p>
        </w:tc>
        <w:tc>
          <w:tcPr>
            <w:tcW w:w="1436" w:type="dxa"/>
          </w:tcPr>
          <w:p w14:paraId="7EDF70AC" w14:textId="550674AE" w:rsidR="00EC203E" w:rsidRPr="00BD52EF" w:rsidRDefault="00D96F77" w:rsidP="00EC203E">
            <w:pPr>
              <w:jc w:val="right"/>
              <w:rPr>
                <w:rFonts w:cstheme="minorHAnsi"/>
                <w:lang w:val="id-ID"/>
              </w:rPr>
            </w:pPr>
            <w:r w:rsidRPr="00BD52EF">
              <w:rPr>
                <w:rFonts w:cstheme="minorHAnsi"/>
                <w:lang w:val="id-ID"/>
              </w:rPr>
              <w:t>1.0</w:t>
            </w:r>
            <w:r w:rsidR="00EC203E" w:rsidRPr="00BD52EF">
              <w:rPr>
                <w:rFonts w:cstheme="minorHAnsi"/>
                <w:lang w:val="id-ID"/>
              </w:rPr>
              <w:t>00.000,-</w:t>
            </w:r>
          </w:p>
        </w:tc>
        <w:tc>
          <w:tcPr>
            <w:tcW w:w="1494" w:type="dxa"/>
          </w:tcPr>
          <w:p w14:paraId="5CF265AD" w14:textId="77777777" w:rsidR="00EC203E" w:rsidRPr="00BD52EF" w:rsidRDefault="00EC203E" w:rsidP="00EC203E">
            <w:pPr>
              <w:rPr>
                <w:rFonts w:cstheme="minorHAnsi"/>
                <w:lang w:val="id-ID"/>
              </w:rPr>
            </w:pPr>
            <w:r w:rsidRPr="00BD52EF">
              <w:rPr>
                <w:rFonts w:cstheme="minorHAnsi"/>
                <w:lang w:val="id-ID"/>
              </w:rPr>
              <w:t>Honor</w:t>
            </w:r>
          </w:p>
        </w:tc>
      </w:tr>
      <w:tr w:rsidR="00EC203E" w:rsidRPr="00BD52EF" w14:paraId="6F7C2501" w14:textId="77777777" w:rsidTr="00EC203E">
        <w:tc>
          <w:tcPr>
            <w:tcW w:w="539" w:type="dxa"/>
          </w:tcPr>
          <w:p w14:paraId="06B3C7E2" w14:textId="77777777" w:rsidR="00EC203E" w:rsidRPr="00BD52EF" w:rsidRDefault="00EC203E" w:rsidP="00EC203E">
            <w:pPr>
              <w:rPr>
                <w:rFonts w:cstheme="minorHAnsi"/>
                <w:lang w:val="id-ID"/>
              </w:rPr>
            </w:pPr>
            <w:r w:rsidRPr="00BD52EF">
              <w:rPr>
                <w:rFonts w:cstheme="minorHAnsi"/>
                <w:lang w:val="id-ID"/>
              </w:rPr>
              <w:t>3</w:t>
            </w:r>
          </w:p>
        </w:tc>
        <w:tc>
          <w:tcPr>
            <w:tcW w:w="2028" w:type="dxa"/>
          </w:tcPr>
          <w:p w14:paraId="3A07EF03" w14:textId="77777777" w:rsidR="00EC203E" w:rsidRPr="00BD52EF" w:rsidRDefault="00EC203E" w:rsidP="00EC203E">
            <w:pPr>
              <w:rPr>
                <w:rFonts w:cstheme="minorHAnsi"/>
                <w:lang w:val="id-ID"/>
              </w:rPr>
            </w:pPr>
            <w:r w:rsidRPr="00BD52EF">
              <w:rPr>
                <w:rFonts w:cstheme="minorHAnsi"/>
                <w:lang w:val="id-ID"/>
              </w:rPr>
              <w:t>Kuota internet untuk komunikasi</w:t>
            </w:r>
          </w:p>
        </w:tc>
        <w:tc>
          <w:tcPr>
            <w:tcW w:w="1271" w:type="dxa"/>
          </w:tcPr>
          <w:p w14:paraId="5D690B9F" w14:textId="02287B2A" w:rsidR="00EC203E" w:rsidRPr="00BD52EF" w:rsidRDefault="00EC203E" w:rsidP="00EC203E">
            <w:pPr>
              <w:jc w:val="center"/>
              <w:rPr>
                <w:rFonts w:cstheme="minorHAnsi"/>
                <w:lang w:val="id-ID"/>
              </w:rPr>
            </w:pPr>
            <w:r w:rsidRPr="00BD52EF">
              <w:rPr>
                <w:rFonts w:cstheme="minorHAnsi"/>
                <w:lang w:val="id-ID"/>
              </w:rPr>
              <w:t>3</w:t>
            </w:r>
          </w:p>
        </w:tc>
        <w:tc>
          <w:tcPr>
            <w:tcW w:w="1436" w:type="dxa"/>
          </w:tcPr>
          <w:p w14:paraId="21EFC22F" w14:textId="1A3E6F49" w:rsidR="00EC203E" w:rsidRPr="00BD52EF" w:rsidRDefault="00EC203E" w:rsidP="00EC203E">
            <w:pPr>
              <w:jc w:val="right"/>
              <w:rPr>
                <w:rFonts w:cstheme="minorHAnsi"/>
                <w:lang w:val="id-ID"/>
              </w:rPr>
            </w:pPr>
            <w:r w:rsidRPr="00BD52EF">
              <w:rPr>
                <w:rFonts w:cstheme="minorHAnsi"/>
                <w:lang w:val="id-ID"/>
              </w:rPr>
              <w:t>200.000,-</w:t>
            </w:r>
          </w:p>
        </w:tc>
        <w:tc>
          <w:tcPr>
            <w:tcW w:w="1436" w:type="dxa"/>
          </w:tcPr>
          <w:p w14:paraId="05F93C60" w14:textId="7D741272" w:rsidR="00EC203E" w:rsidRPr="00BD52EF" w:rsidRDefault="00EC203E" w:rsidP="00EC203E">
            <w:pPr>
              <w:jc w:val="right"/>
              <w:rPr>
                <w:rFonts w:cstheme="minorHAnsi"/>
                <w:lang w:val="id-ID"/>
              </w:rPr>
            </w:pPr>
            <w:r w:rsidRPr="00BD52EF">
              <w:rPr>
                <w:rFonts w:cstheme="minorHAnsi"/>
                <w:lang w:val="id-ID"/>
              </w:rPr>
              <w:t>600.000,-</w:t>
            </w:r>
          </w:p>
        </w:tc>
        <w:tc>
          <w:tcPr>
            <w:tcW w:w="1494" w:type="dxa"/>
          </w:tcPr>
          <w:p w14:paraId="458DE44D" w14:textId="383E4BF3" w:rsidR="00EC203E" w:rsidRPr="00BD52EF" w:rsidRDefault="00D96F77" w:rsidP="00EC203E">
            <w:pPr>
              <w:rPr>
                <w:rFonts w:cstheme="minorHAnsi"/>
                <w:lang w:val="id-ID"/>
              </w:rPr>
            </w:pPr>
            <w:r w:rsidRPr="00BD52EF">
              <w:rPr>
                <w:rFonts w:cstheme="minorHAnsi"/>
                <w:lang w:val="id-ID"/>
              </w:rPr>
              <w:t>Untuk peneliti</w:t>
            </w:r>
          </w:p>
        </w:tc>
      </w:tr>
      <w:tr w:rsidR="00EC203E" w:rsidRPr="00BD52EF" w14:paraId="3C61A8AD" w14:textId="77777777" w:rsidTr="00EC203E">
        <w:tc>
          <w:tcPr>
            <w:tcW w:w="539" w:type="dxa"/>
          </w:tcPr>
          <w:p w14:paraId="08A478B3" w14:textId="77777777" w:rsidR="00EC203E" w:rsidRPr="00BD52EF" w:rsidRDefault="00EC203E" w:rsidP="00EC203E">
            <w:pPr>
              <w:rPr>
                <w:rFonts w:cstheme="minorHAnsi"/>
                <w:lang w:val="id-ID"/>
              </w:rPr>
            </w:pPr>
            <w:r w:rsidRPr="00BD52EF">
              <w:rPr>
                <w:rFonts w:cstheme="minorHAnsi"/>
                <w:lang w:val="id-ID"/>
              </w:rPr>
              <w:t>..</w:t>
            </w:r>
          </w:p>
        </w:tc>
        <w:tc>
          <w:tcPr>
            <w:tcW w:w="2028" w:type="dxa"/>
          </w:tcPr>
          <w:p w14:paraId="28B71CB5" w14:textId="77777777" w:rsidR="00EC203E" w:rsidRPr="00BD52EF" w:rsidRDefault="00EC203E" w:rsidP="00EC203E">
            <w:pPr>
              <w:rPr>
                <w:rFonts w:cstheme="minorHAnsi"/>
                <w:lang w:val="id-ID"/>
              </w:rPr>
            </w:pPr>
          </w:p>
        </w:tc>
        <w:tc>
          <w:tcPr>
            <w:tcW w:w="1271" w:type="dxa"/>
          </w:tcPr>
          <w:p w14:paraId="13D50FA4" w14:textId="77777777" w:rsidR="00EC203E" w:rsidRPr="00BD52EF" w:rsidRDefault="00EC203E" w:rsidP="00EC203E">
            <w:pPr>
              <w:rPr>
                <w:rFonts w:cstheme="minorHAnsi"/>
                <w:lang w:val="id-ID"/>
              </w:rPr>
            </w:pPr>
          </w:p>
        </w:tc>
        <w:tc>
          <w:tcPr>
            <w:tcW w:w="1436" w:type="dxa"/>
          </w:tcPr>
          <w:p w14:paraId="6FC5CFC8" w14:textId="77777777" w:rsidR="00EC203E" w:rsidRPr="00BD52EF" w:rsidRDefault="00EC203E" w:rsidP="00EC203E">
            <w:pPr>
              <w:rPr>
                <w:rFonts w:cstheme="minorHAnsi"/>
                <w:lang w:val="id-ID"/>
              </w:rPr>
            </w:pPr>
          </w:p>
        </w:tc>
        <w:tc>
          <w:tcPr>
            <w:tcW w:w="1436" w:type="dxa"/>
          </w:tcPr>
          <w:p w14:paraId="12C11742" w14:textId="77777777" w:rsidR="00EC203E" w:rsidRPr="00BD52EF" w:rsidRDefault="00EC203E" w:rsidP="00EC203E">
            <w:pPr>
              <w:rPr>
                <w:rFonts w:cstheme="minorHAnsi"/>
                <w:lang w:val="id-ID"/>
              </w:rPr>
            </w:pPr>
          </w:p>
        </w:tc>
        <w:tc>
          <w:tcPr>
            <w:tcW w:w="1494" w:type="dxa"/>
          </w:tcPr>
          <w:p w14:paraId="14A5EC29" w14:textId="77777777" w:rsidR="00EC203E" w:rsidRPr="00BD52EF" w:rsidRDefault="00EC203E" w:rsidP="00EC203E">
            <w:pPr>
              <w:rPr>
                <w:rFonts w:cstheme="minorHAnsi"/>
                <w:lang w:val="id-ID"/>
              </w:rPr>
            </w:pPr>
          </w:p>
        </w:tc>
      </w:tr>
      <w:tr w:rsidR="00EC203E" w:rsidRPr="00BD52EF" w14:paraId="136746D6" w14:textId="77777777" w:rsidTr="00EC203E">
        <w:tc>
          <w:tcPr>
            <w:tcW w:w="8204" w:type="dxa"/>
            <w:gridSpan w:val="6"/>
          </w:tcPr>
          <w:p w14:paraId="0990CF24" w14:textId="77777777" w:rsidR="00EC203E" w:rsidRPr="00BD52EF" w:rsidRDefault="00EC203E" w:rsidP="00EC203E">
            <w:pPr>
              <w:rPr>
                <w:rFonts w:cstheme="minorHAnsi"/>
                <w:b/>
                <w:bCs/>
                <w:lang w:val="id-ID"/>
              </w:rPr>
            </w:pPr>
            <w:r w:rsidRPr="00BD52EF">
              <w:rPr>
                <w:rFonts w:cstheme="minorHAnsi"/>
                <w:b/>
                <w:bCs/>
                <w:lang w:val="id-ID"/>
              </w:rPr>
              <w:t>ANALISIS DATA (TERMASUK SEWA PERALATAN)</w:t>
            </w:r>
          </w:p>
        </w:tc>
      </w:tr>
      <w:tr w:rsidR="00EC203E" w:rsidRPr="00BD52EF" w14:paraId="6B233281" w14:textId="77777777" w:rsidTr="00EC203E">
        <w:tc>
          <w:tcPr>
            <w:tcW w:w="539" w:type="dxa"/>
          </w:tcPr>
          <w:p w14:paraId="7C154067" w14:textId="77777777" w:rsidR="00EC203E" w:rsidRPr="00BD52EF" w:rsidRDefault="00EC203E" w:rsidP="00EC203E">
            <w:pPr>
              <w:jc w:val="center"/>
              <w:rPr>
                <w:rFonts w:cstheme="minorHAnsi"/>
                <w:b/>
                <w:bCs/>
                <w:lang w:val="id-ID"/>
              </w:rPr>
            </w:pPr>
            <w:r w:rsidRPr="00BD52EF">
              <w:rPr>
                <w:rFonts w:cstheme="minorHAnsi"/>
                <w:b/>
                <w:bCs/>
                <w:lang w:val="id-ID"/>
              </w:rPr>
              <w:t>No</w:t>
            </w:r>
          </w:p>
        </w:tc>
        <w:tc>
          <w:tcPr>
            <w:tcW w:w="2028" w:type="dxa"/>
          </w:tcPr>
          <w:p w14:paraId="5654A641" w14:textId="77777777" w:rsidR="00EC203E" w:rsidRPr="00BD52EF" w:rsidRDefault="00EC203E" w:rsidP="00EC203E">
            <w:pPr>
              <w:jc w:val="center"/>
              <w:rPr>
                <w:rFonts w:cstheme="minorHAnsi"/>
                <w:b/>
                <w:bCs/>
                <w:lang w:val="id-ID"/>
              </w:rPr>
            </w:pPr>
            <w:r w:rsidRPr="00BD52EF">
              <w:rPr>
                <w:rFonts w:cstheme="minorHAnsi"/>
                <w:b/>
                <w:bCs/>
                <w:lang w:val="id-ID"/>
              </w:rPr>
              <w:t>Deskripsi</w:t>
            </w:r>
          </w:p>
        </w:tc>
        <w:tc>
          <w:tcPr>
            <w:tcW w:w="1271" w:type="dxa"/>
          </w:tcPr>
          <w:p w14:paraId="087AE8C1" w14:textId="77777777" w:rsidR="00EC203E" w:rsidRPr="00BD52EF" w:rsidRDefault="00EC203E" w:rsidP="00EC203E">
            <w:pPr>
              <w:jc w:val="center"/>
              <w:rPr>
                <w:rFonts w:cstheme="minorHAnsi"/>
                <w:b/>
                <w:bCs/>
                <w:lang w:val="id-ID"/>
              </w:rPr>
            </w:pPr>
            <w:r w:rsidRPr="00BD52EF">
              <w:rPr>
                <w:rFonts w:cstheme="minorHAnsi"/>
                <w:b/>
                <w:bCs/>
                <w:lang w:val="id-ID"/>
              </w:rPr>
              <w:t>Jumlah</w:t>
            </w:r>
          </w:p>
        </w:tc>
        <w:tc>
          <w:tcPr>
            <w:tcW w:w="1436" w:type="dxa"/>
          </w:tcPr>
          <w:p w14:paraId="6E3FDF1F" w14:textId="77777777" w:rsidR="00EC203E" w:rsidRPr="00BD52EF" w:rsidRDefault="00EC203E" w:rsidP="00EC203E">
            <w:pPr>
              <w:jc w:val="center"/>
              <w:rPr>
                <w:rFonts w:cstheme="minorHAnsi"/>
                <w:b/>
                <w:bCs/>
                <w:lang w:val="id-ID"/>
              </w:rPr>
            </w:pPr>
            <w:r w:rsidRPr="00BD52EF">
              <w:rPr>
                <w:rFonts w:cstheme="minorHAnsi"/>
                <w:b/>
                <w:bCs/>
                <w:lang w:val="id-ID"/>
              </w:rPr>
              <w:t>Harga Satuan</w:t>
            </w:r>
          </w:p>
        </w:tc>
        <w:tc>
          <w:tcPr>
            <w:tcW w:w="1436" w:type="dxa"/>
          </w:tcPr>
          <w:p w14:paraId="235F8C25" w14:textId="77777777" w:rsidR="00EC203E" w:rsidRPr="00BD52EF" w:rsidRDefault="00EC203E" w:rsidP="00EC203E">
            <w:pPr>
              <w:jc w:val="center"/>
              <w:rPr>
                <w:rFonts w:cstheme="minorHAnsi"/>
                <w:b/>
                <w:bCs/>
                <w:lang w:val="id-ID"/>
              </w:rPr>
            </w:pPr>
            <w:r w:rsidRPr="00BD52EF">
              <w:rPr>
                <w:rFonts w:cstheme="minorHAnsi"/>
                <w:b/>
                <w:bCs/>
                <w:lang w:val="id-ID"/>
              </w:rPr>
              <w:t>Jml X Satuan</w:t>
            </w:r>
          </w:p>
        </w:tc>
        <w:tc>
          <w:tcPr>
            <w:tcW w:w="1494" w:type="dxa"/>
          </w:tcPr>
          <w:p w14:paraId="23901FDD" w14:textId="77777777" w:rsidR="00EC203E" w:rsidRPr="00BD52EF" w:rsidRDefault="00EC203E" w:rsidP="00EC203E">
            <w:pPr>
              <w:jc w:val="center"/>
              <w:rPr>
                <w:rFonts w:cstheme="minorHAnsi"/>
                <w:b/>
                <w:bCs/>
                <w:lang w:val="id-ID"/>
              </w:rPr>
            </w:pPr>
            <w:r w:rsidRPr="00BD52EF">
              <w:rPr>
                <w:rFonts w:cstheme="minorHAnsi"/>
                <w:b/>
                <w:bCs/>
                <w:lang w:val="id-ID"/>
              </w:rPr>
              <w:t>Keterangan</w:t>
            </w:r>
          </w:p>
        </w:tc>
      </w:tr>
      <w:tr w:rsidR="00EC203E" w:rsidRPr="00BD52EF" w14:paraId="436E7BC8" w14:textId="77777777" w:rsidTr="00EC203E">
        <w:tc>
          <w:tcPr>
            <w:tcW w:w="539" w:type="dxa"/>
          </w:tcPr>
          <w:p w14:paraId="40557B2B" w14:textId="77777777" w:rsidR="00EC203E" w:rsidRPr="00BD52EF" w:rsidRDefault="00EC203E" w:rsidP="00EC203E">
            <w:pPr>
              <w:rPr>
                <w:rFonts w:cstheme="minorHAnsi"/>
                <w:lang w:val="id-ID"/>
              </w:rPr>
            </w:pPr>
            <w:r w:rsidRPr="00BD52EF">
              <w:rPr>
                <w:rFonts w:cstheme="minorHAnsi"/>
                <w:lang w:val="id-ID"/>
              </w:rPr>
              <w:t>1</w:t>
            </w:r>
          </w:p>
        </w:tc>
        <w:tc>
          <w:tcPr>
            <w:tcW w:w="2028" w:type="dxa"/>
          </w:tcPr>
          <w:p w14:paraId="2A6307A6" w14:textId="77777777" w:rsidR="00EC203E" w:rsidRPr="00BD52EF" w:rsidRDefault="00EC203E" w:rsidP="00EC203E">
            <w:pPr>
              <w:rPr>
                <w:rFonts w:cstheme="minorHAnsi"/>
                <w:lang w:val="id-ID"/>
              </w:rPr>
            </w:pPr>
            <w:r w:rsidRPr="00BD52EF">
              <w:rPr>
                <w:rFonts w:cstheme="minorHAnsi"/>
                <w:lang w:val="id-ID"/>
              </w:rPr>
              <w:t>Analisis data</w:t>
            </w:r>
          </w:p>
        </w:tc>
        <w:tc>
          <w:tcPr>
            <w:tcW w:w="1271" w:type="dxa"/>
          </w:tcPr>
          <w:p w14:paraId="34293BC7" w14:textId="77777777" w:rsidR="00EC203E" w:rsidRPr="00BD52EF" w:rsidRDefault="00EC203E" w:rsidP="00EC203E">
            <w:pPr>
              <w:jc w:val="center"/>
              <w:rPr>
                <w:rFonts w:cstheme="minorHAnsi"/>
                <w:lang w:val="id-ID"/>
              </w:rPr>
            </w:pPr>
            <w:r w:rsidRPr="00BD52EF">
              <w:rPr>
                <w:rFonts w:cstheme="minorHAnsi"/>
                <w:lang w:val="id-ID"/>
              </w:rPr>
              <w:t>1</w:t>
            </w:r>
          </w:p>
        </w:tc>
        <w:tc>
          <w:tcPr>
            <w:tcW w:w="1436" w:type="dxa"/>
          </w:tcPr>
          <w:p w14:paraId="2CE71E48" w14:textId="15189638" w:rsidR="00EC203E" w:rsidRPr="00BD52EF" w:rsidRDefault="008D34AD" w:rsidP="00EC203E">
            <w:pPr>
              <w:jc w:val="right"/>
              <w:rPr>
                <w:rFonts w:cstheme="minorHAnsi"/>
                <w:lang w:val="id-ID"/>
              </w:rPr>
            </w:pPr>
            <w:r w:rsidRPr="00BD52EF">
              <w:rPr>
                <w:rFonts w:cstheme="minorHAnsi"/>
                <w:lang w:val="id-ID"/>
              </w:rPr>
              <w:t>8</w:t>
            </w:r>
            <w:r w:rsidR="00EC203E" w:rsidRPr="00BD52EF">
              <w:rPr>
                <w:rFonts w:cstheme="minorHAnsi"/>
                <w:lang w:val="id-ID"/>
              </w:rPr>
              <w:t>00.000,-</w:t>
            </w:r>
          </w:p>
        </w:tc>
        <w:tc>
          <w:tcPr>
            <w:tcW w:w="1436" w:type="dxa"/>
          </w:tcPr>
          <w:p w14:paraId="39817398" w14:textId="34E983D9" w:rsidR="00EC203E" w:rsidRPr="00BD52EF" w:rsidRDefault="008D34AD" w:rsidP="00EC203E">
            <w:pPr>
              <w:jc w:val="right"/>
              <w:rPr>
                <w:rFonts w:cstheme="minorHAnsi"/>
                <w:lang w:val="id-ID"/>
              </w:rPr>
            </w:pPr>
            <w:r w:rsidRPr="00BD52EF">
              <w:rPr>
                <w:rFonts w:cstheme="minorHAnsi"/>
                <w:lang w:val="id-ID"/>
              </w:rPr>
              <w:t>8</w:t>
            </w:r>
            <w:r w:rsidR="00EC203E" w:rsidRPr="00BD52EF">
              <w:rPr>
                <w:rFonts w:cstheme="minorHAnsi"/>
                <w:lang w:val="id-ID"/>
              </w:rPr>
              <w:t>00.000,-</w:t>
            </w:r>
          </w:p>
        </w:tc>
        <w:tc>
          <w:tcPr>
            <w:tcW w:w="1494" w:type="dxa"/>
          </w:tcPr>
          <w:p w14:paraId="363C53FA" w14:textId="77777777" w:rsidR="00EC203E" w:rsidRPr="00BD52EF" w:rsidRDefault="00EC203E" w:rsidP="00EC203E">
            <w:pPr>
              <w:rPr>
                <w:rFonts w:cstheme="minorHAnsi"/>
                <w:lang w:val="id-ID"/>
              </w:rPr>
            </w:pPr>
          </w:p>
        </w:tc>
      </w:tr>
      <w:tr w:rsidR="00EC203E" w:rsidRPr="00BD52EF" w14:paraId="01EA2E39" w14:textId="77777777" w:rsidTr="00EC203E">
        <w:tc>
          <w:tcPr>
            <w:tcW w:w="539" w:type="dxa"/>
          </w:tcPr>
          <w:p w14:paraId="008F78F5" w14:textId="77777777" w:rsidR="00EC203E" w:rsidRPr="00BD52EF" w:rsidRDefault="00EC203E" w:rsidP="00EC203E">
            <w:pPr>
              <w:rPr>
                <w:rFonts w:cstheme="minorHAnsi"/>
                <w:lang w:val="id-ID"/>
              </w:rPr>
            </w:pPr>
            <w:r w:rsidRPr="00BD52EF">
              <w:rPr>
                <w:rFonts w:cstheme="minorHAnsi"/>
                <w:lang w:val="id-ID"/>
              </w:rPr>
              <w:t>..</w:t>
            </w:r>
          </w:p>
        </w:tc>
        <w:tc>
          <w:tcPr>
            <w:tcW w:w="2028" w:type="dxa"/>
          </w:tcPr>
          <w:p w14:paraId="1B20058E" w14:textId="77777777" w:rsidR="00EC203E" w:rsidRPr="00BD52EF" w:rsidRDefault="00EC203E" w:rsidP="00EC203E">
            <w:pPr>
              <w:rPr>
                <w:rFonts w:cstheme="minorHAnsi"/>
                <w:lang w:val="id-ID"/>
              </w:rPr>
            </w:pPr>
          </w:p>
        </w:tc>
        <w:tc>
          <w:tcPr>
            <w:tcW w:w="1271" w:type="dxa"/>
          </w:tcPr>
          <w:p w14:paraId="3681D50E" w14:textId="77777777" w:rsidR="00EC203E" w:rsidRPr="00BD52EF" w:rsidRDefault="00EC203E" w:rsidP="00EC203E">
            <w:pPr>
              <w:rPr>
                <w:rFonts w:cstheme="minorHAnsi"/>
                <w:lang w:val="id-ID"/>
              </w:rPr>
            </w:pPr>
          </w:p>
        </w:tc>
        <w:tc>
          <w:tcPr>
            <w:tcW w:w="1436" w:type="dxa"/>
          </w:tcPr>
          <w:p w14:paraId="2DD74F78" w14:textId="77777777" w:rsidR="00EC203E" w:rsidRPr="00BD52EF" w:rsidRDefault="00EC203E" w:rsidP="00EC203E">
            <w:pPr>
              <w:rPr>
                <w:rFonts w:cstheme="minorHAnsi"/>
                <w:lang w:val="id-ID"/>
              </w:rPr>
            </w:pPr>
          </w:p>
        </w:tc>
        <w:tc>
          <w:tcPr>
            <w:tcW w:w="1436" w:type="dxa"/>
          </w:tcPr>
          <w:p w14:paraId="3810746D" w14:textId="77777777" w:rsidR="00EC203E" w:rsidRPr="00BD52EF" w:rsidRDefault="00EC203E" w:rsidP="00EC203E">
            <w:pPr>
              <w:rPr>
                <w:rFonts w:cstheme="minorHAnsi"/>
                <w:lang w:val="id-ID"/>
              </w:rPr>
            </w:pPr>
          </w:p>
        </w:tc>
        <w:tc>
          <w:tcPr>
            <w:tcW w:w="1494" w:type="dxa"/>
          </w:tcPr>
          <w:p w14:paraId="6A4F5E86" w14:textId="77777777" w:rsidR="00EC203E" w:rsidRPr="00BD52EF" w:rsidRDefault="00EC203E" w:rsidP="00EC203E">
            <w:pPr>
              <w:rPr>
                <w:rFonts w:cstheme="minorHAnsi"/>
                <w:lang w:val="id-ID"/>
              </w:rPr>
            </w:pPr>
          </w:p>
        </w:tc>
      </w:tr>
      <w:tr w:rsidR="00EC203E" w:rsidRPr="00BD52EF" w14:paraId="5057BACC" w14:textId="77777777" w:rsidTr="00EC203E">
        <w:tc>
          <w:tcPr>
            <w:tcW w:w="8204" w:type="dxa"/>
            <w:gridSpan w:val="6"/>
          </w:tcPr>
          <w:p w14:paraId="0FFBF7A2" w14:textId="77777777" w:rsidR="00EC203E" w:rsidRPr="00BD52EF" w:rsidRDefault="00EC203E" w:rsidP="00EC203E">
            <w:pPr>
              <w:rPr>
                <w:rFonts w:cstheme="minorHAnsi"/>
                <w:b/>
                <w:bCs/>
                <w:lang w:val="id-ID"/>
              </w:rPr>
            </w:pPr>
            <w:r w:rsidRPr="00BD52EF">
              <w:rPr>
                <w:rFonts w:cstheme="minorHAnsi"/>
                <w:b/>
                <w:bCs/>
                <w:lang w:val="id-ID"/>
              </w:rPr>
              <w:t>PELAPORAN DAN LUARAN</w:t>
            </w:r>
          </w:p>
        </w:tc>
      </w:tr>
      <w:tr w:rsidR="00EC203E" w:rsidRPr="00BD52EF" w14:paraId="232AF44A" w14:textId="77777777" w:rsidTr="00EC203E">
        <w:tc>
          <w:tcPr>
            <w:tcW w:w="539" w:type="dxa"/>
          </w:tcPr>
          <w:p w14:paraId="50A616C0" w14:textId="77777777" w:rsidR="00EC203E" w:rsidRPr="00BD52EF" w:rsidRDefault="00EC203E" w:rsidP="00EC203E">
            <w:pPr>
              <w:jc w:val="center"/>
              <w:rPr>
                <w:rFonts w:cstheme="minorHAnsi"/>
                <w:b/>
                <w:bCs/>
                <w:lang w:val="id-ID"/>
              </w:rPr>
            </w:pPr>
            <w:r w:rsidRPr="00BD52EF">
              <w:rPr>
                <w:rFonts w:cstheme="minorHAnsi"/>
                <w:b/>
                <w:bCs/>
                <w:lang w:val="id-ID"/>
              </w:rPr>
              <w:t>No</w:t>
            </w:r>
          </w:p>
        </w:tc>
        <w:tc>
          <w:tcPr>
            <w:tcW w:w="2028" w:type="dxa"/>
          </w:tcPr>
          <w:p w14:paraId="0EC39A25" w14:textId="77777777" w:rsidR="00EC203E" w:rsidRPr="00BD52EF" w:rsidRDefault="00EC203E" w:rsidP="00EC203E">
            <w:pPr>
              <w:jc w:val="center"/>
              <w:rPr>
                <w:rFonts w:cstheme="minorHAnsi"/>
                <w:b/>
                <w:bCs/>
                <w:lang w:val="id-ID"/>
              </w:rPr>
            </w:pPr>
            <w:r w:rsidRPr="00BD52EF">
              <w:rPr>
                <w:rFonts w:cstheme="minorHAnsi"/>
                <w:b/>
                <w:bCs/>
                <w:lang w:val="id-ID"/>
              </w:rPr>
              <w:t>Deskripsi</w:t>
            </w:r>
          </w:p>
        </w:tc>
        <w:tc>
          <w:tcPr>
            <w:tcW w:w="1271" w:type="dxa"/>
          </w:tcPr>
          <w:p w14:paraId="00FD417B" w14:textId="77777777" w:rsidR="00EC203E" w:rsidRPr="00BD52EF" w:rsidRDefault="00EC203E" w:rsidP="00EC203E">
            <w:pPr>
              <w:jc w:val="center"/>
              <w:rPr>
                <w:rFonts w:cstheme="minorHAnsi"/>
                <w:b/>
                <w:bCs/>
                <w:lang w:val="id-ID"/>
              </w:rPr>
            </w:pPr>
            <w:r w:rsidRPr="00BD52EF">
              <w:rPr>
                <w:rFonts w:cstheme="minorHAnsi"/>
                <w:b/>
                <w:bCs/>
                <w:lang w:val="id-ID"/>
              </w:rPr>
              <w:t>Jumlah</w:t>
            </w:r>
          </w:p>
        </w:tc>
        <w:tc>
          <w:tcPr>
            <w:tcW w:w="1436" w:type="dxa"/>
          </w:tcPr>
          <w:p w14:paraId="0EC5BC77" w14:textId="77777777" w:rsidR="00EC203E" w:rsidRPr="00BD52EF" w:rsidRDefault="00EC203E" w:rsidP="00EC203E">
            <w:pPr>
              <w:jc w:val="center"/>
              <w:rPr>
                <w:rFonts w:cstheme="minorHAnsi"/>
                <w:b/>
                <w:bCs/>
                <w:lang w:val="id-ID"/>
              </w:rPr>
            </w:pPr>
            <w:r w:rsidRPr="00BD52EF">
              <w:rPr>
                <w:rFonts w:cstheme="minorHAnsi"/>
                <w:b/>
                <w:bCs/>
                <w:lang w:val="id-ID"/>
              </w:rPr>
              <w:t>Harga Satuan</w:t>
            </w:r>
          </w:p>
        </w:tc>
        <w:tc>
          <w:tcPr>
            <w:tcW w:w="1436" w:type="dxa"/>
          </w:tcPr>
          <w:p w14:paraId="52DBDE39" w14:textId="77777777" w:rsidR="00EC203E" w:rsidRPr="00BD52EF" w:rsidRDefault="00EC203E" w:rsidP="00EC203E">
            <w:pPr>
              <w:jc w:val="center"/>
              <w:rPr>
                <w:rFonts w:cstheme="minorHAnsi"/>
                <w:b/>
                <w:bCs/>
                <w:lang w:val="id-ID"/>
              </w:rPr>
            </w:pPr>
            <w:r w:rsidRPr="00BD52EF">
              <w:rPr>
                <w:rFonts w:cstheme="minorHAnsi"/>
                <w:b/>
                <w:bCs/>
                <w:lang w:val="id-ID"/>
              </w:rPr>
              <w:t>Jml X Satuan</w:t>
            </w:r>
          </w:p>
        </w:tc>
        <w:tc>
          <w:tcPr>
            <w:tcW w:w="1494" w:type="dxa"/>
          </w:tcPr>
          <w:p w14:paraId="57E91080" w14:textId="77777777" w:rsidR="00EC203E" w:rsidRPr="00BD52EF" w:rsidRDefault="00EC203E" w:rsidP="00EC203E">
            <w:pPr>
              <w:jc w:val="center"/>
              <w:rPr>
                <w:rFonts w:cstheme="minorHAnsi"/>
                <w:b/>
                <w:bCs/>
                <w:lang w:val="id-ID"/>
              </w:rPr>
            </w:pPr>
            <w:r w:rsidRPr="00BD52EF">
              <w:rPr>
                <w:rFonts w:cstheme="minorHAnsi"/>
                <w:b/>
                <w:bCs/>
                <w:lang w:val="id-ID"/>
              </w:rPr>
              <w:t>Keterangan</w:t>
            </w:r>
          </w:p>
        </w:tc>
      </w:tr>
      <w:tr w:rsidR="00EC203E" w:rsidRPr="00BD52EF" w14:paraId="3D6449B2" w14:textId="77777777" w:rsidTr="00EC203E">
        <w:tc>
          <w:tcPr>
            <w:tcW w:w="539" w:type="dxa"/>
          </w:tcPr>
          <w:p w14:paraId="2E140F68" w14:textId="77777777" w:rsidR="00EC203E" w:rsidRPr="00BD52EF" w:rsidRDefault="00EC203E" w:rsidP="00EC203E">
            <w:pPr>
              <w:rPr>
                <w:rFonts w:cstheme="minorHAnsi"/>
                <w:lang w:val="id-ID"/>
              </w:rPr>
            </w:pPr>
            <w:r w:rsidRPr="00BD52EF">
              <w:rPr>
                <w:rFonts w:cstheme="minorHAnsi"/>
                <w:lang w:val="id-ID"/>
              </w:rPr>
              <w:t>1</w:t>
            </w:r>
          </w:p>
        </w:tc>
        <w:tc>
          <w:tcPr>
            <w:tcW w:w="2028" w:type="dxa"/>
          </w:tcPr>
          <w:p w14:paraId="529FD236" w14:textId="0813E74B" w:rsidR="00EC203E" w:rsidRPr="00BD52EF" w:rsidRDefault="00EC203E" w:rsidP="00EC203E">
            <w:pPr>
              <w:rPr>
                <w:rFonts w:cstheme="minorHAnsi"/>
                <w:lang w:val="id-ID"/>
              </w:rPr>
            </w:pPr>
            <w:r w:rsidRPr="00BD52EF">
              <w:rPr>
                <w:rFonts w:cstheme="minorHAnsi"/>
                <w:lang w:val="id-ID"/>
              </w:rPr>
              <w:t>Penyusunan laporan</w:t>
            </w:r>
          </w:p>
        </w:tc>
        <w:tc>
          <w:tcPr>
            <w:tcW w:w="1271" w:type="dxa"/>
          </w:tcPr>
          <w:p w14:paraId="58503BC1" w14:textId="77777777" w:rsidR="00EC203E" w:rsidRPr="00BD52EF" w:rsidRDefault="00EC203E" w:rsidP="00EC203E">
            <w:pPr>
              <w:jc w:val="center"/>
              <w:rPr>
                <w:rFonts w:cstheme="minorHAnsi"/>
                <w:lang w:val="id-ID"/>
              </w:rPr>
            </w:pPr>
            <w:r w:rsidRPr="00BD52EF">
              <w:rPr>
                <w:rFonts w:cstheme="minorHAnsi"/>
                <w:lang w:val="id-ID"/>
              </w:rPr>
              <w:t>1</w:t>
            </w:r>
          </w:p>
        </w:tc>
        <w:tc>
          <w:tcPr>
            <w:tcW w:w="1436" w:type="dxa"/>
          </w:tcPr>
          <w:p w14:paraId="191148A9" w14:textId="62CB7832" w:rsidR="00EC203E" w:rsidRPr="00BD52EF" w:rsidRDefault="00EC203E" w:rsidP="00EC203E">
            <w:pPr>
              <w:jc w:val="right"/>
              <w:rPr>
                <w:rFonts w:cstheme="minorHAnsi"/>
                <w:lang w:val="id-ID"/>
              </w:rPr>
            </w:pPr>
            <w:r w:rsidRPr="00BD52EF">
              <w:rPr>
                <w:rFonts w:cstheme="minorHAnsi"/>
                <w:lang w:val="id-ID"/>
              </w:rPr>
              <w:t>300.000,-</w:t>
            </w:r>
          </w:p>
        </w:tc>
        <w:tc>
          <w:tcPr>
            <w:tcW w:w="1436" w:type="dxa"/>
          </w:tcPr>
          <w:p w14:paraId="471D444D" w14:textId="4B4400B8" w:rsidR="00EC203E" w:rsidRPr="00BD52EF" w:rsidRDefault="00EC203E" w:rsidP="00EC203E">
            <w:pPr>
              <w:jc w:val="right"/>
              <w:rPr>
                <w:rFonts w:cstheme="minorHAnsi"/>
                <w:lang w:val="id-ID"/>
              </w:rPr>
            </w:pPr>
            <w:r w:rsidRPr="00BD52EF">
              <w:rPr>
                <w:rFonts w:cstheme="minorHAnsi"/>
                <w:lang w:val="id-ID"/>
              </w:rPr>
              <w:t>300.000,-</w:t>
            </w:r>
          </w:p>
        </w:tc>
        <w:tc>
          <w:tcPr>
            <w:tcW w:w="1494" w:type="dxa"/>
          </w:tcPr>
          <w:p w14:paraId="48D20DB2" w14:textId="6F14CFA7" w:rsidR="00EC203E" w:rsidRPr="00BD52EF" w:rsidRDefault="00EC203E" w:rsidP="00EC203E">
            <w:pPr>
              <w:rPr>
                <w:rFonts w:cstheme="minorHAnsi"/>
                <w:lang w:val="id-ID"/>
              </w:rPr>
            </w:pPr>
          </w:p>
        </w:tc>
      </w:tr>
      <w:tr w:rsidR="00DC472A" w:rsidRPr="00BD52EF" w14:paraId="2AF32C64" w14:textId="77777777" w:rsidTr="00EC203E">
        <w:tc>
          <w:tcPr>
            <w:tcW w:w="539" w:type="dxa"/>
          </w:tcPr>
          <w:p w14:paraId="65E66043" w14:textId="4DFAB70B" w:rsidR="00DC472A" w:rsidRPr="00BD52EF" w:rsidRDefault="00DC472A" w:rsidP="00EC203E">
            <w:pPr>
              <w:rPr>
                <w:rFonts w:cstheme="minorHAnsi"/>
                <w:lang w:val="id-ID"/>
              </w:rPr>
            </w:pPr>
            <w:r w:rsidRPr="00BD52EF">
              <w:rPr>
                <w:rFonts w:cstheme="minorHAnsi"/>
                <w:lang w:val="id-ID"/>
              </w:rPr>
              <w:t>2</w:t>
            </w:r>
          </w:p>
        </w:tc>
        <w:tc>
          <w:tcPr>
            <w:tcW w:w="2028" w:type="dxa"/>
          </w:tcPr>
          <w:p w14:paraId="5207D6C3" w14:textId="63CC8509" w:rsidR="00DC472A" w:rsidRPr="00BD52EF" w:rsidRDefault="00DC472A" w:rsidP="00EC203E">
            <w:pPr>
              <w:rPr>
                <w:rFonts w:cstheme="minorHAnsi"/>
                <w:lang w:val="id-ID"/>
              </w:rPr>
            </w:pPr>
            <w:r w:rsidRPr="00BD52EF">
              <w:rPr>
                <w:rFonts w:cstheme="minorHAnsi"/>
                <w:lang w:val="id-ID"/>
              </w:rPr>
              <w:t>Pemuatan artikel</w:t>
            </w:r>
          </w:p>
        </w:tc>
        <w:tc>
          <w:tcPr>
            <w:tcW w:w="1271" w:type="dxa"/>
          </w:tcPr>
          <w:p w14:paraId="11C6CA50" w14:textId="3818A561" w:rsidR="00DC472A" w:rsidRPr="00BD52EF" w:rsidRDefault="00DC472A" w:rsidP="00EC203E">
            <w:pPr>
              <w:jc w:val="center"/>
              <w:rPr>
                <w:rFonts w:cstheme="minorHAnsi"/>
                <w:lang w:val="id-ID"/>
              </w:rPr>
            </w:pPr>
            <w:r w:rsidRPr="00BD52EF">
              <w:rPr>
                <w:rFonts w:cstheme="minorHAnsi"/>
                <w:lang w:val="id-ID"/>
              </w:rPr>
              <w:t>3</w:t>
            </w:r>
          </w:p>
        </w:tc>
        <w:tc>
          <w:tcPr>
            <w:tcW w:w="1436" w:type="dxa"/>
          </w:tcPr>
          <w:p w14:paraId="124C1FE1" w14:textId="014CCA2E" w:rsidR="00DC472A" w:rsidRPr="00BD52EF" w:rsidRDefault="00DC472A" w:rsidP="00EC203E">
            <w:pPr>
              <w:jc w:val="right"/>
              <w:rPr>
                <w:rFonts w:cstheme="minorHAnsi"/>
                <w:lang w:val="id-ID"/>
              </w:rPr>
            </w:pPr>
            <w:r w:rsidRPr="00BD52EF">
              <w:rPr>
                <w:rFonts w:cstheme="minorHAnsi"/>
                <w:lang w:val="id-ID"/>
              </w:rPr>
              <w:t>100.000,-</w:t>
            </w:r>
          </w:p>
        </w:tc>
        <w:tc>
          <w:tcPr>
            <w:tcW w:w="1436" w:type="dxa"/>
          </w:tcPr>
          <w:p w14:paraId="0D6FB2CA" w14:textId="79F4F563" w:rsidR="00DC472A" w:rsidRPr="00BD52EF" w:rsidRDefault="00DC472A" w:rsidP="00EC203E">
            <w:pPr>
              <w:jc w:val="right"/>
              <w:rPr>
                <w:rFonts w:cstheme="minorHAnsi"/>
                <w:lang w:val="id-ID"/>
              </w:rPr>
            </w:pPr>
            <w:r w:rsidRPr="00BD52EF">
              <w:rPr>
                <w:rFonts w:cstheme="minorHAnsi"/>
                <w:lang w:val="id-ID"/>
              </w:rPr>
              <w:t>300.000,-</w:t>
            </w:r>
          </w:p>
        </w:tc>
        <w:tc>
          <w:tcPr>
            <w:tcW w:w="1494" w:type="dxa"/>
          </w:tcPr>
          <w:p w14:paraId="112A9DC4" w14:textId="4BE01866" w:rsidR="00DC472A" w:rsidRPr="00BD52EF" w:rsidRDefault="00DC472A" w:rsidP="00EC203E">
            <w:pPr>
              <w:rPr>
                <w:rFonts w:cstheme="minorHAnsi"/>
                <w:lang w:val="id-ID"/>
              </w:rPr>
            </w:pPr>
            <w:r w:rsidRPr="00BD52EF">
              <w:rPr>
                <w:rFonts w:cstheme="minorHAnsi"/>
                <w:lang w:val="id-ID"/>
              </w:rPr>
              <w:t>3 orang</w:t>
            </w:r>
          </w:p>
        </w:tc>
      </w:tr>
      <w:tr w:rsidR="00EC203E" w:rsidRPr="00BD52EF" w14:paraId="6D8DB9DC" w14:textId="77777777" w:rsidTr="00EC203E">
        <w:tc>
          <w:tcPr>
            <w:tcW w:w="539" w:type="dxa"/>
          </w:tcPr>
          <w:p w14:paraId="41EA830A" w14:textId="77777777" w:rsidR="00EC203E" w:rsidRPr="00BD52EF" w:rsidRDefault="00EC203E" w:rsidP="00EC203E">
            <w:pPr>
              <w:rPr>
                <w:rFonts w:cstheme="minorHAnsi"/>
                <w:lang w:val="id-ID"/>
              </w:rPr>
            </w:pPr>
            <w:r w:rsidRPr="00BD52EF">
              <w:rPr>
                <w:rFonts w:cstheme="minorHAnsi"/>
                <w:lang w:val="id-ID"/>
              </w:rPr>
              <w:t>1</w:t>
            </w:r>
          </w:p>
        </w:tc>
        <w:tc>
          <w:tcPr>
            <w:tcW w:w="2028" w:type="dxa"/>
          </w:tcPr>
          <w:p w14:paraId="5CB1ED66" w14:textId="77777777" w:rsidR="00EC203E" w:rsidRPr="00BD52EF" w:rsidRDefault="00EC203E" w:rsidP="00EC203E">
            <w:pPr>
              <w:rPr>
                <w:rFonts w:cstheme="minorHAnsi"/>
                <w:lang w:val="id-ID"/>
              </w:rPr>
            </w:pPr>
            <w:r w:rsidRPr="00BD52EF">
              <w:rPr>
                <w:rFonts w:cstheme="minorHAnsi"/>
                <w:lang w:val="id-ID"/>
              </w:rPr>
              <w:t>Pengiriman artikel ke jurnal internasional</w:t>
            </w:r>
          </w:p>
        </w:tc>
        <w:tc>
          <w:tcPr>
            <w:tcW w:w="1271" w:type="dxa"/>
          </w:tcPr>
          <w:p w14:paraId="30ED48EF" w14:textId="77777777" w:rsidR="00EC203E" w:rsidRPr="00BD52EF" w:rsidRDefault="00EC203E" w:rsidP="00EC203E">
            <w:pPr>
              <w:jc w:val="center"/>
              <w:rPr>
                <w:rFonts w:cstheme="minorHAnsi"/>
                <w:lang w:val="id-ID"/>
              </w:rPr>
            </w:pPr>
            <w:r w:rsidRPr="00BD52EF">
              <w:rPr>
                <w:rFonts w:cstheme="minorHAnsi"/>
                <w:lang w:val="id-ID"/>
              </w:rPr>
              <w:t>1</w:t>
            </w:r>
          </w:p>
        </w:tc>
        <w:tc>
          <w:tcPr>
            <w:tcW w:w="1436" w:type="dxa"/>
          </w:tcPr>
          <w:p w14:paraId="1A13BB5D" w14:textId="7C17FF18" w:rsidR="00EC203E" w:rsidRPr="00BD52EF" w:rsidRDefault="00DC472A" w:rsidP="00EC203E">
            <w:pPr>
              <w:jc w:val="right"/>
              <w:rPr>
                <w:rFonts w:cstheme="minorHAnsi"/>
                <w:lang w:val="id-ID"/>
              </w:rPr>
            </w:pPr>
            <w:r w:rsidRPr="00BD52EF">
              <w:rPr>
                <w:rFonts w:cstheme="minorHAnsi"/>
                <w:lang w:val="id-ID"/>
              </w:rPr>
              <w:t>8.0</w:t>
            </w:r>
            <w:r w:rsidR="00EC203E" w:rsidRPr="00BD52EF">
              <w:rPr>
                <w:rFonts w:cstheme="minorHAnsi"/>
                <w:lang w:val="id-ID"/>
              </w:rPr>
              <w:t>00.000,-</w:t>
            </w:r>
          </w:p>
        </w:tc>
        <w:tc>
          <w:tcPr>
            <w:tcW w:w="1436" w:type="dxa"/>
          </w:tcPr>
          <w:p w14:paraId="02079DA7" w14:textId="4E23BB95" w:rsidR="00EC203E" w:rsidRPr="00BD52EF" w:rsidRDefault="00DC472A" w:rsidP="00EC203E">
            <w:pPr>
              <w:jc w:val="right"/>
              <w:rPr>
                <w:rFonts w:cstheme="minorHAnsi"/>
                <w:lang w:val="id-ID"/>
              </w:rPr>
            </w:pPr>
            <w:r w:rsidRPr="00BD52EF">
              <w:rPr>
                <w:rFonts w:cstheme="minorHAnsi"/>
                <w:lang w:val="id-ID"/>
              </w:rPr>
              <w:t>8.0</w:t>
            </w:r>
            <w:r w:rsidR="00EC203E" w:rsidRPr="00BD52EF">
              <w:rPr>
                <w:rFonts w:cstheme="minorHAnsi"/>
                <w:lang w:val="id-ID"/>
              </w:rPr>
              <w:t>00.000,-</w:t>
            </w:r>
          </w:p>
        </w:tc>
        <w:tc>
          <w:tcPr>
            <w:tcW w:w="1494" w:type="dxa"/>
          </w:tcPr>
          <w:p w14:paraId="7937D25A" w14:textId="77777777" w:rsidR="00EC203E" w:rsidRPr="00BD52EF" w:rsidRDefault="00EC203E" w:rsidP="00EC203E">
            <w:pPr>
              <w:rPr>
                <w:rFonts w:cstheme="minorHAnsi"/>
                <w:lang w:val="id-ID"/>
              </w:rPr>
            </w:pPr>
            <w:r w:rsidRPr="00BD52EF">
              <w:rPr>
                <w:rFonts w:cstheme="minorHAnsi"/>
                <w:lang w:val="id-ID"/>
              </w:rPr>
              <w:t>Estimasi biaya sesuai standar yang ditentukan jurnal</w:t>
            </w:r>
          </w:p>
        </w:tc>
      </w:tr>
      <w:tr w:rsidR="00EC203E" w:rsidRPr="00BD52EF" w14:paraId="35C73371" w14:textId="77777777" w:rsidTr="00EC203E">
        <w:tc>
          <w:tcPr>
            <w:tcW w:w="539" w:type="dxa"/>
          </w:tcPr>
          <w:p w14:paraId="712024BB" w14:textId="77777777" w:rsidR="00EC203E" w:rsidRPr="00BD52EF" w:rsidRDefault="00EC203E" w:rsidP="00EC203E">
            <w:pPr>
              <w:rPr>
                <w:rFonts w:cstheme="minorHAnsi"/>
                <w:lang w:val="id-ID"/>
              </w:rPr>
            </w:pPr>
            <w:r w:rsidRPr="00BD52EF">
              <w:rPr>
                <w:rFonts w:cstheme="minorHAnsi"/>
                <w:lang w:val="id-ID"/>
              </w:rPr>
              <w:t>..</w:t>
            </w:r>
          </w:p>
        </w:tc>
        <w:tc>
          <w:tcPr>
            <w:tcW w:w="2028" w:type="dxa"/>
          </w:tcPr>
          <w:p w14:paraId="792E04DA" w14:textId="77777777" w:rsidR="00EC203E" w:rsidRPr="00BD52EF" w:rsidRDefault="00EC203E" w:rsidP="00EC203E">
            <w:pPr>
              <w:rPr>
                <w:rFonts w:cstheme="minorHAnsi"/>
                <w:lang w:val="id-ID"/>
              </w:rPr>
            </w:pPr>
          </w:p>
        </w:tc>
        <w:tc>
          <w:tcPr>
            <w:tcW w:w="1271" w:type="dxa"/>
          </w:tcPr>
          <w:p w14:paraId="757D2730" w14:textId="77777777" w:rsidR="00EC203E" w:rsidRPr="00BD52EF" w:rsidRDefault="00EC203E" w:rsidP="00EC203E">
            <w:pPr>
              <w:rPr>
                <w:rFonts w:cstheme="minorHAnsi"/>
                <w:lang w:val="id-ID"/>
              </w:rPr>
            </w:pPr>
          </w:p>
        </w:tc>
        <w:tc>
          <w:tcPr>
            <w:tcW w:w="1436" w:type="dxa"/>
          </w:tcPr>
          <w:p w14:paraId="5D55505A" w14:textId="77777777" w:rsidR="00EC203E" w:rsidRPr="00BD52EF" w:rsidRDefault="00EC203E" w:rsidP="00EC203E">
            <w:pPr>
              <w:rPr>
                <w:rFonts w:cstheme="minorHAnsi"/>
                <w:lang w:val="id-ID"/>
              </w:rPr>
            </w:pPr>
          </w:p>
        </w:tc>
        <w:tc>
          <w:tcPr>
            <w:tcW w:w="1436" w:type="dxa"/>
          </w:tcPr>
          <w:p w14:paraId="2CF86689" w14:textId="77777777" w:rsidR="00EC203E" w:rsidRPr="00BD52EF" w:rsidRDefault="00EC203E" w:rsidP="00EC203E">
            <w:pPr>
              <w:rPr>
                <w:rFonts w:cstheme="minorHAnsi"/>
                <w:lang w:val="id-ID"/>
              </w:rPr>
            </w:pPr>
          </w:p>
        </w:tc>
        <w:tc>
          <w:tcPr>
            <w:tcW w:w="1494" w:type="dxa"/>
          </w:tcPr>
          <w:p w14:paraId="50826771" w14:textId="77777777" w:rsidR="00EC203E" w:rsidRPr="00BD52EF" w:rsidRDefault="00EC203E" w:rsidP="00EC203E">
            <w:pPr>
              <w:rPr>
                <w:rFonts w:cstheme="minorHAnsi"/>
                <w:lang w:val="id-ID"/>
              </w:rPr>
            </w:pPr>
          </w:p>
        </w:tc>
      </w:tr>
      <w:tr w:rsidR="00EC203E" w:rsidRPr="00BD52EF" w14:paraId="54915BA0" w14:textId="77777777" w:rsidTr="00EC203E">
        <w:tc>
          <w:tcPr>
            <w:tcW w:w="5274" w:type="dxa"/>
            <w:gridSpan w:val="4"/>
          </w:tcPr>
          <w:p w14:paraId="360D4447" w14:textId="77777777" w:rsidR="00EC203E" w:rsidRPr="00BD52EF" w:rsidRDefault="00EC203E" w:rsidP="00EC203E">
            <w:pPr>
              <w:jc w:val="right"/>
              <w:rPr>
                <w:rFonts w:cstheme="minorHAnsi"/>
                <w:b/>
                <w:bCs/>
                <w:lang w:val="id-ID"/>
              </w:rPr>
            </w:pPr>
            <w:r w:rsidRPr="00BD52EF">
              <w:rPr>
                <w:rFonts w:cstheme="minorHAnsi"/>
                <w:b/>
                <w:bCs/>
                <w:lang w:val="id-ID"/>
              </w:rPr>
              <w:t xml:space="preserve">TOTAL </w:t>
            </w:r>
          </w:p>
        </w:tc>
        <w:tc>
          <w:tcPr>
            <w:tcW w:w="1436" w:type="dxa"/>
          </w:tcPr>
          <w:p w14:paraId="3601238C" w14:textId="6EF0C73E" w:rsidR="00EC203E" w:rsidRPr="00BD52EF" w:rsidRDefault="008D34AD" w:rsidP="00D96F77">
            <w:pPr>
              <w:jc w:val="right"/>
              <w:rPr>
                <w:rFonts w:cstheme="minorHAnsi"/>
                <w:b/>
                <w:bCs/>
                <w:lang w:val="id-ID"/>
              </w:rPr>
            </w:pPr>
            <w:r w:rsidRPr="00BD52EF">
              <w:rPr>
                <w:rFonts w:cstheme="minorHAnsi"/>
                <w:b/>
                <w:bCs/>
                <w:lang w:val="id-ID"/>
              </w:rPr>
              <w:t>15.0</w:t>
            </w:r>
            <w:r w:rsidR="00D96F77" w:rsidRPr="00BD52EF">
              <w:rPr>
                <w:rFonts w:cstheme="minorHAnsi"/>
                <w:b/>
                <w:bCs/>
                <w:lang w:val="id-ID"/>
              </w:rPr>
              <w:t>00</w:t>
            </w:r>
            <w:r w:rsidR="00EC203E" w:rsidRPr="00BD52EF">
              <w:rPr>
                <w:rFonts w:cstheme="minorHAnsi"/>
                <w:b/>
                <w:bCs/>
                <w:lang w:val="id-ID"/>
              </w:rPr>
              <w:t>.000,-</w:t>
            </w:r>
          </w:p>
        </w:tc>
        <w:tc>
          <w:tcPr>
            <w:tcW w:w="1494" w:type="dxa"/>
          </w:tcPr>
          <w:p w14:paraId="64BD7DD6" w14:textId="77777777" w:rsidR="00EC203E" w:rsidRPr="00BD52EF" w:rsidRDefault="00EC203E" w:rsidP="00EC203E">
            <w:pPr>
              <w:rPr>
                <w:rFonts w:cstheme="minorHAnsi"/>
                <w:b/>
                <w:bCs/>
                <w:lang w:val="id-ID"/>
              </w:rPr>
            </w:pPr>
          </w:p>
        </w:tc>
      </w:tr>
    </w:tbl>
    <w:p w14:paraId="6774DDA4" w14:textId="77777777" w:rsidR="00EC203E" w:rsidRPr="00BD52EF" w:rsidRDefault="00EC203E" w:rsidP="00EC203E">
      <w:pPr>
        <w:rPr>
          <w:rFonts w:cstheme="minorHAnsi"/>
          <w:lang w:val="id-ID"/>
        </w:rPr>
      </w:pPr>
    </w:p>
    <w:p w14:paraId="0967D897" w14:textId="77777777" w:rsidR="00EC203E" w:rsidRPr="00BD52EF" w:rsidRDefault="00EC203E" w:rsidP="00EC203E">
      <w:pPr>
        <w:rPr>
          <w:lang w:val="id-ID"/>
        </w:rPr>
      </w:pPr>
    </w:p>
    <w:p w14:paraId="252643D9" w14:textId="5E9105E9" w:rsidR="000F02E5" w:rsidRPr="00BD52EF" w:rsidRDefault="000F02E5" w:rsidP="00864CC1">
      <w:pPr>
        <w:spacing w:after="120"/>
        <w:rPr>
          <w:rFonts w:ascii="Times New Roman" w:hAnsi="Times New Roman" w:cs="Times New Roman"/>
          <w:lang w:val="id-ID"/>
        </w:rPr>
      </w:pPr>
      <w:r w:rsidRPr="00BD52EF">
        <w:rPr>
          <w:rFonts w:ascii="Times New Roman" w:hAnsi="Times New Roman" w:cs="Times New Roman"/>
          <w:lang w:val="id-ID"/>
        </w:rPr>
        <w:t>DAFTAR PUSTAKA</w:t>
      </w:r>
    </w:p>
    <w:p w14:paraId="480590CE" w14:textId="77777777" w:rsidR="000F02E5" w:rsidRPr="00BD52EF" w:rsidRDefault="000F02E5" w:rsidP="00D96F77">
      <w:pPr>
        <w:spacing w:after="240"/>
        <w:rPr>
          <w:rFonts w:ascii="Times New Roman" w:hAnsi="Times New Roman" w:cs="Times New Roman"/>
          <w:lang w:val="id-ID"/>
        </w:rPr>
      </w:pPr>
      <w:r w:rsidRPr="00BD52EF">
        <w:rPr>
          <w:rFonts w:ascii="Times New Roman" w:hAnsi="Times New Roman" w:cs="Times New Roman"/>
          <w:lang w:val="id-ID"/>
        </w:rPr>
        <w:t>Abu-Alkeshe, EOM (2020). Future Anxiety Among Jordania University Students During The Coro Pandemic In Light of Some Variables.</w:t>
      </w:r>
      <w:r w:rsidRPr="00BD52EF">
        <w:rPr>
          <w:rFonts w:ascii="Times New Roman" w:hAnsi="Times New Roman" w:cs="Times New Roman"/>
          <w:i/>
          <w:iCs/>
          <w:lang w:val="id-ID"/>
        </w:rPr>
        <w:t xml:space="preserve"> British Journal of Education,</w:t>
      </w:r>
      <w:r w:rsidRPr="00BD52EF">
        <w:rPr>
          <w:rFonts w:ascii="Times New Roman" w:hAnsi="Times New Roman" w:cs="Times New Roman"/>
          <w:lang w:val="id-ID"/>
        </w:rPr>
        <w:t xml:space="preserve"> 8 (9),.70-82,</w:t>
      </w:r>
    </w:p>
    <w:p w14:paraId="189118CA" w14:textId="77777777" w:rsidR="000F02E5" w:rsidRPr="00BD52EF" w:rsidRDefault="000F02E5" w:rsidP="00D96F77">
      <w:pPr>
        <w:spacing w:after="240"/>
        <w:rPr>
          <w:rFonts w:ascii="Times New Roman" w:hAnsi="Times New Roman" w:cs="Times New Roman"/>
          <w:lang w:val="id-ID"/>
        </w:rPr>
      </w:pPr>
      <w:r w:rsidRPr="00BD52EF">
        <w:rPr>
          <w:rFonts w:ascii="Times New Roman" w:hAnsi="Times New Roman" w:cs="Times New Roman"/>
          <w:lang w:val="id-ID"/>
        </w:rPr>
        <w:t xml:space="preserve">Antonovaa , T.V., Kozhanova , VV.,  Kolodovskyb ,  A.A., Shivrinskayac, S.E., &amp;  Kudyashevd, N.K  (2016) Health Protection Features of Student youth in Research University. </w:t>
      </w:r>
      <w:r w:rsidRPr="00BD52EF">
        <w:rPr>
          <w:rFonts w:ascii="Times New Roman" w:hAnsi="Times New Roman" w:cs="Times New Roman"/>
          <w:i/>
          <w:iCs/>
          <w:lang w:val="id-ID"/>
        </w:rPr>
        <w:t>International Journal of Environmental &amp; Science Education</w:t>
      </w:r>
      <w:r w:rsidRPr="00BD52EF">
        <w:rPr>
          <w:rFonts w:ascii="Times New Roman" w:hAnsi="Times New Roman" w:cs="Times New Roman"/>
          <w:lang w:val="id-ID"/>
        </w:rPr>
        <w:t>, 11(15), 8371-8380. </w:t>
      </w:r>
    </w:p>
    <w:p w14:paraId="2A520433" w14:textId="13CEB5CF" w:rsidR="000F02E5" w:rsidRPr="00BD52EF" w:rsidRDefault="000F02E5" w:rsidP="00D96F77">
      <w:pPr>
        <w:spacing w:after="240"/>
        <w:jc w:val="both"/>
        <w:rPr>
          <w:rFonts w:ascii="Times New Roman" w:hAnsi="Times New Roman" w:cs="Times New Roman"/>
          <w:lang w:val="id-ID"/>
        </w:rPr>
      </w:pPr>
      <w:r w:rsidRPr="00BD52EF">
        <w:rPr>
          <w:rFonts w:ascii="Times New Roman" w:hAnsi="Times New Roman" w:cs="Times New Roman"/>
          <w:lang w:val="id-ID"/>
        </w:rPr>
        <w:t xml:space="preserve">Ardan, M., Rahman, F. F., dan Geroda, G. B. (2020). The Influence Of Physical Distance To Student Anxiety On Covid-19, Indonesia. </w:t>
      </w:r>
      <w:r w:rsidRPr="00BD52EF">
        <w:rPr>
          <w:rFonts w:ascii="Times New Roman" w:hAnsi="Times New Roman" w:cs="Times New Roman"/>
          <w:i/>
          <w:iCs/>
          <w:shd w:val="clear" w:color="auto" w:fill="FFFFFF"/>
          <w:lang w:val="id-ID"/>
        </w:rPr>
        <w:t>Journal of Critical Reviews,</w:t>
      </w:r>
      <w:r w:rsidRPr="00BD52EF">
        <w:rPr>
          <w:rFonts w:ascii="Times New Roman" w:hAnsi="Times New Roman" w:cs="Times New Roman"/>
          <w:shd w:val="clear" w:color="auto" w:fill="FFFFFF"/>
          <w:lang w:val="id-ID"/>
        </w:rPr>
        <w:t xml:space="preserve"> 7 (17), 1126-1132</w:t>
      </w:r>
    </w:p>
    <w:p w14:paraId="2777EA93" w14:textId="77777777" w:rsidR="000F02E5" w:rsidRPr="00BD52EF" w:rsidRDefault="000F02E5" w:rsidP="00D96F77">
      <w:pPr>
        <w:spacing w:after="240"/>
        <w:jc w:val="both"/>
        <w:rPr>
          <w:rFonts w:ascii="Times New Roman" w:hAnsi="Times New Roman" w:cs="Times New Roman"/>
          <w:lang w:val="id-ID"/>
        </w:rPr>
      </w:pPr>
      <w:r w:rsidRPr="00BD52EF">
        <w:rPr>
          <w:rFonts w:ascii="Times New Roman" w:hAnsi="Times New Roman" w:cs="Times New Roman"/>
          <w:lang w:val="id-ID"/>
        </w:rPr>
        <w:t xml:space="preserve">Burström, B., &amp; Fredlund, P. (2001). Self rated health: Is it as good a predictor of subsequent mortality among adults in lower as well as in higher social classes? </w:t>
      </w:r>
      <w:r w:rsidRPr="00BD52EF">
        <w:rPr>
          <w:rFonts w:ascii="Times New Roman" w:hAnsi="Times New Roman" w:cs="Times New Roman"/>
          <w:i/>
          <w:iCs/>
          <w:lang w:val="id-ID"/>
        </w:rPr>
        <w:t>Journal of Epidemiology &amp; Community Health 5: 836–840.</w:t>
      </w:r>
      <w:r w:rsidRPr="00BD52EF">
        <w:rPr>
          <w:rFonts w:ascii="Times New Roman" w:hAnsi="Times New Roman" w:cs="Times New Roman"/>
          <w:lang w:val="id-ID"/>
        </w:rPr>
        <w:t xml:space="preserve"> DOI: 10.1136/jech.55.11.836</w:t>
      </w:r>
    </w:p>
    <w:p w14:paraId="3E6EDF45" w14:textId="77777777" w:rsidR="000F02E5" w:rsidRPr="00BD52EF" w:rsidRDefault="000F02E5" w:rsidP="00D96F77">
      <w:pPr>
        <w:spacing w:after="240"/>
        <w:jc w:val="both"/>
        <w:rPr>
          <w:rFonts w:ascii="Times New Roman" w:hAnsi="Times New Roman" w:cs="Times New Roman"/>
          <w:lang w:val="id-ID"/>
        </w:rPr>
      </w:pPr>
      <w:r w:rsidRPr="00BD52EF">
        <w:rPr>
          <w:rFonts w:ascii="Times New Roman" w:hAnsi="Times New Roman" w:cs="Times New Roman"/>
          <w:lang w:val="id-ID"/>
        </w:rPr>
        <w:t xml:space="preserve">Campbell, Q., Bodkin-Allen, S., &amp; Swain, N. (2021). Group singing improves both physical and psychological wellbeing in people with and without chronic health conditions: A narrative review. </w:t>
      </w:r>
      <w:r w:rsidRPr="00BD52EF">
        <w:rPr>
          <w:rFonts w:ascii="Times New Roman" w:hAnsi="Times New Roman" w:cs="Times New Roman"/>
          <w:i/>
          <w:iCs/>
          <w:lang w:val="id-ID"/>
        </w:rPr>
        <w:t>Journal of Health Psychology, 0(0) 1-16.</w:t>
      </w:r>
      <w:r w:rsidRPr="00BD52EF">
        <w:rPr>
          <w:rFonts w:ascii="Times New Roman" w:hAnsi="Times New Roman" w:cs="Times New Roman"/>
          <w:lang w:val="id-ID"/>
        </w:rPr>
        <w:t xml:space="preserve"> DOI: 10.1177/13591053211012778</w:t>
      </w:r>
    </w:p>
    <w:p w14:paraId="3E783A0D" w14:textId="77777777" w:rsidR="000F02E5" w:rsidRPr="00BD52EF" w:rsidRDefault="000F02E5" w:rsidP="00D96F77">
      <w:pPr>
        <w:spacing w:after="240"/>
        <w:jc w:val="both"/>
        <w:rPr>
          <w:rFonts w:ascii="Times New Roman" w:hAnsi="Times New Roman" w:cs="Times New Roman"/>
          <w:lang w:val="id-ID"/>
        </w:rPr>
      </w:pPr>
      <w:r w:rsidRPr="00BD52EF">
        <w:rPr>
          <w:rFonts w:ascii="Times New Roman" w:hAnsi="Times New Roman" w:cs="Times New Roman"/>
          <w:lang w:val="id-ID"/>
        </w:rPr>
        <w:t>Cavazos-Rehg, P.A., Zayas, L. H., &amp; Spitznagel,E. L. (2007). Legal Status, Emotional Well-Being and Subjective Health Status of Latino Immigrants.  </w:t>
      </w:r>
      <w:r w:rsidRPr="00BD52EF">
        <w:rPr>
          <w:rFonts w:ascii="Times New Roman" w:hAnsi="Times New Roman" w:cs="Times New Roman"/>
          <w:i/>
          <w:iCs/>
          <w:lang w:val="id-ID"/>
        </w:rPr>
        <w:t>Journal of the National Medical Association, 99(10) 1126-1131</w:t>
      </w:r>
      <w:r w:rsidRPr="00BD52EF">
        <w:rPr>
          <w:rFonts w:ascii="Times New Roman" w:hAnsi="Times New Roman" w:cs="Times New Roman"/>
          <w:lang w:val="id-ID"/>
        </w:rPr>
        <w:t>.</w:t>
      </w:r>
    </w:p>
    <w:p w14:paraId="2557D25A" w14:textId="77777777" w:rsidR="000F02E5" w:rsidRPr="00BD52EF" w:rsidRDefault="000F02E5" w:rsidP="00D96F77">
      <w:pPr>
        <w:spacing w:after="240"/>
        <w:jc w:val="both"/>
        <w:rPr>
          <w:rFonts w:ascii="Times New Roman" w:hAnsi="Times New Roman" w:cs="Times New Roman"/>
          <w:lang w:val="id-ID"/>
        </w:rPr>
      </w:pPr>
      <w:r w:rsidRPr="00BD52EF">
        <w:rPr>
          <w:rFonts w:ascii="Times New Roman" w:hAnsi="Times New Roman" w:cs="Times New Roman"/>
          <w:lang w:val="id-ID"/>
        </w:rPr>
        <w:t xml:space="preserve">Christmann, S. (2005). Health literacy and internet, recommendations to promote health literacy by the means of internet. </w:t>
      </w:r>
      <w:r w:rsidRPr="00BD52EF">
        <w:rPr>
          <w:rFonts w:ascii="Times New Roman" w:hAnsi="Times New Roman" w:cs="Times New Roman"/>
          <w:i/>
          <w:iCs/>
          <w:lang w:val="id-ID"/>
        </w:rPr>
        <w:t>EuroHeathNet, April 2005</w:t>
      </w:r>
      <w:r w:rsidRPr="00BD52EF">
        <w:rPr>
          <w:rFonts w:ascii="Times New Roman" w:hAnsi="Times New Roman" w:cs="Times New Roman"/>
          <w:lang w:val="id-ID"/>
        </w:rPr>
        <w:t>.</w:t>
      </w:r>
    </w:p>
    <w:p w14:paraId="352D8111" w14:textId="77777777" w:rsidR="000F02E5" w:rsidRPr="00BD52EF" w:rsidRDefault="000F02E5" w:rsidP="00D96F77">
      <w:pPr>
        <w:spacing w:after="240"/>
        <w:jc w:val="both"/>
        <w:rPr>
          <w:rFonts w:ascii="Times New Roman" w:hAnsi="Times New Roman" w:cs="Times New Roman"/>
          <w:lang w:val="id-ID"/>
        </w:rPr>
      </w:pPr>
      <w:r w:rsidRPr="00BD52EF">
        <w:rPr>
          <w:rFonts w:ascii="Times New Roman" w:hAnsi="Times New Roman" w:cs="Times New Roman"/>
          <w:lang w:val="id-ID"/>
        </w:rPr>
        <w:t xml:space="preserve">Dadaczynski, K., Okan, O., Messer, Leung, A.Y.M., Rosario, R., Darlington, E., Rathmann, k. (2021). Digital Health Literacy and Web-Based Information-Seeking Behaviors of University students in Germany During the COVID-19 Pandemic: Cross-section Survey Study. </w:t>
      </w:r>
      <w:r w:rsidRPr="00BD52EF">
        <w:rPr>
          <w:rFonts w:ascii="Times New Roman" w:hAnsi="Times New Roman" w:cs="Times New Roman"/>
          <w:i/>
          <w:iCs/>
          <w:lang w:val="id-ID"/>
        </w:rPr>
        <w:t>Journal of medical Internet Research</w:t>
      </w:r>
      <w:r w:rsidRPr="00BD52EF">
        <w:rPr>
          <w:rFonts w:ascii="Times New Roman" w:hAnsi="Times New Roman" w:cs="Times New Roman"/>
          <w:lang w:val="id-ID"/>
        </w:rPr>
        <w:t>, 23 (1):e24097. DOI:10.2196/24097.</w:t>
      </w:r>
    </w:p>
    <w:p w14:paraId="2DBD2FC2" w14:textId="77777777" w:rsidR="000F02E5" w:rsidRPr="00BD52EF" w:rsidRDefault="000F02E5" w:rsidP="00D96F77">
      <w:pPr>
        <w:spacing w:after="240"/>
        <w:jc w:val="both"/>
        <w:rPr>
          <w:rFonts w:ascii="Times New Roman" w:hAnsi="Times New Roman" w:cs="Times New Roman"/>
          <w:lang w:val="id-ID"/>
        </w:rPr>
      </w:pPr>
      <w:r w:rsidRPr="00BD52EF">
        <w:rPr>
          <w:rFonts w:ascii="Times New Roman" w:hAnsi="Times New Roman" w:cs="Times New Roman"/>
          <w:lang w:val="id-ID"/>
        </w:rPr>
        <w:t xml:space="preserve">Duraku, Z. H. (2016). Factors Influencing Test Anxiety Among University Students. </w:t>
      </w:r>
      <w:hyperlink r:id="rId5" w:history="1">
        <w:r w:rsidRPr="00BD52EF">
          <w:rPr>
            <w:rFonts w:ascii="Times New Roman" w:hAnsi="Times New Roman" w:cs="Times New Roman"/>
            <w:i/>
            <w:iCs/>
            <w:lang w:val="id-ID"/>
          </w:rPr>
          <w:t>The European Journal of Social &amp; Behavioural Sciences</w:t>
        </w:r>
      </w:hyperlink>
      <w:r w:rsidRPr="00BD52EF">
        <w:rPr>
          <w:rFonts w:ascii="Times New Roman" w:hAnsi="Times New Roman" w:cs="Times New Roman"/>
          <w:i/>
          <w:iCs/>
          <w:lang w:val="id-ID"/>
        </w:rPr>
        <w:t xml:space="preserve">, </w:t>
      </w:r>
      <w:r w:rsidRPr="00BD52EF">
        <w:rPr>
          <w:rFonts w:ascii="Times New Roman" w:hAnsi="Times New Roman" w:cs="Times New Roman"/>
          <w:lang w:val="id-ID"/>
        </w:rPr>
        <w:t>1(1):2325-2334. DOI:</w:t>
      </w:r>
      <w:hyperlink r:id="rId6" w:history="1">
        <w:r w:rsidRPr="00BD52EF">
          <w:rPr>
            <w:rFonts w:ascii="Times New Roman" w:hAnsi="Times New Roman" w:cs="Times New Roman"/>
            <w:u w:val="single"/>
            <w:lang w:val="id-ID"/>
          </w:rPr>
          <w:t>10.15405/ejsbs.206</w:t>
        </w:r>
      </w:hyperlink>
    </w:p>
    <w:p w14:paraId="4DDE035C" w14:textId="77777777" w:rsidR="000F02E5" w:rsidRPr="00BD52EF" w:rsidRDefault="000F02E5" w:rsidP="00D96F77">
      <w:pPr>
        <w:spacing w:after="240"/>
        <w:jc w:val="both"/>
        <w:rPr>
          <w:rFonts w:ascii="Times New Roman" w:hAnsi="Times New Roman" w:cs="Times New Roman"/>
          <w:lang w:val="id-ID"/>
        </w:rPr>
      </w:pPr>
      <w:r w:rsidRPr="00BD52EF">
        <w:rPr>
          <w:rFonts w:ascii="Times New Roman" w:hAnsi="Times New Roman" w:cs="Times New Roman"/>
          <w:lang w:val="id-ID"/>
        </w:rPr>
        <w:t xml:space="preserve">Eriksson, M. (2017). The sense of coherence in the Salutogenic Model of Health, dalam M.B. Mittelmark, S. Sagy, M. Eriksson, G.F. Bauer, J.M. Pelikan, B. Lindstrom, &amp; G.A Espnes, </w:t>
      </w:r>
      <w:r w:rsidRPr="00BD52EF">
        <w:rPr>
          <w:rFonts w:ascii="Times New Roman" w:hAnsi="Times New Roman" w:cs="Times New Roman"/>
          <w:i/>
          <w:iCs/>
          <w:lang w:val="id-ID"/>
        </w:rPr>
        <w:t>The Handbook of Salutogenesis</w:t>
      </w:r>
      <w:r w:rsidRPr="00BD52EF">
        <w:rPr>
          <w:rFonts w:ascii="Times New Roman" w:hAnsi="Times New Roman" w:cs="Times New Roman"/>
          <w:lang w:val="id-ID"/>
        </w:rPr>
        <w:t>. Springer.</w:t>
      </w:r>
    </w:p>
    <w:p w14:paraId="5933D11D" w14:textId="77777777" w:rsidR="000F02E5" w:rsidRPr="00BD52EF" w:rsidRDefault="000F02E5" w:rsidP="00D96F77">
      <w:pPr>
        <w:spacing w:after="240"/>
        <w:jc w:val="both"/>
        <w:rPr>
          <w:rFonts w:ascii="Times New Roman" w:hAnsi="Times New Roman" w:cs="Times New Roman"/>
          <w:lang w:val="id-ID"/>
        </w:rPr>
      </w:pPr>
      <w:r w:rsidRPr="00BD52EF">
        <w:rPr>
          <w:rFonts w:ascii="Times New Roman" w:hAnsi="Times New Roman" w:cs="Times New Roman"/>
          <w:lang w:val="id-ID"/>
        </w:rPr>
        <w:t xml:space="preserve">Euteneuer, F. (2014). Subjective social status and health. </w:t>
      </w:r>
      <w:r w:rsidRPr="00BD52EF">
        <w:rPr>
          <w:rFonts w:ascii="Times New Roman" w:hAnsi="Times New Roman" w:cs="Times New Roman"/>
          <w:i/>
          <w:iCs/>
          <w:lang w:val="id-ID"/>
        </w:rPr>
        <w:t>Current Opinion in Psychiatry 27:337-343.</w:t>
      </w:r>
      <w:r w:rsidRPr="00BD52EF">
        <w:rPr>
          <w:rFonts w:ascii="Times New Roman" w:hAnsi="Times New Roman" w:cs="Times New Roman"/>
          <w:lang w:val="id-ID"/>
        </w:rPr>
        <w:t xml:space="preserve"> DOI:10.1097/YCO.0000000000000083.</w:t>
      </w:r>
    </w:p>
    <w:p w14:paraId="33EA2691" w14:textId="77777777" w:rsidR="000F02E5" w:rsidRPr="00BD52EF" w:rsidRDefault="000F02E5" w:rsidP="00D96F77">
      <w:pPr>
        <w:spacing w:after="240"/>
        <w:jc w:val="both"/>
        <w:rPr>
          <w:rFonts w:ascii="Times New Roman" w:hAnsi="Times New Roman" w:cs="Times New Roman"/>
          <w:lang w:val="id-ID"/>
        </w:rPr>
      </w:pPr>
      <w:r w:rsidRPr="00BD52EF">
        <w:rPr>
          <w:rFonts w:ascii="Times New Roman" w:hAnsi="Times New Roman" w:cs="Times New Roman"/>
          <w:lang w:val="id-ID"/>
        </w:rPr>
        <w:t xml:space="preserve">Fridh, M., Lindström, M., &amp; Rosvall, M. (2015). Subjective health complaints in adolescent victims of cyber harassment: moderation through support from parents/friends - a Swedish population-based study. </w:t>
      </w:r>
      <w:r w:rsidRPr="00BD52EF">
        <w:rPr>
          <w:rFonts w:ascii="Times New Roman" w:hAnsi="Times New Roman" w:cs="Times New Roman"/>
          <w:i/>
          <w:iCs/>
          <w:lang w:val="id-ID"/>
        </w:rPr>
        <w:t>BMC Public Health 15:949</w:t>
      </w:r>
      <w:r w:rsidRPr="00BD52EF">
        <w:rPr>
          <w:rFonts w:ascii="Times New Roman" w:hAnsi="Times New Roman" w:cs="Times New Roman"/>
          <w:lang w:val="id-ID"/>
        </w:rPr>
        <w:t>. DOI 10.1186/s12889-015-2239-7</w:t>
      </w:r>
    </w:p>
    <w:p w14:paraId="38D66B22" w14:textId="77777777" w:rsidR="000F02E5" w:rsidRPr="00BD52EF" w:rsidRDefault="000F02E5" w:rsidP="00D96F77">
      <w:pPr>
        <w:spacing w:after="240"/>
        <w:jc w:val="both"/>
        <w:rPr>
          <w:rFonts w:ascii="Times New Roman" w:hAnsi="Times New Roman" w:cs="Times New Roman"/>
          <w:lang w:val="id-ID"/>
        </w:rPr>
      </w:pPr>
      <w:r w:rsidRPr="00BD52EF">
        <w:rPr>
          <w:rFonts w:ascii="Times New Roman" w:hAnsi="Times New Roman" w:cs="Times New Roman"/>
          <w:lang w:val="id-ID"/>
        </w:rPr>
        <w:t xml:space="preserve">Garland, A. F., Deyessa, N., Desta, M., Alem, A., Zerihun, T., Hall, K. G., &amp; Fish, I. (2018). Use of the WHO’s Perceived Well-Being Index (WHO-5) as an Efficient and Potentially Valid Screen for Depression in a Low Income Country. </w:t>
      </w:r>
      <w:r w:rsidRPr="00BD52EF">
        <w:rPr>
          <w:rFonts w:ascii="Times New Roman" w:hAnsi="Times New Roman" w:cs="Times New Roman"/>
          <w:i/>
          <w:iCs/>
          <w:lang w:val="id-ID"/>
        </w:rPr>
        <w:t>Families, Systems, &amp; Health, Vol. 36, No. 2, 148–158.</w:t>
      </w:r>
      <w:r w:rsidRPr="00BD52EF">
        <w:rPr>
          <w:rFonts w:ascii="Times New Roman" w:hAnsi="Times New Roman" w:cs="Times New Roman"/>
          <w:lang w:val="id-ID"/>
        </w:rPr>
        <w:t xml:space="preserve"> </w:t>
      </w:r>
      <w:hyperlink r:id="rId7" w:history="1">
        <w:r w:rsidRPr="00BD52EF">
          <w:rPr>
            <w:rFonts w:ascii="Times New Roman" w:hAnsi="Times New Roman" w:cs="Times New Roman"/>
            <w:u w:val="single"/>
            <w:lang w:val="id-ID"/>
          </w:rPr>
          <w:t>http://dx.doi.org/10.1037/fsh0000344</w:t>
        </w:r>
      </w:hyperlink>
    </w:p>
    <w:p w14:paraId="14D8C4C1" w14:textId="77777777" w:rsidR="000F02E5" w:rsidRPr="00BD52EF" w:rsidRDefault="000F02E5" w:rsidP="00D96F77">
      <w:pPr>
        <w:spacing w:after="240"/>
        <w:rPr>
          <w:rFonts w:ascii="Times New Roman" w:hAnsi="Times New Roman" w:cs="Times New Roman"/>
          <w:lang w:val="id-ID"/>
        </w:rPr>
      </w:pPr>
      <w:r w:rsidRPr="00BD52EF">
        <w:rPr>
          <w:rFonts w:ascii="Times New Roman" w:hAnsi="Times New Roman" w:cs="Times New Roman"/>
          <w:lang w:val="id-ID"/>
        </w:rPr>
        <w:t>Gomez-Salgado, J., Dominguez-Salas,R.,  Romero-Martin, M., Ortega-Moreno, M.,  Garcia-Iglesias, J.J., &amp; Ruiz-Frutos, C. (2020). Sense of Coherence and Psychological Distress among Healthcare Workers during the COVID-19 Pandemic in Spain.</w:t>
      </w:r>
      <w:r w:rsidRPr="00BD52EF">
        <w:rPr>
          <w:rFonts w:ascii="Times New Roman" w:hAnsi="Times New Roman" w:cs="Times New Roman"/>
          <w:i/>
          <w:iCs/>
          <w:lang w:val="id-ID"/>
        </w:rPr>
        <w:t xml:space="preserve"> Sustainability</w:t>
      </w:r>
      <w:r w:rsidRPr="00BD52EF">
        <w:rPr>
          <w:rFonts w:ascii="Times New Roman" w:hAnsi="Times New Roman" w:cs="Times New Roman"/>
          <w:lang w:val="id-ID"/>
        </w:rPr>
        <w:t>, 12, 6855; doi:10.3390/su12176855</w:t>
      </w:r>
    </w:p>
    <w:p w14:paraId="5B00EBF0" w14:textId="77777777" w:rsidR="000F02E5" w:rsidRPr="00BD52EF" w:rsidRDefault="000F02E5" w:rsidP="00D96F77">
      <w:pPr>
        <w:spacing w:after="240"/>
        <w:rPr>
          <w:rFonts w:ascii="Times New Roman" w:hAnsi="Times New Roman" w:cs="Times New Roman"/>
          <w:lang w:val="id-ID"/>
        </w:rPr>
      </w:pPr>
      <w:r w:rsidRPr="00BD52EF">
        <w:rPr>
          <w:rFonts w:ascii="Times New Roman" w:hAnsi="Times New Roman" w:cs="Times New Roman"/>
          <w:lang w:val="id-ID"/>
        </w:rPr>
        <w:t xml:space="preserve">Giglio, RE. Rodriguez-Blazquez, C., de Pedro-Cuesta, J., Forjaz, M.J (2014). Sense of coherence and health of community-dwelling older adults in Spain. </w:t>
      </w:r>
      <w:r w:rsidRPr="00BD52EF">
        <w:rPr>
          <w:rFonts w:ascii="Times New Roman" w:hAnsi="Times New Roman" w:cs="Times New Roman"/>
          <w:i/>
          <w:iCs/>
          <w:lang w:val="id-ID"/>
        </w:rPr>
        <w:t>International Psychogeriatrics</w:t>
      </w:r>
      <w:r w:rsidRPr="00BD52EF">
        <w:rPr>
          <w:rFonts w:ascii="Times New Roman" w:hAnsi="Times New Roman" w:cs="Times New Roman"/>
          <w:lang w:val="id-ID"/>
        </w:rPr>
        <w:t>, 1- 8. doi:10.1017/S1041610214002440</w:t>
      </w:r>
    </w:p>
    <w:p w14:paraId="4D684F7F" w14:textId="77777777" w:rsidR="000F02E5" w:rsidRPr="00BD52EF" w:rsidRDefault="000F02E5" w:rsidP="00D96F77">
      <w:pPr>
        <w:spacing w:after="240"/>
        <w:rPr>
          <w:rFonts w:ascii="Times New Roman" w:hAnsi="Times New Roman" w:cs="Times New Roman"/>
          <w:lang w:val="id-ID"/>
        </w:rPr>
      </w:pPr>
      <w:r w:rsidRPr="00BD52EF">
        <w:rPr>
          <w:rFonts w:ascii="Times New Roman" w:hAnsi="Times New Roman" w:cs="Times New Roman"/>
          <w:lang w:val="id-ID"/>
        </w:rPr>
        <w:t xml:space="preserve">Hanik. B., &amp; Stellefson, M. (2011). E-Health Literacy Competencies among Undergraduate Health Educaion Students: A Preliminary Study. </w:t>
      </w:r>
      <w:r w:rsidRPr="00BD52EF">
        <w:rPr>
          <w:rFonts w:ascii="Times New Roman" w:hAnsi="Times New Roman" w:cs="Times New Roman"/>
          <w:i/>
          <w:iCs/>
          <w:lang w:val="id-ID"/>
        </w:rPr>
        <w:t>International Electronic Journal of Health Education,</w:t>
      </w:r>
      <w:r w:rsidRPr="00BD52EF">
        <w:rPr>
          <w:rFonts w:ascii="Times New Roman" w:hAnsi="Times New Roman" w:cs="Times New Roman"/>
          <w:lang w:val="id-ID"/>
        </w:rPr>
        <w:t xml:space="preserve"> 14: 46-58.</w:t>
      </w:r>
    </w:p>
    <w:p w14:paraId="6BD62772" w14:textId="77777777" w:rsidR="000F02E5" w:rsidRPr="00BD52EF" w:rsidRDefault="000F02E5" w:rsidP="00D96F77">
      <w:pPr>
        <w:spacing w:after="240"/>
        <w:jc w:val="both"/>
        <w:rPr>
          <w:rFonts w:ascii="Times New Roman" w:hAnsi="Times New Roman" w:cs="Times New Roman"/>
          <w:lang w:val="id-ID"/>
        </w:rPr>
      </w:pPr>
      <w:r w:rsidRPr="00BD52EF">
        <w:rPr>
          <w:rFonts w:ascii="Times New Roman" w:hAnsi="Times New Roman" w:cs="Times New Roman"/>
          <w:lang w:val="id-ID"/>
        </w:rPr>
        <w:t xml:space="preserve">Haugland, S., &amp; Wold, B. (2001). Subjective health complaints in adolescence - Reliability and validity of survey methods. </w:t>
      </w:r>
      <w:r w:rsidRPr="00BD52EF">
        <w:rPr>
          <w:rFonts w:ascii="Times New Roman" w:hAnsi="Times New Roman" w:cs="Times New Roman"/>
          <w:i/>
          <w:iCs/>
          <w:lang w:val="id-ID"/>
        </w:rPr>
        <w:t>Journal of Adolescence 24, 611–624.</w:t>
      </w:r>
      <w:r w:rsidRPr="00BD52EF">
        <w:rPr>
          <w:rFonts w:ascii="Times New Roman" w:hAnsi="Times New Roman" w:cs="Times New Roman"/>
          <w:lang w:val="id-ID"/>
        </w:rPr>
        <w:t xml:space="preserve"> DOI:10.1006/jado.2000.0393</w:t>
      </w:r>
    </w:p>
    <w:p w14:paraId="11B438E7" w14:textId="77777777" w:rsidR="000F02E5" w:rsidRPr="00BD52EF" w:rsidRDefault="000F02E5" w:rsidP="00D96F77">
      <w:pPr>
        <w:spacing w:after="240"/>
        <w:jc w:val="both"/>
        <w:rPr>
          <w:rFonts w:ascii="Times New Roman" w:hAnsi="Times New Roman" w:cs="Times New Roman"/>
          <w:lang w:val="id-ID"/>
        </w:rPr>
      </w:pPr>
      <w:r w:rsidRPr="00BD52EF">
        <w:rPr>
          <w:rFonts w:ascii="Times New Roman" w:hAnsi="Times New Roman" w:cs="Times New Roman"/>
          <w:lang w:val="id-ID"/>
        </w:rPr>
        <w:t xml:space="preserve">Ihm, L.,  Zhang , H.,  van Vijfeijken, A.,  &amp;  Waugh, M.G. (2021) </w:t>
      </w:r>
      <w:hyperlink r:id="rId8" w:history="1">
        <w:r w:rsidRPr="00BD52EF">
          <w:rPr>
            <w:rFonts w:ascii="Times New Roman" w:hAnsi="Times New Roman" w:cs="Times New Roman"/>
            <w:shd w:val="clear" w:color="auto" w:fill="FFFFFF"/>
            <w:lang w:val="id-ID"/>
          </w:rPr>
          <w:t>Impacts of the Covid</w:t>
        </w:r>
        <w:r w:rsidRPr="00BD52EF">
          <w:rPr>
            <w:rFonts w:ascii="Orator Std" w:hAnsi="Orator Std" w:cs="Orator Std"/>
            <w:shd w:val="clear" w:color="auto" w:fill="FFFFFF"/>
            <w:lang w:val="id-ID"/>
          </w:rPr>
          <w:t>‐</w:t>
        </w:r>
        <w:r w:rsidRPr="00BD52EF">
          <w:rPr>
            <w:rFonts w:ascii="Times New Roman" w:hAnsi="Times New Roman" w:cs="Times New Roman"/>
            <w:shd w:val="clear" w:color="auto" w:fill="FFFFFF"/>
            <w:lang w:val="id-ID"/>
          </w:rPr>
          <w:t>19 pandemic on the health of university students</w:t>
        </w:r>
      </w:hyperlink>
      <w:r w:rsidRPr="00BD52EF">
        <w:rPr>
          <w:rFonts w:ascii="Times New Roman" w:hAnsi="Times New Roman" w:cs="Times New Roman"/>
          <w:shd w:val="clear" w:color="auto" w:fill="FFFFFF"/>
          <w:lang w:val="id-ID"/>
        </w:rPr>
        <w:t xml:space="preserve">. </w:t>
      </w:r>
      <w:r w:rsidRPr="00BD52EF">
        <w:rPr>
          <w:rFonts w:ascii="Times New Roman" w:hAnsi="Times New Roman" w:cs="Times New Roman"/>
          <w:i/>
          <w:iCs/>
          <w:shd w:val="clear" w:color="auto" w:fill="FFFFFF"/>
          <w:lang w:val="id-ID"/>
        </w:rPr>
        <w:t>International Journal of Health Planning and Management, Vol 36, No. 3: 618-627</w:t>
      </w:r>
      <w:r w:rsidRPr="00BD52EF">
        <w:rPr>
          <w:rFonts w:ascii="Times New Roman" w:hAnsi="Times New Roman" w:cs="Times New Roman"/>
          <w:shd w:val="clear" w:color="auto" w:fill="FFFFFF"/>
          <w:lang w:val="id-ID"/>
        </w:rPr>
        <w:t>. </w:t>
      </w:r>
    </w:p>
    <w:p w14:paraId="49F7AC64" w14:textId="77777777" w:rsidR="000F02E5" w:rsidRPr="00BD52EF" w:rsidRDefault="000F02E5" w:rsidP="00D96F77">
      <w:pPr>
        <w:spacing w:after="240"/>
        <w:rPr>
          <w:rFonts w:ascii="Times New Roman" w:eastAsia="Times New Roman" w:hAnsi="Times New Roman" w:cs="Times New Roman"/>
          <w:lang w:val="id-ID"/>
        </w:rPr>
      </w:pPr>
    </w:p>
    <w:p w14:paraId="3D9D5431" w14:textId="77777777" w:rsidR="000F02E5" w:rsidRPr="00BD52EF" w:rsidRDefault="000F02E5" w:rsidP="00D96F77">
      <w:pPr>
        <w:spacing w:after="240"/>
        <w:jc w:val="both"/>
        <w:rPr>
          <w:rFonts w:ascii="Times New Roman" w:hAnsi="Times New Roman" w:cs="Times New Roman"/>
          <w:lang w:val="id-ID"/>
        </w:rPr>
      </w:pPr>
      <w:r w:rsidRPr="00BD52EF">
        <w:rPr>
          <w:rFonts w:ascii="Times New Roman" w:hAnsi="Times New Roman" w:cs="Times New Roman"/>
          <w:lang w:val="id-ID"/>
        </w:rPr>
        <w:t xml:space="preserve">Kang, S. (2019). Subjective health status and health-promoting behaviour of nursing students. </w:t>
      </w:r>
      <w:r w:rsidRPr="00BD52EF">
        <w:rPr>
          <w:rFonts w:ascii="Times New Roman" w:hAnsi="Times New Roman" w:cs="Times New Roman"/>
          <w:i/>
          <w:iCs/>
          <w:lang w:val="id-ID"/>
        </w:rPr>
        <w:t>Advances in Social Sciences Research Journal Vol.6, No.10: 195-199.</w:t>
      </w:r>
      <w:r w:rsidRPr="00BD52EF">
        <w:rPr>
          <w:rFonts w:ascii="Times New Roman" w:hAnsi="Times New Roman" w:cs="Times New Roman"/>
          <w:lang w:val="id-ID"/>
        </w:rPr>
        <w:t xml:space="preserve"> DOI: 10.14738/assrj.610.7242.</w:t>
      </w:r>
    </w:p>
    <w:p w14:paraId="57B3A9CD" w14:textId="77777777" w:rsidR="000F02E5" w:rsidRPr="00BD52EF" w:rsidRDefault="000F02E5" w:rsidP="00D96F77">
      <w:pPr>
        <w:spacing w:after="240"/>
        <w:jc w:val="both"/>
        <w:rPr>
          <w:rFonts w:ascii="Times New Roman" w:hAnsi="Times New Roman" w:cs="Times New Roman"/>
          <w:lang w:val="id-ID"/>
        </w:rPr>
      </w:pPr>
      <w:r w:rsidRPr="00BD52EF">
        <w:rPr>
          <w:rFonts w:ascii="Times New Roman" w:hAnsi="Times New Roman" w:cs="Times New Roman"/>
          <w:lang w:val="id-ID"/>
        </w:rPr>
        <w:t xml:space="preserve">Padmanabhanunni, A., &amp; Pretorius, T. (2021). Behaviour is the Key in a Pandemic: The Direct and Indirect Effects of COVID-19-Related Variables on Psychological Wellbeing. </w:t>
      </w:r>
      <w:r w:rsidRPr="00BD52EF">
        <w:rPr>
          <w:rFonts w:ascii="Times New Roman" w:hAnsi="Times New Roman" w:cs="Times New Roman"/>
          <w:i/>
          <w:iCs/>
          <w:lang w:val="id-ID"/>
        </w:rPr>
        <w:t>Psychological Reports 0(0) 1–14</w:t>
      </w:r>
      <w:r w:rsidRPr="00BD52EF">
        <w:rPr>
          <w:rFonts w:ascii="Times New Roman" w:hAnsi="Times New Roman" w:cs="Times New Roman"/>
          <w:lang w:val="id-ID"/>
        </w:rPr>
        <w:t>. DOI: 10.1177/00332941211025269 .</w:t>
      </w:r>
    </w:p>
    <w:p w14:paraId="2285FAB0" w14:textId="77777777" w:rsidR="000F02E5" w:rsidRPr="00BD52EF" w:rsidRDefault="000F02E5" w:rsidP="00D96F77">
      <w:pPr>
        <w:spacing w:after="240"/>
        <w:jc w:val="both"/>
        <w:rPr>
          <w:rFonts w:ascii="Times New Roman" w:hAnsi="Times New Roman" w:cs="Times New Roman"/>
          <w:lang w:val="id-ID"/>
        </w:rPr>
      </w:pPr>
      <w:r w:rsidRPr="00BD52EF">
        <w:rPr>
          <w:rFonts w:ascii="Times New Roman" w:hAnsi="Times New Roman" w:cs="Times New Roman"/>
          <w:lang w:val="id-ID"/>
        </w:rPr>
        <w:t xml:space="preserve">Plominski, A. P., &amp; Burns, L. R. (2017). An Investigation of Student Psychological Wellbeing: Honors Versus Nonhonors Undergraduate Education. </w:t>
      </w:r>
      <w:r w:rsidRPr="00BD52EF">
        <w:rPr>
          <w:rFonts w:ascii="Times New Roman" w:hAnsi="Times New Roman" w:cs="Times New Roman"/>
          <w:i/>
          <w:iCs/>
          <w:lang w:val="id-ID"/>
        </w:rPr>
        <w:t>Journal of Advanced Academics, Vol. 29(1) 5–28.</w:t>
      </w:r>
      <w:r w:rsidRPr="00BD52EF">
        <w:rPr>
          <w:rFonts w:ascii="Times New Roman" w:hAnsi="Times New Roman" w:cs="Times New Roman"/>
          <w:lang w:val="id-ID"/>
        </w:rPr>
        <w:t xml:space="preserve"> DOI: 10.1177/1932202X17735358.</w:t>
      </w:r>
    </w:p>
    <w:p w14:paraId="08EEE3EB" w14:textId="77777777" w:rsidR="000F02E5" w:rsidRPr="00BD52EF" w:rsidRDefault="000F0E01" w:rsidP="00D96F77">
      <w:pPr>
        <w:shd w:val="clear" w:color="auto" w:fill="FFFFFF"/>
        <w:spacing w:after="240"/>
        <w:rPr>
          <w:rFonts w:ascii="Times New Roman" w:hAnsi="Times New Roman" w:cs="Times New Roman"/>
          <w:lang w:val="id-ID"/>
        </w:rPr>
      </w:pPr>
      <w:hyperlink r:id="rId9" w:history="1">
        <w:r w:rsidR="000F02E5" w:rsidRPr="00BD52EF">
          <w:rPr>
            <w:rFonts w:ascii="Times New Roman" w:hAnsi="Times New Roman" w:cs="Times New Roman"/>
            <w:lang w:val="id-ID"/>
          </w:rPr>
          <w:t>Pramukti, I.</w:t>
        </w:r>
      </w:hyperlink>
      <w:r w:rsidR="000F02E5" w:rsidRPr="00BD52EF">
        <w:rPr>
          <w:rFonts w:ascii="Times New Roman" w:hAnsi="Times New Roman" w:cs="Times New Roman"/>
          <w:lang w:val="id-ID"/>
        </w:rPr>
        <w:t xml:space="preserve">,  </w:t>
      </w:r>
      <w:hyperlink r:id="rId10" w:history="1">
        <w:r w:rsidR="000F02E5" w:rsidRPr="00BD52EF">
          <w:rPr>
            <w:rFonts w:ascii="Times New Roman" w:hAnsi="Times New Roman" w:cs="Times New Roman"/>
            <w:lang w:val="id-ID"/>
          </w:rPr>
          <w:t>Strong, C.</w:t>
        </w:r>
      </w:hyperlink>
      <w:r w:rsidR="000F02E5" w:rsidRPr="00BD52EF">
        <w:rPr>
          <w:rFonts w:ascii="Times New Roman" w:hAnsi="Times New Roman" w:cs="Times New Roman"/>
          <w:lang w:val="id-ID"/>
        </w:rPr>
        <w:t xml:space="preserve">,  </w:t>
      </w:r>
      <w:hyperlink r:id="rId11" w:history="1">
        <w:r w:rsidR="000F02E5" w:rsidRPr="00BD52EF">
          <w:rPr>
            <w:rFonts w:ascii="Times New Roman" w:hAnsi="Times New Roman" w:cs="Times New Roman"/>
            <w:lang w:val="id-ID"/>
          </w:rPr>
          <w:t>Sitthimongkol, Y.,</w:t>
        </w:r>
      </w:hyperlink>
      <w:r w:rsidR="000F02E5" w:rsidRPr="00BD52EF">
        <w:rPr>
          <w:rFonts w:ascii="Times New Roman" w:hAnsi="Times New Roman" w:cs="Times New Roman"/>
          <w:lang w:val="id-ID"/>
        </w:rPr>
        <w:t xml:space="preserve">  </w:t>
      </w:r>
      <w:hyperlink r:id="rId12" w:history="1">
        <w:r w:rsidR="000F02E5" w:rsidRPr="00BD52EF">
          <w:rPr>
            <w:rFonts w:ascii="Times New Roman" w:hAnsi="Times New Roman" w:cs="Times New Roman"/>
            <w:lang w:val="id-ID"/>
          </w:rPr>
          <w:t>Setiawan, A.,</w:t>
        </w:r>
      </w:hyperlink>
      <w:r w:rsidR="000F02E5" w:rsidRPr="00BD52EF">
        <w:rPr>
          <w:rFonts w:ascii="Times New Roman" w:hAnsi="Times New Roman" w:cs="Times New Roman"/>
          <w:lang w:val="id-ID"/>
        </w:rPr>
        <w:t xml:space="preserve"> </w:t>
      </w:r>
      <w:hyperlink r:id="rId13" w:history="1">
        <w:r w:rsidR="000F02E5" w:rsidRPr="00BD52EF">
          <w:rPr>
            <w:rFonts w:ascii="Times New Roman" w:hAnsi="Times New Roman" w:cs="Times New Roman"/>
            <w:lang w:val="id-ID"/>
          </w:rPr>
          <w:t>Pandin, M. G. R.,</w:t>
        </w:r>
      </w:hyperlink>
      <w:r w:rsidR="000F02E5" w:rsidRPr="00BD52EF">
        <w:rPr>
          <w:rFonts w:ascii="Times New Roman" w:hAnsi="Times New Roman" w:cs="Times New Roman"/>
          <w:lang w:val="id-ID"/>
        </w:rPr>
        <w:t xml:space="preserve">  </w:t>
      </w:r>
      <w:hyperlink r:id="rId14" w:history="1">
        <w:r w:rsidR="000F02E5" w:rsidRPr="00BD52EF">
          <w:rPr>
            <w:rFonts w:ascii="Times New Roman" w:hAnsi="Times New Roman" w:cs="Times New Roman"/>
            <w:lang w:val="id-ID"/>
          </w:rPr>
          <w:t>Yen, C</w:t>
        </w:r>
      </w:hyperlink>
      <w:r w:rsidR="000F02E5" w:rsidRPr="00BD52EF">
        <w:rPr>
          <w:rFonts w:ascii="Times New Roman" w:hAnsi="Times New Roman" w:cs="Times New Roman"/>
          <w:lang w:val="id-ID"/>
        </w:rPr>
        <w:t xml:space="preserve">., </w:t>
      </w:r>
      <w:hyperlink r:id="rId15" w:history="1">
        <w:r w:rsidR="000F02E5" w:rsidRPr="00BD52EF">
          <w:rPr>
            <w:rFonts w:ascii="Times New Roman" w:hAnsi="Times New Roman" w:cs="Times New Roman"/>
            <w:lang w:val="id-ID"/>
          </w:rPr>
          <w:t>Lin, C.</w:t>
        </w:r>
      </w:hyperlink>
      <w:r w:rsidR="000F02E5" w:rsidRPr="00BD52EF">
        <w:rPr>
          <w:rFonts w:ascii="Times New Roman" w:hAnsi="Times New Roman" w:cs="Times New Roman"/>
          <w:lang w:val="id-ID"/>
        </w:rPr>
        <w:t xml:space="preserve">,  </w:t>
      </w:r>
      <w:hyperlink r:id="rId16" w:history="1">
        <w:r w:rsidR="000F02E5" w:rsidRPr="00BD52EF">
          <w:rPr>
            <w:rFonts w:ascii="Times New Roman" w:hAnsi="Times New Roman" w:cs="Times New Roman"/>
            <w:lang w:val="id-ID"/>
          </w:rPr>
          <w:t>Griffiths, M. D</w:t>
        </w:r>
      </w:hyperlink>
      <w:r w:rsidR="000F02E5" w:rsidRPr="00BD52EF">
        <w:rPr>
          <w:rFonts w:ascii="Times New Roman" w:hAnsi="Times New Roman" w:cs="Times New Roman"/>
          <w:lang w:val="id-ID"/>
        </w:rPr>
        <w:t xml:space="preserve">., and  </w:t>
      </w:r>
      <w:hyperlink r:id="rId17" w:history="1">
        <w:r w:rsidR="000F02E5" w:rsidRPr="00BD52EF">
          <w:rPr>
            <w:rFonts w:ascii="Times New Roman" w:hAnsi="Times New Roman" w:cs="Times New Roman"/>
            <w:lang w:val="id-ID"/>
          </w:rPr>
          <w:t>Ko, Y.</w:t>
        </w:r>
        <w:r w:rsidR="000F02E5" w:rsidRPr="00BD52EF">
          <w:rPr>
            <w:rFonts w:ascii="Times New Roman" w:hAnsi="Times New Roman" w:cs="Times New Roman"/>
            <w:vertAlign w:val="superscript"/>
            <w:lang w:val="id-ID"/>
          </w:rPr>
          <w:t xml:space="preserve"> </w:t>
        </w:r>
        <w:r w:rsidR="000F02E5" w:rsidRPr="00BD52EF">
          <w:rPr>
            <w:rFonts w:ascii="Times New Roman" w:hAnsi="Times New Roman" w:cs="Times New Roman"/>
            <w:lang w:val="id-ID"/>
          </w:rPr>
          <w:t> </w:t>
        </w:r>
      </w:hyperlink>
      <w:r w:rsidR="000F02E5" w:rsidRPr="00BD52EF">
        <w:rPr>
          <w:rFonts w:ascii="Times New Roman" w:hAnsi="Times New Roman" w:cs="Times New Roman"/>
          <w:lang w:val="id-ID"/>
        </w:rPr>
        <w:t xml:space="preserve">(2020). Anxiety and Suicidal Thoughts During the COVID-19 Pandemic: Cross-Country Comparative Study Among Indonesian, Taiwanese, and Thai University Students. </w:t>
      </w:r>
      <w:r w:rsidR="000F02E5" w:rsidRPr="00BD52EF">
        <w:rPr>
          <w:rFonts w:ascii="Times New Roman" w:hAnsi="Times New Roman" w:cs="Times New Roman"/>
          <w:i/>
          <w:iCs/>
          <w:shd w:val="clear" w:color="auto" w:fill="FFFFFF"/>
          <w:lang w:val="id-ID"/>
        </w:rPr>
        <w:t>J Med Internet Res</w:t>
      </w:r>
      <w:r w:rsidR="000F02E5" w:rsidRPr="00BD52EF">
        <w:rPr>
          <w:rFonts w:ascii="Times New Roman" w:hAnsi="Times New Roman" w:cs="Times New Roman"/>
          <w:shd w:val="clear" w:color="auto" w:fill="FFFFFF"/>
          <w:lang w:val="id-ID"/>
        </w:rPr>
        <w:t xml:space="preserve"> 22(12):e24487 doi: </w:t>
      </w:r>
      <w:hyperlink r:id="rId18" w:history="1">
        <w:r w:rsidR="000F02E5" w:rsidRPr="00BD52EF">
          <w:rPr>
            <w:rFonts w:ascii="Times New Roman" w:hAnsi="Times New Roman" w:cs="Times New Roman"/>
            <w:shd w:val="clear" w:color="auto" w:fill="FFFFFF"/>
            <w:lang w:val="id-ID"/>
          </w:rPr>
          <w:t>10.2196/24487</w:t>
        </w:r>
      </w:hyperlink>
    </w:p>
    <w:p w14:paraId="575BA949" w14:textId="1B671F5E" w:rsidR="000F02E5" w:rsidRPr="00BD52EF" w:rsidRDefault="000F02E5" w:rsidP="00D96F77">
      <w:pPr>
        <w:spacing w:after="240"/>
        <w:jc w:val="both"/>
        <w:rPr>
          <w:rFonts w:ascii="Times New Roman" w:hAnsi="Times New Roman" w:cs="Times New Roman"/>
          <w:lang w:val="id-ID"/>
        </w:rPr>
      </w:pPr>
      <w:r w:rsidRPr="00BD52EF">
        <w:rPr>
          <w:rFonts w:ascii="Times New Roman" w:hAnsi="Times New Roman" w:cs="Times New Roman"/>
          <w:lang w:val="id-ID"/>
        </w:rPr>
        <w:t xml:space="preserve">Sarafino, E. P., &amp; Smith, T.W. (2017). </w:t>
      </w:r>
      <w:r w:rsidRPr="00BD52EF">
        <w:rPr>
          <w:rFonts w:ascii="Times New Roman" w:hAnsi="Times New Roman" w:cs="Times New Roman"/>
          <w:i/>
          <w:iCs/>
          <w:lang w:val="id-ID"/>
        </w:rPr>
        <w:t>Health Psychology: Biopsychosocial Interactions (9</w:t>
      </w:r>
      <w:r w:rsidRPr="00BD52EF">
        <w:rPr>
          <w:rFonts w:ascii="Times New Roman" w:hAnsi="Times New Roman" w:cs="Times New Roman"/>
          <w:i/>
          <w:iCs/>
          <w:vertAlign w:val="superscript"/>
          <w:lang w:val="id-ID"/>
        </w:rPr>
        <w:t>th</w:t>
      </w:r>
      <w:r w:rsidRPr="00BD52EF">
        <w:rPr>
          <w:rFonts w:ascii="Times New Roman" w:hAnsi="Times New Roman" w:cs="Times New Roman"/>
          <w:i/>
          <w:iCs/>
          <w:lang w:val="id-ID"/>
        </w:rPr>
        <w:t xml:space="preserve"> ed.).</w:t>
      </w:r>
      <w:r w:rsidRPr="00BD52EF">
        <w:rPr>
          <w:rFonts w:ascii="Times New Roman" w:hAnsi="Times New Roman" w:cs="Times New Roman"/>
          <w:lang w:val="id-ID"/>
        </w:rPr>
        <w:t xml:space="preserve"> Wiley.</w:t>
      </w:r>
    </w:p>
    <w:p w14:paraId="575A6CDB" w14:textId="6B7C521D" w:rsidR="000F02E5" w:rsidRPr="00BD52EF" w:rsidRDefault="000F02E5" w:rsidP="00D96F77">
      <w:pPr>
        <w:spacing w:after="240"/>
        <w:jc w:val="both"/>
        <w:rPr>
          <w:rFonts w:ascii="Times New Roman" w:hAnsi="Times New Roman" w:cs="Times New Roman"/>
          <w:lang w:val="id-ID"/>
        </w:rPr>
      </w:pPr>
      <w:r w:rsidRPr="00BD52EF">
        <w:rPr>
          <w:rFonts w:ascii="Times New Roman" w:hAnsi="Times New Roman" w:cs="Times New Roman"/>
          <w:lang w:val="id-ID"/>
        </w:rPr>
        <w:t xml:space="preserve">Sarhan, MBA, Fujii, Y., Kiriya, J. Fujiya, R., Giacaman, R., Kitamura, A. Jimba, M. (2020). Exploring health literacy and its associated factors among Palestinian university students: a cross-sectiona study. </w:t>
      </w:r>
      <w:r w:rsidRPr="00BD52EF">
        <w:rPr>
          <w:rFonts w:ascii="Times New Roman" w:hAnsi="Times New Roman" w:cs="Times New Roman"/>
          <w:i/>
          <w:iCs/>
          <w:lang w:val="id-ID"/>
        </w:rPr>
        <w:t>Health Promotion International</w:t>
      </w:r>
      <w:r w:rsidRPr="00BD52EF">
        <w:rPr>
          <w:rFonts w:ascii="Times New Roman" w:hAnsi="Times New Roman" w:cs="Times New Roman"/>
          <w:lang w:val="id-ID"/>
        </w:rPr>
        <w:t>, 1-12, doi:10.1093/heapro/daaa089</w:t>
      </w:r>
    </w:p>
    <w:p w14:paraId="30036C61" w14:textId="3B66A2B2" w:rsidR="000F02E5" w:rsidRPr="00BD52EF" w:rsidRDefault="000F02E5" w:rsidP="00D96F77">
      <w:pPr>
        <w:spacing w:after="240"/>
        <w:jc w:val="both"/>
        <w:rPr>
          <w:rFonts w:ascii="Times New Roman" w:hAnsi="Times New Roman" w:cs="Times New Roman"/>
          <w:lang w:val="id-ID"/>
        </w:rPr>
      </w:pPr>
      <w:r w:rsidRPr="00BD52EF">
        <w:rPr>
          <w:rFonts w:ascii="Times New Roman" w:hAnsi="Times New Roman" w:cs="Times New Roman"/>
          <w:lang w:val="id-ID"/>
        </w:rPr>
        <w:t xml:space="preserve">Shaw, S.R.,  Gomes, P.,  Polotskaia, A., &amp; Jankowska  A.M. (2015). The relationship between student health and academic performance: Implications for school psychologists. </w:t>
      </w:r>
      <w:r w:rsidRPr="00BD52EF">
        <w:rPr>
          <w:rFonts w:ascii="Times New Roman" w:hAnsi="Times New Roman" w:cs="Times New Roman"/>
          <w:i/>
          <w:iCs/>
          <w:lang w:val="id-ID"/>
        </w:rPr>
        <w:t>School Psychology International</w:t>
      </w:r>
      <w:r w:rsidRPr="00BD52EF">
        <w:rPr>
          <w:rFonts w:ascii="Times New Roman" w:hAnsi="Times New Roman" w:cs="Times New Roman"/>
          <w:lang w:val="id-ID"/>
        </w:rPr>
        <w:t>, 36(2) 115–134. DOI: 10.1177/0143034314565425</w:t>
      </w:r>
    </w:p>
    <w:p w14:paraId="51BED855" w14:textId="780A3A2C" w:rsidR="000F02E5" w:rsidRPr="00BD52EF" w:rsidRDefault="000F02E5" w:rsidP="00D96F77">
      <w:pPr>
        <w:spacing w:after="240"/>
        <w:jc w:val="both"/>
        <w:rPr>
          <w:rFonts w:ascii="Times New Roman" w:hAnsi="Times New Roman" w:cs="Times New Roman"/>
          <w:lang w:val="id-ID"/>
        </w:rPr>
      </w:pPr>
      <w:r w:rsidRPr="00BD52EF">
        <w:rPr>
          <w:rFonts w:ascii="Times New Roman" w:hAnsi="Times New Roman" w:cs="Times New Roman"/>
          <w:lang w:val="id-ID"/>
        </w:rPr>
        <w:t xml:space="preserve">Sorensen, K., Van den Broucke, S., Fullam, J., Doyle, G., Pelikan, J.,  Slonska, Z., Brand, H. (2012). Health literacy and public health: A systematic review and integration of definitions and models. </w:t>
      </w:r>
      <w:r w:rsidRPr="00BD52EF">
        <w:rPr>
          <w:rFonts w:ascii="Times New Roman" w:hAnsi="Times New Roman" w:cs="Times New Roman"/>
          <w:i/>
          <w:iCs/>
          <w:lang w:val="id-ID"/>
        </w:rPr>
        <w:t>BMC Public Health</w:t>
      </w:r>
      <w:r w:rsidRPr="00BD52EF">
        <w:rPr>
          <w:rFonts w:ascii="Times New Roman" w:hAnsi="Times New Roman" w:cs="Times New Roman"/>
          <w:lang w:val="id-ID"/>
        </w:rPr>
        <w:t>.12 (80): 1-13.</w:t>
      </w:r>
    </w:p>
    <w:p w14:paraId="217E274C" w14:textId="77777777" w:rsidR="000F02E5" w:rsidRPr="00BD52EF" w:rsidRDefault="000F02E5" w:rsidP="00D96F77">
      <w:pPr>
        <w:spacing w:after="240"/>
        <w:jc w:val="both"/>
        <w:rPr>
          <w:rFonts w:ascii="Times New Roman" w:hAnsi="Times New Roman" w:cs="Times New Roman"/>
          <w:lang w:val="id-ID"/>
        </w:rPr>
      </w:pPr>
      <w:r w:rsidRPr="00BD52EF">
        <w:rPr>
          <w:rFonts w:ascii="Times New Roman" w:hAnsi="Times New Roman" w:cs="Times New Roman"/>
          <w:lang w:val="id-ID"/>
        </w:rPr>
        <w:t xml:space="preserve">Sun, S., Chen, J., Johannesson, M., Kind, P., &amp; Burstrom, K. (2016). Subjective Well-Being and Its Association with Subjective Health Status, Age, Sex, Region, and Socio-economic Characteristics in a Chinese Population Study. </w:t>
      </w:r>
      <w:r w:rsidRPr="00BD52EF">
        <w:rPr>
          <w:rFonts w:ascii="Times New Roman" w:hAnsi="Times New Roman" w:cs="Times New Roman"/>
          <w:i/>
          <w:iCs/>
          <w:lang w:val="id-ID"/>
        </w:rPr>
        <w:t>J Happiness Stud 17:833–873.</w:t>
      </w:r>
      <w:r w:rsidRPr="00BD52EF">
        <w:rPr>
          <w:rFonts w:ascii="Times New Roman" w:hAnsi="Times New Roman" w:cs="Times New Roman"/>
          <w:lang w:val="id-ID"/>
        </w:rPr>
        <w:t xml:space="preserve"> DOI 10.1007/s10902-014-9611-7.</w:t>
      </w:r>
    </w:p>
    <w:p w14:paraId="7FB65018" w14:textId="77777777" w:rsidR="000F02E5" w:rsidRPr="00BD52EF" w:rsidRDefault="000F02E5" w:rsidP="00D96F77">
      <w:pPr>
        <w:spacing w:after="240"/>
        <w:jc w:val="both"/>
        <w:rPr>
          <w:rFonts w:ascii="Times New Roman" w:hAnsi="Times New Roman" w:cs="Times New Roman"/>
          <w:lang w:val="id-ID"/>
        </w:rPr>
      </w:pPr>
      <w:r w:rsidRPr="00BD52EF">
        <w:rPr>
          <w:rFonts w:ascii="Times New Roman" w:hAnsi="Times New Roman" w:cs="Times New Roman"/>
          <w:lang w:val="id-ID"/>
        </w:rPr>
        <w:t xml:space="preserve">Taylor, S. E. (2015). </w:t>
      </w:r>
      <w:r w:rsidRPr="00BD52EF">
        <w:rPr>
          <w:rFonts w:ascii="Times New Roman" w:hAnsi="Times New Roman" w:cs="Times New Roman"/>
          <w:i/>
          <w:iCs/>
          <w:lang w:val="id-ID"/>
        </w:rPr>
        <w:t>Health Psychology</w:t>
      </w:r>
      <w:r w:rsidRPr="00BD52EF">
        <w:rPr>
          <w:rFonts w:ascii="Times New Roman" w:hAnsi="Times New Roman" w:cs="Times New Roman"/>
          <w:lang w:val="id-ID"/>
        </w:rPr>
        <w:t xml:space="preserve"> </w:t>
      </w:r>
      <w:r w:rsidRPr="00BD52EF">
        <w:rPr>
          <w:rFonts w:ascii="Times New Roman" w:hAnsi="Times New Roman" w:cs="Times New Roman"/>
          <w:i/>
          <w:iCs/>
          <w:lang w:val="id-ID"/>
        </w:rPr>
        <w:t>(10</w:t>
      </w:r>
      <w:r w:rsidRPr="00BD52EF">
        <w:rPr>
          <w:rFonts w:ascii="Times New Roman" w:hAnsi="Times New Roman" w:cs="Times New Roman"/>
          <w:i/>
          <w:iCs/>
          <w:vertAlign w:val="superscript"/>
          <w:lang w:val="id-ID"/>
        </w:rPr>
        <w:t>th</w:t>
      </w:r>
      <w:r w:rsidRPr="00BD52EF">
        <w:rPr>
          <w:rFonts w:ascii="Times New Roman" w:hAnsi="Times New Roman" w:cs="Times New Roman"/>
          <w:i/>
          <w:iCs/>
          <w:lang w:val="id-ID"/>
        </w:rPr>
        <w:t xml:space="preserve"> ed.).</w:t>
      </w:r>
      <w:r w:rsidRPr="00BD52EF">
        <w:rPr>
          <w:rFonts w:ascii="Times New Roman" w:hAnsi="Times New Roman" w:cs="Times New Roman"/>
          <w:lang w:val="id-ID"/>
        </w:rPr>
        <w:t xml:space="preserve"> McGraw Hill.</w:t>
      </w:r>
    </w:p>
    <w:p w14:paraId="749207C6" w14:textId="04B6E8B6" w:rsidR="000F02E5" w:rsidRPr="00BD52EF" w:rsidRDefault="000F02E5" w:rsidP="00D96F77">
      <w:pPr>
        <w:spacing w:after="240"/>
        <w:jc w:val="both"/>
        <w:rPr>
          <w:rFonts w:ascii="Times New Roman" w:hAnsi="Times New Roman" w:cs="Times New Roman"/>
          <w:lang w:val="id-ID"/>
        </w:rPr>
      </w:pPr>
      <w:r w:rsidRPr="00BD52EF">
        <w:rPr>
          <w:rFonts w:ascii="Times New Roman" w:hAnsi="Times New Roman" w:cs="Times New Roman"/>
          <w:lang w:val="id-ID"/>
        </w:rPr>
        <w:t xml:space="preserve">Thahir, A.I.A., Iqbal, M., Maharani, A.A., &amp; Syam, A. (2020). The Emotional state and physical condition of Indonesian college students: An emerging situation during the Coronavirus Disease-19 crisis in Indonesia. </w:t>
      </w:r>
      <w:r w:rsidRPr="00BD52EF">
        <w:rPr>
          <w:rFonts w:ascii="Times New Roman" w:hAnsi="Times New Roman" w:cs="Times New Roman"/>
          <w:i/>
          <w:iCs/>
          <w:lang w:val="id-ID"/>
        </w:rPr>
        <w:t>Open Access Macedonian Journal of Medical Sciences. 8 (T1): 261-267.</w:t>
      </w:r>
      <w:r w:rsidRPr="00BD52EF">
        <w:rPr>
          <w:rFonts w:ascii="Times New Roman" w:hAnsi="Times New Roman" w:cs="Times New Roman"/>
          <w:lang w:val="id-ID"/>
        </w:rPr>
        <w:t xml:space="preserve"> https://doi.org/10.3889/oamjms.2020.5283</w:t>
      </w:r>
    </w:p>
    <w:p w14:paraId="5C3AD88D" w14:textId="595749CB" w:rsidR="000F02E5" w:rsidRPr="00BD52EF" w:rsidRDefault="000F02E5" w:rsidP="00D96F77">
      <w:pPr>
        <w:spacing w:after="240"/>
        <w:jc w:val="both"/>
        <w:rPr>
          <w:rFonts w:ascii="Times New Roman" w:hAnsi="Times New Roman" w:cs="Times New Roman"/>
          <w:lang w:val="id-ID"/>
        </w:rPr>
      </w:pPr>
      <w:r w:rsidRPr="00BD52EF">
        <w:rPr>
          <w:rFonts w:ascii="Times New Roman" w:hAnsi="Times New Roman" w:cs="Times New Roman"/>
          <w:lang w:val="id-ID"/>
        </w:rPr>
        <w:t xml:space="preserve">Topp, C. W., Østergaard, S. D., Søndergaard, S., &amp; Bech, P. (2015). </w:t>
      </w:r>
      <w:r w:rsidRPr="00BD52EF">
        <w:rPr>
          <w:rFonts w:ascii="Times New Roman" w:hAnsi="Times New Roman" w:cs="Times New Roman"/>
          <w:i/>
          <w:iCs/>
          <w:lang w:val="id-ID"/>
        </w:rPr>
        <w:t>Psychotherapy and Psychosomatics, 84:167–176</w:t>
      </w:r>
      <w:r w:rsidRPr="00BD52EF">
        <w:rPr>
          <w:rFonts w:ascii="Times New Roman" w:hAnsi="Times New Roman" w:cs="Times New Roman"/>
          <w:lang w:val="id-ID"/>
        </w:rPr>
        <w:t>. DOI: 10.1159/000376585.</w:t>
      </w:r>
    </w:p>
    <w:p w14:paraId="58927B14" w14:textId="77777777" w:rsidR="000F02E5" w:rsidRPr="00BD52EF" w:rsidRDefault="000F02E5" w:rsidP="00D96F77">
      <w:pPr>
        <w:spacing w:after="240"/>
        <w:jc w:val="both"/>
        <w:rPr>
          <w:rFonts w:ascii="Times New Roman" w:hAnsi="Times New Roman" w:cs="Times New Roman"/>
          <w:lang w:val="id-ID"/>
        </w:rPr>
      </w:pPr>
      <w:r w:rsidRPr="00BD52EF">
        <w:rPr>
          <w:rFonts w:ascii="Times New Roman" w:hAnsi="Times New Roman" w:cs="Times New Roman"/>
          <w:lang w:val="id-ID"/>
        </w:rPr>
        <w:t>Utami, M.S.S, Parmitasari, D.L.N., &amp; Winarno, R.D. (2021). Faktor-Faktor yang Memengaruhi Keluhan Kesehatan pada mahasiswa. Seminar Literasi Kesehatan terkait COVID-19 pada Mahasiswa, Semarang, 3 Juli 2021</w:t>
      </w:r>
    </w:p>
    <w:p w14:paraId="068890A6" w14:textId="77777777" w:rsidR="000F02E5" w:rsidRPr="00BD52EF" w:rsidRDefault="000F02E5" w:rsidP="00D96F77">
      <w:pPr>
        <w:spacing w:after="240"/>
        <w:jc w:val="both"/>
        <w:rPr>
          <w:rFonts w:ascii="Times New Roman" w:hAnsi="Times New Roman" w:cs="Times New Roman"/>
          <w:lang w:val="id-ID"/>
        </w:rPr>
      </w:pPr>
      <w:r w:rsidRPr="00BD52EF">
        <w:rPr>
          <w:rFonts w:ascii="Times New Roman" w:hAnsi="Times New Roman" w:cs="Times New Roman"/>
          <w:shd w:val="clear" w:color="auto" w:fill="FFFFFF"/>
          <w:lang w:val="id-ID"/>
        </w:rPr>
        <w:t>Vogt, K.,</w:t>
      </w:r>
      <w:r w:rsidRPr="00BD52EF">
        <w:rPr>
          <w:rFonts w:ascii="Times New Roman" w:hAnsi="Times New Roman" w:cs="Times New Roman"/>
          <w:lang w:val="id-ID"/>
        </w:rPr>
        <w:t xml:space="preserve"> Jenny, G. J. &amp; Bauer, G. F. (2013). </w:t>
      </w:r>
      <w:r w:rsidRPr="00BD52EF">
        <w:rPr>
          <w:rFonts w:ascii="Times New Roman" w:hAnsi="Times New Roman" w:cs="Times New Roman"/>
          <w:shd w:val="clear" w:color="auto" w:fill="FFFFFF"/>
          <w:lang w:val="id-ID"/>
        </w:rPr>
        <w:t xml:space="preserve">Comprehensibility, manageability and meaningfulness at work: Construct validity of a scale measuring work-related sense of coherence. </w:t>
      </w:r>
      <w:r w:rsidRPr="00BD52EF">
        <w:rPr>
          <w:rFonts w:ascii="Times New Roman" w:hAnsi="Times New Roman" w:cs="Times New Roman"/>
          <w:i/>
          <w:iCs/>
          <w:shd w:val="clear" w:color="auto" w:fill="FFFFFF"/>
          <w:lang w:val="id-ID"/>
        </w:rPr>
        <w:t xml:space="preserve">SA </w:t>
      </w:r>
      <w:r w:rsidRPr="00BD52EF">
        <w:rPr>
          <w:rFonts w:ascii="Times New Roman" w:hAnsi="Times New Roman" w:cs="Times New Roman"/>
          <w:i/>
          <w:iCs/>
          <w:lang w:val="id-ID"/>
        </w:rPr>
        <w:t>Journal of Industrial Psychology, 39 (1), 1-8.</w:t>
      </w:r>
      <w:r w:rsidRPr="00BD52EF">
        <w:rPr>
          <w:rFonts w:ascii="Times New Roman" w:hAnsi="Times New Roman" w:cs="Times New Roman"/>
          <w:lang w:val="id-ID"/>
        </w:rPr>
        <w:t xml:space="preserve"> DOI: 10.4102/sajip.v39i1.1111.</w:t>
      </w:r>
    </w:p>
    <w:p w14:paraId="7203809B" w14:textId="505F4E6D" w:rsidR="000F02E5" w:rsidRPr="00BD52EF" w:rsidRDefault="000F02E5" w:rsidP="00D96F77">
      <w:pPr>
        <w:spacing w:after="240"/>
        <w:jc w:val="both"/>
        <w:rPr>
          <w:rFonts w:ascii="Times New Roman" w:hAnsi="Times New Roman" w:cs="Times New Roman"/>
          <w:lang w:val="id-ID"/>
        </w:rPr>
      </w:pPr>
      <w:r w:rsidRPr="00BD52EF">
        <w:rPr>
          <w:rFonts w:ascii="Times New Roman" w:hAnsi="Times New Roman" w:cs="Times New Roman"/>
          <w:lang w:val="id-ID"/>
        </w:rPr>
        <w:t xml:space="preserve">Vrdelja, M., Vrbovsek, S., Klopcic, V., Dadaczynski, K., &amp; Okan, O. (2021). Facing the Growing Covid-19 Infodemic: Digital Health Literacy and Information-Seeking Behaviour of University Students in Slovenia. </w:t>
      </w:r>
      <w:r w:rsidRPr="00BD52EF">
        <w:rPr>
          <w:rFonts w:ascii="Times New Roman" w:hAnsi="Times New Roman" w:cs="Times New Roman"/>
          <w:i/>
          <w:iCs/>
          <w:lang w:val="id-ID"/>
        </w:rPr>
        <w:t>International Journal of Environmental Research and Public Health, 18, 8507.</w:t>
      </w:r>
      <w:r w:rsidRPr="00BD52EF">
        <w:rPr>
          <w:rFonts w:ascii="Times New Roman" w:hAnsi="Times New Roman" w:cs="Times New Roman"/>
          <w:lang w:val="id-ID"/>
        </w:rPr>
        <w:t xml:space="preserve"> https://doi.org/10.3390/ ijerph18168507 . </w:t>
      </w:r>
    </w:p>
    <w:p w14:paraId="0B69B33F" w14:textId="77777777" w:rsidR="000F02E5" w:rsidRPr="00D96F77" w:rsidRDefault="000F02E5" w:rsidP="00D96F77">
      <w:pPr>
        <w:spacing w:after="240"/>
        <w:jc w:val="both"/>
        <w:rPr>
          <w:rFonts w:ascii="Times New Roman" w:hAnsi="Times New Roman" w:cs="Times New Roman"/>
          <w:lang w:val="id-ID"/>
        </w:rPr>
      </w:pPr>
      <w:r w:rsidRPr="00BD52EF">
        <w:rPr>
          <w:rFonts w:ascii="Times New Roman" w:hAnsi="Times New Roman" w:cs="Times New Roman"/>
          <w:lang w:val="id-ID"/>
        </w:rPr>
        <w:t xml:space="preserve">Zaleski, Z., Sobol-Kwapinska, M., Przepiorka, A. &amp; Meisner, M. (2019). Development and validation of the Dark Future scale. </w:t>
      </w:r>
      <w:r w:rsidRPr="00BD52EF">
        <w:rPr>
          <w:rFonts w:ascii="Times New Roman" w:hAnsi="Times New Roman" w:cs="Times New Roman"/>
          <w:i/>
          <w:iCs/>
          <w:lang w:val="id-ID"/>
        </w:rPr>
        <w:t>Time &amp; Society</w:t>
      </w:r>
      <w:r w:rsidRPr="00BD52EF">
        <w:rPr>
          <w:rFonts w:ascii="Times New Roman" w:hAnsi="Times New Roman" w:cs="Times New Roman"/>
          <w:lang w:val="id-ID"/>
        </w:rPr>
        <w:t>, 28(1), 107-123.</w:t>
      </w:r>
      <w:r w:rsidRPr="00D96F77">
        <w:rPr>
          <w:rFonts w:ascii="Times New Roman" w:hAnsi="Times New Roman" w:cs="Times New Roman"/>
          <w:lang w:val="id-ID"/>
        </w:rPr>
        <w:t> </w:t>
      </w:r>
    </w:p>
    <w:p w14:paraId="710E31F4" w14:textId="7086D1EB" w:rsidR="000F02E5" w:rsidRPr="00D96F77" w:rsidRDefault="00DE1924" w:rsidP="00D96F77">
      <w:pPr>
        <w:spacing w:after="240"/>
        <w:rPr>
          <w:rFonts w:ascii="Times New Roman" w:eastAsia="Times New Roman" w:hAnsi="Times New Roman" w:cs="Times New Roman"/>
          <w:lang w:val="id-ID"/>
        </w:rPr>
      </w:pPr>
      <w:r>
        <w:rPr>
          <w:rFonts w:ascii="Times New Roman" w:eastAsia="Times New Roman" w:hAnsi="Times New Roman" w:cs="Times New Roman"/>
          <w:lang w:val="id-ID"/>
        </w:rPr>
        <w:br/>
      </w:r>
      <w:r w:rsidR="000F02E5" w:rsidRPr="00D96F77">
        <w:rPr>
          <w:rFonts w:ascii="Times New Roman" w:eastAsia="Times New Roman" w:hAnsi="Times New Roman" w:cs="Times New Roman"/>
          <w:lang w:val="id-ID"/>
        </w:rPr>
        <w:br/>
      </w:r>
    </w:p>
    <w:p w14:paraId="489F5513" w14:textId="77777777" w:rsidR="00FA619F" w:rsidRPr="00D96F77" w:rsidRDefault="00FA619F" w:rsidP="00D96F77">
      <w:pPr>
        <w:spacing w:before="120" w:after="120"/>
        <w:rPr>
          <w:rFonts w:ascii="Times New Roman" w:hAnsi="Times New Roman" w:cs="Times New Roman"/>
          <w:lang w:val="id-ID"/>
        </w:rPr>
      </w:pPr>
    </w:p>
    <w:sectPr w:rsidR="00FA619F" w:rsidRPr="00D96F77" w:rsidSect="00C644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Orator Std">
    <w:panose1 w:val="020D0509020203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2E5"/>
    <w:rsid w:val="00075E6A"/>
    <w:rsid w:val="000F02E5"/>
    <w:rsid w:val="000F0E01"/>
    <w:rsid w:val="00112CDE"/>
    <w:rsid w:val="00173F25"/>
    <w:rsid w:val="00295D42"/>
    <w:rsid w:val="003A17FE"/>
    <w:rsid w:val="00437D4D"/>
    <w:rsid w:val="004B1FC8"/>
    <w:rsid w:val="004F3C3E"/>
    <w:rsid w:val="006703B3"/>
    <w:rsid w:val="0070114F"/>
    <w:rsid w:val="007332BD"/>
    <w:rsid w:val="00864CC1"/>
    <w:rsid w:val="008A18CF"/>
    <w:rsid w:val="008D26DA"/>
    <w:rsid w:val="008D34AD"/>
    <w:rsid w:val="00A23AE3"/>
    <w:rsid w:val="00BD52EF"/>
    <w:rsid w:val="00C51694"/>
    <w:rsid w:val="00C644E8"/>
    <w:rsid w:val="00D96F77"/>
    <w:rsid w:val="00DC472A"/>
    <w:rsid w:val="00DE1924"/>
    <w:rsid w:val="00EA5FF6"/>
    <w:rsid w:val="00EB2819"/>
    <w:rsid w:val="00EC203E"/>
    <w:rsid w:val="00F2646E"/>
    <w:rsid w:val="00F33DA7"/>
    <w:rsid w:val="00F65D74"/>
    <w:rsid w:val="00FA6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3D0E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CC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CC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383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jmir.org/search?term=Iqbal%20Pramukti&amp;type=author&amp;precise=true" TargetMode="External"/><Relationship Id="rId20" Type="http://schemas.openxmlformats.org/officeDocument/2006/relationships/theme" Target="theme/theme1.xml"/><Relationship Id="rId10" Type="http://schemas.openxmlformats.org/officeDocument/2006/relationships/hyperlink" Target="https://jmir.org/search?term=Carol%20Strong&amp;type=author&amp;precise=true" TargetMode="External"/><Relationship Id="rId11" Type="http://schemas.openxmlformats.org/officeDocument/2006/relationships/hyperlink" Target="https://jmir.org/search?term=Yajai%20Sitthimongkol&amp;type=author&amp;precise=true" TargetMode="External"/><Relationship Id="rId12" Type="http://schemas.openxmlformats.org/officeDocument/2006/relationships/hyperlink" Target="https://jmir.org/search?term=Agus%20Setiawan&amp;type=author&amp;precise=true" TargetMode="External"/><Relationship Id="rId13" Type="http://schemas.openxmlformats.org/officeDocument/2006/relationships/hyperlink" Target="https://jmir.org/search?term=Moses%20Glorino%20Rumambo%20Pandin&amp;type=author&amp;precise=true" TargetMode="External"/><Relationship Id="rId14" Type="http://schemas.openxmlformats.org/officeDocument/2006/relationships/hyperlink" Target="https://jmir.org/search?term=Cheng-Fang%20Yen&amp;type=author&amp;precise=true" TargetMode="External"/><Relationship Id="rId15" Type="http://schemas.openxmlformats.org/officeDocument/2006/relationships/hyperlink" Target="https://jmir.org/search?term=Chung-Ying%20Lin&amp;type=author&amp;precise=true" TargetMode="External"/><Relationship Id="rId16" Type="http://schemas.openxmlformats.org/officeDocument/2006/relationships/hyperlink" Target="https://jmir.org/search?term=Mark%20D%20Griffiths&amp;type=author&amp;precise=true" TargetMode="External"/><Relationship Id="rId17" Type="http://schemas.openxmlformats.org/officeDocument/2006/relationships/hyperlink" Target="https://jmir.org/search?term=Nai-Ying%20Ko&amp;type=author&amp;precise=true" TargetMode="External"/><Relationship Id="rId18" Type="http://schemas.openxmlformats.org/officeDocument/2006/relationships/hyperlink" Target="https://doi.org/10.2196/24487"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esearchgate.net/journal/The-European-Journal-of-Social-Behavioural-Sciences-2301-2218" TargetMode="External"/><Relationship Id="rId6" Type="http://schemas.openxmlformats.org/officeDocument/2006/relationships/hyperlink" Target="http://dx.doi.org/10.15405/ejsbs.206" TargetMode="External"/><Relationship Id="rId7" Type="http://schemas.openxmlformats.org/officeDocument/2006/relationships/hyperlink" Target="http://dx.doi.org/10.1037/fsh0000344" TargetMode="External"/><Relationship Id="rId8" Type="http://schemas.openxmlformats.org/officeDocument/2006/relationships/hyperlink" Target="https://econpapers.repec.org/article/blaijhplm/v_3a36_3ay_3a2021_3ai_3a3_3ap_3a618-62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11</Pages>
  <Words>4114</Words>
  <Characters>23456</Characters>
  <Application>Microsoft Macintosh Word</Application>
  <DocSecurity>0</DocSecurity>
  <Lines>195</Lines>
  <Paragraphs>55</Paragraphs>
  <ScaleCrop>false</ScaleCrop>
  <Company/>
  <LinksUpToDate>false</LinksUpToDate>
  <CharactersWithSpaces>27515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rdwinarno</dc:creator>
  <cp:keywords/>
  <dc:description/>
  <cp:lastModifiedBy>rdwinarno</cp:lastModifiedBy>
  <cp:revision>12</cp:revision>
  <dcterms:created xsi:type="dcterms:W3CDTF">2021-09-28T08:02:00Z</dcterms:created>
  <dcterms:modified xsi:type="dcterms:W3CDTF">2021-09-28T11:49:00Z</dcterms:modified>
</cp:coreProperties>
</file>