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3C1CF" w14:textId="77777777" w:rsidR="00286866" w:rsidRDefault="00286866" w:rsidP="00286866"/>
    <w:p w14:paraId="24AF03E8" w14:textId="77777777" w:rsidR="00286866" w:rsidRPr="003A0B32" w:rsidRDefault="00286866" w:rsidP="00286866">
      <w:pPr>
        <w:spacing w:before="62"/>
        <w:ind w:right="342"/>
        <w:jc w:val="center"/>
        <w:rPr>
          <w:b/>
          <w:sz w:val="24"/>
          <w:szCs w:val="24"/>
        </w:rPr>
      </w:pPr>
      <w:r w:rsidRPr="003A0B32">
        <w:rPr>
          <w:b/>
          <w:sz w:val="24"/>
          <w:szCs w:val="24"/>
        </w:rPr>
        <w:t>HISTORY</w:t>
      </w:r>
      <w:r w:rsidRPr="003A0B32">
        <w:rPr>
          <w:b/>
          <w:spacing w:val="-1"/>
          <w:sz w:val="24"/>
          <w:szCs w:val="24"/>
        </w:rPr>
        <w:t xml:space="preserve"> </w:t>
      </w:r>
      <w:r w:rsidRPr="003A0B32">
        <w:rPr>
          <w:b/>
          <w:sz w:val="24"/>
          <w:szCs w:val="24"/>
        </w:rPr>
        <w:t>OF</w:t>
      </w:r>
      <w:r w:rsidRPr="003A0B32">
        <w:rPr>
          <w:b/>
          <w:spacing w:val="-6"/>
          <w:sz w:val="24"/>
          <w:szCs w:val="24"/>
        </w:rPr>
        <w:t xml:space="preserve"> </w:t>
      </w:r>
      <w:r w:rsidRPr="003A0B32">
        <w:rPr>
          <w:b/>
          <w:sz w:val="24"/>
          <w:szCs w:val="24"/>
        </w:rPr>
        <w:t>MANUSCRIPT</w:t>
      </w:r>
      <w:r w:rsidRPr="003A0B32">
        <w:rPr>
          <w:b/>
          <w:spacing w:val="-1"/>
          <w:sz w:val="24"/>
          <w:szCs w:val="24"/>
        </w:rPr>
        <w:t xml:space="preserve"> </w:t>
      </w:r>
      <w:r w:rsidRPr="003A0B32">
        <w:rPr>
          <w:b/>
          <w:sz w:val="24"/>
          <w:szCs w:val="24"/>
        </w:rPr>
        <w:t>PUBLICATION</w:t>
      </w:r>
    </w:p>
    <w:p w14:paraId="6935AFB9" w14:textId="77777777" w:rsidR="00286866" w:rsidRPr="003A0B32" w:rsidRDefault="00286866" w:rsidP="00286866">
      <w:pPr>
        <w:spacing w:before="186"/>
        <w:ind w:right="351"/>
        <w:jc w:val="center"/>
        <w:rPr>
          <w:b/>
          <w:sz w:val="24"/>
          <w:szCs w:val="24"/>
        </w:rPr>
      </w:pPr>
      <w:r w:rsidRPr="003A0B32">
        <w:rPr>
          <w:b/>
          <w:sz w:val="24"/>
          <w:szCs w:val="24"/>
        </w:rPr>
        <w:t>(</w:t>
      </w:r>
      <w:r>
        <w:rPr>
          <w:b/>
          <w:sz w:val="24"/>
          <w:szCs w:val="24"/>
        </w:rPr>
        <w:t>APMR/ASIA PACIFIC MANAGEMENT REVIEW</w:t>
      </w:r>
      <w:r w:rsidRPr="003A0B32">
        <w:rPr>
          <w:b/>
          <w:sz w:val="24"/>
          <w:szCs w:val="24"/>
        </w:rPr>
        <w:t>)</w:t>
      </w:r>
    </w:p>
    <w:p w14:paraId="4BA3413F" w14:textId="77777777" w:rsidR="00286866" w:rsidRPr="003A0B32" w:rsidRDefault="00286866" w:rsidP="00286866">
      <w:pPr>
        <w:pStyle w:val="BodyText"/>
        <w:jc w:val="center"/>
      </w:pPr>
    </w:p>
    <w:p w14:paraId="510ADD16" w14:textId="77777777" w:rsidR="00286866" w:rsidRPr="003A0B32" w:rsidRDefault="00286866" w:rsidP="00286866">
      <w:pPr>
        <w:pStyle w:val="BodyText"/>
        <w:jc w:val="center"/>
      </w:pPr>
    </w:p>
    <w:p w14:paraId="28D06E9C" w14:textId="77777777" w:rsidR="00286866" w:rsidRPr="003B48AB" w:rsidRDefault="00286866" w:rsidP="00286866">
      <w:pPr>
        <w:pStyle w:val="BodyText"/>
        <w:jc w:val="center"/>
        <w:rPr>
          <w:sz w:val="32"/>
          <w:szCs w:val="32"/>
        </w:rPr>
      </w:pPr>
      <w:r w:rsidRPr="003B48AB">
        <w:rPr>
          <w:sz w:val="32"/>
          <w:szCs w:val="32"/>
        </w:rPr>
        <w:t>THE IMPORTANT ROLE OF CONSUMER CONVICTION VALUE IN IMPROVING INTENTION TO BUY PRIVATE LABEL PRODUCT IN INDONESIA</w:t>
      </w:r>
    </w:p>
    <w:p w14:paraId="5F301370" w14:textId="77777777" w:rsidR="00286866" w:rsidRPr="003A0B32" w:rsidRDefault="00286866" w:rsidP="00286866">
      <w:pPr>
        <w:pStyle w:val="BodyText"/>
        <w:jc w:val="center"/>
      </w:pPr>
    </w:p>
    <w:p w14:paraId="52669570" w14:textId="77777777" w:rsidR="00286866" w:rsidRPr="003A0B32" w:rsidRDefault="00286866" w:rsidP="00286866">
      <w:pPr>
        <w:pStyle w:val="BodyText"/>
        <w:jc w:val="center"/>
      </w:pPr>
    </w:p>
    <w:p w14:paraId="447FDD27" w14:textId="77777777" w:rsidR="00286866" w:rsidRPr="003A0B32" w:rsidRDefault="00286866" w:rsidP="00286866">
      <w:pPr>
        <w:pStyle w:val="BodyText"/>
        <w:jc w:val="center"/>
      </w:pPr>
    </w:p>
    <w:p w14:paraId="7853F77B" w14:textId="77777777" w:rsidR="00286866" w:rsidRPr="003A0B32" w:rsidRDefault="00286866" w:rsidP="00286866">
      <w:pPr>
        <w:pStyle w:val="BodyText"/>
        <w:spacing w:before="7"/>
        <w:jc w:val="center"/>
      </w:pPr>
    </w:p>
    <w:p w14:paraId="484A337A" w14:textId="77777777" w:rsidR="00286866" w:rsidRDefault="00286866" w:rsidP="00286866">
      <w:pPr>
        <w:spacing w:before="1"/>
        <w:ind w:right="41"/>
        <w:jc w:val="center"/>
        <w:rPr>
          <w:b/>
          <w:sz w:val="24"/>
          <w:szCs w:val="24"/>
        </w:rPr>
      </w:pPr>
      <w:r>
        <w:rPr>
          <w:b/>
          <w:sz w:val="24"/>
          <w:szCs w:val="24"/>
        </w:rPr>
        <w:t xml:space="preserve">Berta Bekti </w:t>
      </w:r>
      <w:proofErr w:type="spellStart"/>
      <w:r>
        <w:rPr>
          <w:b/>
          <w:sz w:val="24"/>
          <w:szCs w:val="24"/>
        </w:rPr>
        <w:t>Retnawati</w:t>
      </w:r>
      <w:proofErr w:type="spellEnd"/>
    </w:p>
    <w:p w14:paraId="61A5AAA8" w14:textId="77777777" w:rsidR="00286866" w:rsidRPr="003A0B32" w:rsidRDefault="00286866" w:rsidP="00286866">
      <w:pPr>
        <w:spacing w:before="1"/>
        <w:ind w:right="41"/>
        <w:jc w:val="center"/>
        <w:rPr>
          <w:b/>
          <w:sz w:val="24"/>
          <w:szCs w:val="24"/>
        </w:rPr>
      </w:pPr>
      <w:r>
        <w:rPr>
          <w:b/>
          <w:sz w:val="24"/>
          <w:szCs w:val="24"/>
        </w:rPr>
        <w:t xml:space="preserve">Elia </w:t>
      </w:r>
      <w:proofErr w:type="spellStart"/>
      <w:r>
        <w:rPr>
          <w:b/>
          <w:sz w:val="24"/>
          <w:szCs w:val="24"/>
        </w:rPr>
        <w:t>Ardyan</w:t>
      </w:r>
      <w:proofErr w:type="spellEnd"/>
    </w:p>
    <w:p w14:paraId="2B90D8FB" w14:textId="77777777" w:rsidR="00286866" w:rsidRPr="003A0B32" w:rsidRDefault="00286866" w:rsidP="00286866">
      <w:pPr>
        <w:pStyle w:val="BodyText"/>
        <w:jc w:val="center"/>
      </w:pPr>
      <w:r>
        <w:t>Naili Farida</w:t>
      </w:r>
    </w:p>
    <w:p w14:paraId="6EE0E8E0" w14:textId="77777777" w:rsidR="00286866" w:rsidRPr="003A0B32" w:rsidRDefault="00286866" w:rsidP="00286866">
      <w:pPr>
        <w:pStyle w:val="BodyText"/>
        <w:jc w:val="center"/>
      </w:pPr>
    </w:p>
    <w:p w14:paraId="4552D575" w14:textId="77777777" w:rsidR="00286866" w:rsidRPr="003A0B32" w:rsidRDefault="00286866" w:rsidP="00286866">
      <w:pPr>
        <w:pStyle w:val="BodyText"/>
        <w:jc w:val="center"/>
      </w:pPr>
    </w:p>
    <w:p w14:paraId="15D3BB8E" w14:textId="77777777" w:rsidR="00286866" w:rsidRPr="003A0B32" w:rsidRDefault="00286866" w:rsidP="00286866">
      <w:pPr>
        <w:pStyle w:val="BodyText"/>
        <w:jc w:val="center"/>
      </w:pPr>
    </w:p>
    <w:p w14:paraId="76CEE616" w14:textId="77777777" w:rsidR="00286866" w:rsidRPr="003A0B32" w:rsidRDefault="00286866" w:rsidP="00286866">
      <w:pPr>
        <w:pStyle w:val="BodyText"/>
        <w:jc w:val="center"/>
      </w:pPr>
    </w:p>
    <w:p w14:paraId="7A5DE056" w14:textId="77777777" w:rsidR="00286866" w:rsidRPr="003A0B32" w:rsidRDefault="00286866" w:rsidP="00286866">
      <w:pPr>
        <w:pStyle w:val="BodyText"/>
        <w:jc w:val="center"/>
      </w:pPr>
    </w:p>
    <w:p w14:paraId="7E74374D" w14:textId="77777777" w:rsidR="00286866" w:rsidRPr="003A0B32" w:rsidRDefault="00286866" w:rsidP="00286866">
      <w:pPr>
        <w:pStyle w:val="BodyText"/>
        <w:jc w:val="center"/>
      </w:pPr>
    </w:p>
    <w:p w14:paraId="4B7A931C" w14:textId="77777777" w:rsidR="00286866" w:rsidRPr="003A0B32" w:rsidRDefault="00286866" w:rsidP="00286866">
      <w:pPr>
        <w:pStyle w:val="BodyText"/>
        <w:jc w:val="center"/>
      </w:pPr>
    </w:p>
    <w:p w14:paraId="386A890A" w14:textId="77777777" w:rsidR="00286866" w:rsidRPr="003A0B32" w:rsidRDefault="00286866" w:rsidP="00286866">
      <w:pPr>
        <w:pStyle w:val="BodyText"/>
        <w:jc w:val="center"/>
      </w:pPr>
    </w:p>
    <w:p w14:paraId="6A1825BD" w14:textId="77777777" w:rsidR="00286866" w:rsidRPr="003A0B32" w:rsidRDefault="00286866" w:rsidP="00286866">
      <w:pPr>
        <w:pStyle w:val="BodyText"/>
        <w:jc w:val="center"/>
      </w:pPr>
    </w:p>
    <w:p w14:paraId="3B6CAD16" w14:textId="77777777" w:rsidR="00286866" w:rsidRPr="003A0B32" w:rsidRDefault="00286866" w:rsidP="00286866">
      <w:pPr>
        <w:pStyle w:val="BodyText"/>
        <w:jc w:val="center"/>
      </w:pPr>
    </w:p>
    <w:p w14:paraId="5338EE45" w14:textId="77777777" w:rsidR="00286866" w:rsidRPr="003A0B32" w:rsidRDefault="00286866" w:rsidP="00286866">
      <w:pPr>
        <w:pStyle w:val="BodyText"/>
        <w:jc w:val="center"/>
      </w:pPr>
    </w:p>
    <w:p w14:paraId="4A19BFA2" w14:textId="77777777" w:rsidR="00286866" w:rsidRPr="003A0B32" w:rsidRDefault="00286866" w:rsidP="00286866">
      <w:pPr>
        <w:pStyle w:val="BodyText"/>
        <w:jc w:val="center"/>
      </w:pPr>
    </w:p>
    <w:p w14:paraId="58D97946" w14:textId="77777777" w:rsidR="00286866" w:rsidRPr="003A0B32" w:rsidRDefault="00286866" w:rsidP="00286866">
      <w:pPr>
        <w:pStyle w:val="BodyText"/>
        <w:jc w:val="center"/>
      </w:pPr>
    </w:p>
    <w:p w14:paraId="2A0E60F3" w14:textId="77777777" w:rsidR="00286866" w:rsidRPr="003A0B32" w:rsidRDefault="00286866" w:rsidP="00286866">
      <w:pPr>
        <w:pStyle w:val="BodyText"/>
        <w:jc w:val="center"/>
      </w:pPr>
    </w:p>
    <w:p w14:paraId="04AA210C" w14:textId="77777777" w:rsidR="00286866" w:rsidRPr="003A0B32" w:rsidRDefault="00286866" w:rsidP="00286866">
      <w:pPr>
        <w:pStyle w:val="BodyText"/>
        <w:jc w:val="center"/>
      </w:pPr>
    </w:p>
    <w:p w14:paraId="0DC289E0" w14:textId="77777777" w:rsidR="00286866" w:rsidRPr="003A0B32" w:rsidRDefault="00286866" w:rsidP="00286866">
      <w:pPr>
        <w:pStyle w:val="BodyText"/>
        <w:jc w:val="center"/>
      </w:pPr>
    </w:p>
    <w:p w14:paraId="7B3018E8" w14:textId="77777777" w:rsidR="00286866" w:rsidRDefault="00286866" w:rsidP="00286866">
      <w:pPr>
        <w:ind w:left="1803" w:right="1729"/>
        <w:jc w:val="center"/>
        <w:rPr>
          <w:b/>
          <w:sz w:val="24"/>
          <w:szCs w:val="24"/>
        </w:rPr>
      </w:pPr>
      <w:r w:rsidRPr="003A0B32">
        <w:rPr>
          <w:b/>
          <w:sz w:val="24"/>
          <w:szCs w:val="24"/>
        </w:rPr>
        <w:t>Dept. of Management</w:t>
      </w:r>
      <w:r>
        <w:rPr>
          <w:b/>
          <w:sz w:val="24"/>
          <w:szCs w:val="24"/>
        </w:rPr>
        <w:t xml:space="preserve">, </w:t>
      </w:r>
      <w:r w:rsidRPr="003A0B32">
        <w:rPr>
          <w:b/>
          <w:sz w:val="24"/>
          <w:szCs w:val="24"/>
        </w:rPr>
        <w:t>Faculty of Economics</w:t>
      </w:r>
    </w:p>
    <w:p w14:paraId="7F3887DE" w14:textId="77777777" w:rsidR="00286866" w:rsidRDefault="00286866" w:rsidP="00286866">
      <w:pPr>
        <w:ind w:left="1803" w:right="1729"/>
        <w:jc w:val="center"/>
        <w:rPr>
          <w:b/>
          <w:sz w:val="24"/>
          <w:szCs w:val="24"/>
        </w:rPr>
      </w:pPr>
      <w:r>
        <w:rPr>
          <w:b/>
          <w:sz w:val="24"/>
          <w:szCs w:val="24"/>
        </w:rPr>
        <w:t xml:space="preserve"> and Business</w:t>
      </w:r>
    </w:p>
    <w:p w14:paraId="36C15F23" w14:textId="77777777" w:rsidR="00286866" w:rsidRPr="003A0B32" w:rsidRDefault="00286866" w:rsidP="00286866">
      <w:pPr>
        <w:ind w:left="1803" w:right="1729"/>
        <w:jc w:val="center"/>
        <w:rPr>
          <w:b/>
          <w:sz w:val="24"/>
          <w:szCs w:val="24"/>
        </w:rPr>
      </w:pPr>
      <w:r w:rsidRPr="003A0B32">
        <w:rPr>
          <w:b/>
          <w:spacing w:val="-68"/>
          <w:sz w:val="24"/>
          <w:szCs w:val="24"/>
        </w:rPr>
        <w:t xml:space="preserve"> </w:t>
      </w:r>
      <w:proofErr w:type="spellStart"/>
      <w:r>
        <w:rPr>
          <w:b/>
          <w:sz w:val="24"/>
          <w:szCs w:val="24"/>
        </w:rPr>
        <w:t>Soegijapranata</w:t>
      </w:r>
      <w:proofErr w:type="spellEnd"/>
      <w:r>
        <w:rPr>
          <w:b/>
          <w:sz w:val="24"/>
          <w:szCs w:val="24"/>
        </w:rPr>
        <w:t xml:space="preserve"> Catholic University</w:t>
      </w:r>
    </w:p>
    <w:p w14:paraId="336B9590" w14:textId="77777777" w:rsidR="00286866" w:rsidRPr="003A0B32" w:rsidRDefault="00286866" w:rsidP="00286866">
      <w:pPr>
        <w:spacing w:line="379" w:lineRule="auto"/>
        <w:jc w:val="center"/>
        <w:rPr>
          <w:sz w:val="24"/>
          <w:szCs w:val="24"/>
        </w:rPr>
        <w:sectPr w:rsidR="00286866" w:rsidRPr="003A0B32" w:rsidSect="00C22743">
          <w:footerReference w:type="even" r:id="rId7"/>
          <w:footerReference w:type="default" r:id="rId8"/>
          <w:footerReference w:type="first" r:id="rId9"/>
          <w:pgSz w:w="11910" w:h="16840" w:code="9"/>
          <w:pgMar w:top="1360" w:right="1400" w:bottom="280" w:left="1680" w:header="720" w:footer="720" w:gutter="0"/>
          <w:pgNumType w:start="1"/>
          <w:cols w:space="720"/>
        </w:sectPr>
      </w:pPr>
    </w:p>
    <w:p w14:paraId="4155729B" w14:textId="77777777" w:rsidR="00286866" w:rsidRPr="00C50F0D" w:rsidRDefault="00286866" w:rsidP="00C50F0D">
      <w:pPr>
        <w:pStyle w:val="TOC1"/>
      </w:pPr>
      <w:r w:rsidRPr="00C50F0D">
        <w:lastRenderedPageBreak/>
        <w:t>DAFTAR ISI</w:t>
      </w:r>
    </w:p>
    <w:p w14:paraId="061A6E1E" w14:textId="77777777" w:rsidR="00286866" w:rsidRPr="00D5571A" w:rsidRDefault="00286866" w:rsidP="00286866"/>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8222"/>
        <w:gridCol w:w="794"/>
      </w:tblGrid>
      <w:tr w:rsidR="00286866" w:rsidRPr="00C41933" w14:paraId="22028CC2" w14:textId="77777777" w:rsidTr="003705F8">
        <w:tc>
          <w:tcPr>
            <w:tcW w:w="862" w:type="dxa"/>
          </w:tcPr>
          <w:p w14:paraId="3EFF2527" w14:textId="77777777" w:rsidR="00286866" w:rsidRPr="00C41933" w:rsidRDefault="00286866" w:rsidP="00AE52DE">
            <w:pPr>
              <w:spacing w:after="0" w:line="240" w:lineRule="auto"/>
              <w:rPr>
                <w:b/>
                <w:bCs/>
                <w:sz w:val="22"/>
                <w:lang w:val="en-US"/>
              </w:rPr>
            </w:pPr>
            <w:r w:rsidRPr="00C41933">
              <w:rPr>
                <w:b/>
                <w:bCs/>
                <w:sz w:val="22"/>
                <w:lang w:val="en-US"/>
              </w:rPr>
              <w:t>I</w:t>
            </w:r>
          </w:p>
        </w:tc>
        <w:tc>
          <w:tcPr>
            <w:tcW w:w="8222" w:type="dxa"/>
          </w:tcPr>
          <w:p w14:paraId="5D41221B" w14:textId="00D28578" w:rsidR="00286866" w:rsidRPr="00C41933" w:rsidRDefault="00286866" w:rsidP="00AE52DE">
            <w:pPr>
              <w:spacing w:after="0" w:line="240" w:lineRule="auto"/>
              <w:ind w:firstLine="0"/>
              <w:rPr>
                <w:b/>
                <w:bCs/>
                <w:sz w:val="22"/>
                <w:lang w:val="en-US"/>
              </w:rPr>
            </w:pPr>
            <w:r w:rsidRPr="00C41933">
              <w:rPr>
                <w:b/>
                <w:bCs/>
                <w:sz w:val="22"/>
              </w:rPr>
              <w:t>SUBMISSION ACKNOWLEDGEMENT</w:t>
            </w:r>
            <w:r w:rsidRPr="00C41933">
              <w:rPr>
                <w:b/>
                <w:bCs/>
                <w:sz w:val="22"/>
                <w:lang w:val="en-US"/>
              </w:rPr>
              <w:t xml:space="preserve"> …………………………………………</w:t>
            </w:r>
            <w:r w:rsidR="003705F8" w:rsidRPr="00C41933">
              <w:rPr>
                <w:b/>
                <w:bCs/>
                <w:sz w:val="22"/>
                <w:lang w:val="en-US"/>
              </w:rPr>
              <w:t>…</w:t>
            </w:r>
            <w:r w:rsidR="00CA1839" w:rsidRPr="00C41933">
              <w:rPr>
                <w:b/>
                <w:bCs/>
                <w:sz w:val="22"/>
                <w:lang w:val="en-US"/>
              </w:rPr>
              <w:t>..</w:t>
            </w:r>
          </w:p>
        </w:tc>
        <w:tc>
          <w:tcPr>
            <w:tcW w:w="794" w:type="dxa"/>
          </w:tcPr>
          <w:p w14:paraId="26C656F4" w14:textId="77777777" w:rsidR="00286866" w:rsidRPr="00C41933" w:rsidRDefault="00286866" w:rsidP="00AE52DE">
            <w:pPr>
              <w:spacing w:after="0" w:line="240" w:lineRule="auto"/>
              <w:rPr>
                <w:b/>
                <w:bCs/>
                <w:sz w:val="22"/>
                <w:lang w:val="en-US"/>
              </w:rPr>
            </w:pPr>
            <w:r w:rsidRPr="00C41933">
              <w:rPr>
                <w:b/>
                <w:bCs/>
                <w:sz w:val="22"/>
                <w:lang w:val="en-US"/>
              </w:rPr>
              <w:t>3</w:t>
            </w:r>
          </w:p>
        </w:tc>
      </w:tr>
      <w:tr w:rsidR="00286866" w:rsidRPr="00C41933" w14:paraId="36B21197" w14:textId="77777777" w:rsidTr="003705F8">
        <w:tc>
          <w:tcPr>
            <w:tcW w:w="862" w:type="dxa"/>
          </w:tcPr>
          <w:p w14:paraId="56DEB834" w14:textId="77777777" w:rsidR="00286866" w:rsidRPr="00C41933" w:rsidRDefault="00286866" w:rsidP="00AE52DE">
            <w:pPr>
              <w:spacing w:after="0" w:line="240" w:lineRule="auto"/>
              <w:rPr>
                <w:b/>
                <w:bCs/>
                <w:sz w:val="22"/>
              </w:rPr>
            </w:pPr>
          </w:p>
        </w:tc>
        <w:tc>
          <w:tcPr>
            <w:tcW w:w="8222" w:type="dxa"/>
          </w:tcPr>
          <w:p w14:paraId="394D98E7" w14:textId="06C141C2" w:rsidR="00286866" w:rsidRPr="00C41933" w:rsidRDefault="007E7432" w:rsidP="00AE52DE">
            <w:pPr>
              <w:spacing w:after="0" w:line="240" w:lineRule="auto"/>
              <w:ind w:firstLine="23"/>
              <w:rPr>
                <w:b/>
                <w:bCs/>
                <w:sz w:val="22"/>
                <w:lang w:val="en-US"/>
              </w:rPr>
            </w:pPr>
            <w:r w:rsidRPr="00C41933">
              <w:rPr>
                <w:b/>
                <w:bCs/>
                <w:sz w:val="22"/>
                <w:shd w:val="clear" w:color="auto" w:fill="00FFFF"/>
                <w:lang w:val="en-US"/>
              </w:rPr>
              <w:t xml:space="preserve">April 19, </w:t>
            </w:r>
            <w:proofErr w:type="gramStart"/>
            <w:r w:rsidRPr="00C41933">
              <w:rPr>
                <w:b/>
                <w:bCs/>
                <w:sz w:val="22"/>
                <w:shd w:val="clear" w:color="auto" w:fill="00FFFF"/>
                <w:lang w:val="en-US"/>
              </w:rPr>
              <w:t>2016</w:t>
            </w:r>
            <w:r w:rsidR="00286866" w:rsidRPr="00C41933">
              <w:rPr>
                <w:b/>
                <w:bCs/>
                <w:sz w:val="22"/>
              </w:rPr>
              <w:t xml:space="preserve">  …</w:t>
            </w:r>
            <w:proofErr w:type="gramEnd"/>
            <w:r w:rsidR="00286866" w:rsidRPr="00C41933">
              <w:rPr>
                <w:b/>
                <w:bCs/>
                <w:sz w:val="22"/>
              </w:rPr>
              <w:t>………………………………………………………………</w:t>
            </w:r>
            <w:r w:rsidR="003B48AB" w:rsidRPr="00C41933">
              <w:rPr>
                <w:b/>
                <w:bCs/>
                <w:sz w:val="22"/>
                <w:lang w:val="en-US"/>
              </w:rPr>
              <w:t>………</w:t>
            </w:r>
            <w:r w:rsidR="00CA1839" w:rsidRPr="00C41933">
              <w:rPr>
                <w:b/>
                <w:bCs/>
                <w:sz w:val="22"/>
                <w:lang w:val="en-US"/>
              </w:rPr>
              <w:t>….</w:t>
            </w:r>
          </w:p>
        </w:tc>
        <w:tc>
          <w:tcPr>
            <w:tcW w:w="794" w:type="dxa"/>
          </w:tcPr>
          <w:p w14:paraId="70EFB2FA" w14:textId="77777777" w:rsidR="00286866" w:rsidRPr="00C41933" w:rsidRDefault="00286866" w:rsidP="00AE52DE">
            <w:pPr>
              <w:spacing w:after="0" w:line="240" w:lineRule="auto"/>
              <w:rPr>
                <w:b/>
                <w:bCs/>
                <w:sz w:val="22"/>
                <w:lang w:val="en-US"/>
              </w:rPr>
            </w:pPr>
            <w:r w:rsidRPr="00C41933">
              <w:rPr>
                <w:b/>
                <w:bCs/>
                <w:sz w:val="22"/>
                <w:lang w:val="en-US"/>
              </w:rPr>
              <w:t>3</w:t>
            </w:r>
          </w:p>
        </w:tc>
      </w:tr>
      <w:tr w:rsidR="00286866" w:rsidRPr="00C41933" w14:paraId="54A9B0C9" w14:textId="77777777" w:rsidTr="003705F8">
        <w:tc>
          <w:tcPr>
            <w:tcW w:w="862" w:type="dxa"/>
          </w:tcPr>
          <w:p w14:paraId="68598F91" w14:textId="77777777" w:rsidR="00286866" w:rsidRPr="00C41933" w:rsidRDefault="00286866" w:rsidP="00AE52DE">
            <w:pPr>
              <w:spacing w:after="0" w:line="240" w:lineRule="auto"/>
              <w:rPr>
                <w:b/>
                <w:bCs/>
                <w:sz w:val="22"/>
                <w:lang w:val="en-US"/>
              </w:rPr>
            </w:pPr>
            <w:r w:rsidRPr="00C41933">
              <w:rPr>
                <w:b/>
                <w:bCs/>
                <w:sz w:val="22"/>
                <w:lang w:val="en-US"/>
              </w:rPr>
              <w:t>II</w:t>
            </w:r>
          </w:p>
        </w:tc>
        <w:tc>
          <w:tcPr>
            <w:tcW w:w="8222" w:type="dxa"/>
          </w:tcPr>
          <w:p w14:paraId="4EE592FA" w14:textId="19F46C99" w:rsidR="00286866" w:rsidRPr="00C41933" w:rsidRDefault="00C50F0D" w:rsidP="00AE52DE">
            <w:pPr>
              <w:spacing w:after="0" w:line="240" w:lineRule="auto"/>
              <w:ind w:firstLine="23"/>
              <w:rPr>
                <w:b/>
                <w:bCs/>
                <w:sz w:val="22"/>
                <w:lang w:val="en-US"/>
              </w:rPr>
            </w:pPr>
            <w:r w:rsidRPr="00C41933">
              <w:rPr>
                <w:b/>
                <w:bCs/>
                <w:color w:val="1F1F1F"/>
                <w:sz w:val="22"/>
              </w:rPr>
              <w:t>INVITATION TO REVISE MANUSCRIPT APMRV</w:t>
            </w:r>
            <w:r w:rsidRPr="00C41933">
              <w:rPr>
                <w:b/>
                <w:bCs/>
                <w:sz w:val="22"/>
              </w:rPr>
              <w:t>…………</w:t>
            </w:r>
            <w:r w:rsidR="003B48AB" w:rsidRPr="00C41933">
              <w:rPr>
                <w:b/>
                <w:bCs/>
                <w:sz w:val="22"/>
                <w:lang w:val="en-US"/>
              </w:rPr>
              <w:t>…………………</w:t>
            </w:r>
            <w:r w:rsidR="003705F8" w:rsidRPr="00C41933">
              <w:rPr>
                <w:b/>
                <w:bCs/>
                <w:sz w:val="22"/>
                <w:lang w:val="en-US"/>
              </w:rPr>
              <w:t>…</w:t>
            </w:r>
            <w:r w:rsidR="00CA1839" w:rsidRPr="00C41933">
              <w:rPr>
                <w:b/>
                <w:bCs/>
                <w:sz w:val="22"/>
                <w:lang w:val="en-US"/>
              </w:rPr>
              <w:t>….</w:t>
            </w:r>
          </w:p>
        </w:tc>
        <w:tc>
          <w:tcPr>
            <w:tcW w:w="794" w:type="dxa"/>
          </w:tcPr>
          <w:p w14:paraId="584470D6" w14:textId="3CCCEB88" w:rsidR="00286866" w:rsidRPr="00C41933" w:rsidRDefault="00063CF2" w:rsidP="00AE52DE">
            <w:pPr>
              <w:spacing w:after="0" w:line="240" w:lineRule="auto"/>
              <w:rPr>
                <w:b/>
                <w:bCs/>
                <w:sz w:val="22"/>
                <w:lang w:val="en-US"/>
              </w:rPr>
            </w:pPr>
            <w:r w:rsidRPr="00C41933">
              <w:rPr>
                <w:b/>
                <w:bCs/>
                <w:sz w:val="22"/>
                <w:lang w:val="en-US"/>
              </w:rPr>
              <w:t>4</w:t>
            </w:r>
          </w:p>
        </w:tc>
      </w:tr>
      <w:tr w:rsidR="00286866" w:rsidRPr="00C41933" w14:paraId="05535BD9" w14:textId="77777777" w:rsidTr="003705F8">
        <w:tc>
          <w:tcPr>
            <w:tcW w:w="862" w:type="dxa"/>
          </w:tcPr>
          <w:p w14:paraId="0CEFF034" w14:textId="77777777" w:rsidR="00286866" w:rsidRPr="00C41933" w:rsidRDefault="00286866" w:rsidP="00AE52DE">
            <w:pPr>
              <w:spacing w:after="0" w:line="240" w:lineRule="auto"/>
              <w:rPr>
                <w:b/>
                <w:bCs/>
                <w:sz w:val="22"/>
              </w:rPr>
            </w:pPr>
          </w:p>
        </w:tc>
        <w:tc>
          <w:tcPr>
            <w:tcW w:w="8222" w:type="dxa"/>
          </w:tcPr>
          <w:p w14:paraId="6BDEC4EB" w14:textId="1D3891A9" w:rsidR="00286866" w:rsidRPr="00C41933" w:rsidRDefault="00C50F0D" w:rsidP="00AE52DE">
            <w:pPr>
              <w:spacing w:after="0" w:line="240" w:lineRule="auto"/>
              <w:ind w:firstLine="23"/>
              <w:rPr>
                <w:b/>
                <w:bCs/>
                <w:sz w:val="22"/>
                <w:lang w:val="en-US"/>
              </w:rPr>
            </w:pPr>
            <w:r w:rsidRPr="00C41933">
              <w:rPr>
                <w:b/>
                <w:bCs/>
                <w:sz w:val="22"/>
                <w:shd w:val="clear" w:color="auto" w:fill="00FFFF"/>
                <w:lang w:val="en-US"/>
              </w:rPr>
              <w:t>December 21, 2016</w:t>
            </w:r>
            <w:r w:rsidR="00286866" w:rsidRPr="00C41933">
              <w:rPr>
                <w:b/>
                <w:bCs/>
                <w:sz w:val="22"/>
              </w:rPr>
              <w:t>……………………………………………………………………</w:t>
            </w:r>
            <w:r w:rsidR="003705F8" w:rsidRPr="00C41933">
              <w:rPr>
                <w:b/>
                <w:bCs/>
                <w:sz w:val="22"/>
                <w:lang w:val="en-US"/>
              </w:rPr>
              <w:t>…</w:t>
            </w:r>
            <w:r w:rsidR="00CA1839" w:rsidRPr="00C41933">
              <w:rPr>
                <w:b/>
                <w:bCs/>
                <w:sz w:val="22"/>
                <w:lang w:val="en-US"/>
              </w:rPr>
              <w:t>…</w:t>
            </w:r>
          </w:p>
        </w:tc>
        <w:tc>
          <w:tcPr>
            <w:tcW w:w="794" w:type="dxa"/>
          </w:tcPr>
          <w:p w14:paraId="5C3556E4" w14:textId="40AA306C" w:rsidR="00286866" w:rsidRPr="00C41933" w:rsidRDefault="00063CF2" w:rsidP="00AE52DE">
            <w:pPr>
              <w:spacing w:after="0" w:line="240" w:lineRule="auto"/>
              <w:rPr>
                <w:b/>
                <w:bCs/>
                <w:sz w:val="22"/>
                <w:lang w:val="en-US"/>
              </w:rPr>
            </w:pPr>
            <w:r w:rsidRPr="00C41933">
              <w:rPr>
                <w:b/>
                <w:bCs/>
                <w:sz w:val="22"/>
                <w:lang w:val="en-US"/>
              </w:rPr>
              <w:t>4</w:t>
            </w:r>
          </w:p>
        </w:tc>
      </w:tr>
      <w:tr w:rsidR="00C454FF" w:rsidRPr="00C41933" w14:paraId="176EEB47" w14:textId="77777777" w:rsidTr="003705F8">
        <w:tc>
          <w:tcPr>
            <w:tcW w:w="862" w:type="dxa"/>
          </w:tcPr>
          <w:p w14:paraId="6716FD01" w14:textId="73A271AB" w:rsidR="00C454FF" w:rsidRPr="00C41933" w:rsidRDefault="00C454FF" w:rsidP="00AE52DE">
            <w:pPr>
              <w:spacing w:after="0" w:line="240" w:lineRule="auto"/>
              <w:rPr>
                <w:b/>
                <w:bCs/>
                <w:sz w:val="22"/>
                <w:lang w:val="en-US"/>
              </w:rPr>
            </w:pPr>
            <w:r w:rsidRPr="00C41933">
              <w:rPr>
                <w:b/>
                <w:bCs/>
                <w:sz w:val="22"/>
                <w:lang w:val="en-US"/>
              </w:rPr>
              <w:t>III</w:t>
            </w:r>
          </w:p>
        </w:tc>
        <w:tc>
          <w:tcPr>
            <w:tcW w:w="8222" w:type="dxa"/>
          </w:tcPr>
          <w:p w14:paraId="77F502E6" w14:textId="24B2F60C" w:rsidR="00C454FF" w:rsidRPr="00C41933" w:rsidRDefault="00C454FF" w:rsidP="00C41933">
            <w:pPr>
              <w:ind w:firstLine="0"/>
              <w:rPr>
                <w:b/>
                <w:bCs/>
                <w:sz w:val="22"/>
                <w:shd w:val="clear" w:color="auto" w:fill="00FFFF"/>
                <w:lang w:val="en-US"/>
              </w:rPr>
            </w:pPr>
            <w:r w:rsidRPr="00C41933">
              <w:rPr>
                <w:b/>
                <w:bCs/>
                <w:sz w:val="22"/>
              </w:rPr>
              <w:t>AUTHORS RESPONSE FOR REVIEWER COMMENTS (BY APMR SYSTEM)</w:t>
            </w:r>
            <w:r w:rsidR="00C41933" w:rsidRPr="00C41933">
              <w:rPr>
                <w:b/>
                <w:bCs/>
                <w:sz w:val="22"/>
              </w:rPr>
              <w:t xml:space="preserve"> …</w:t>
            </w:r>
          </w:p>
        </w:tc>
        <w:tc>
          <w:tcPr>
            <w:tcW w:w="794" w:type="dxa"/>
          </w:tcPr>
          <w:p w14:paraId="0D7D3535" w14:textId="3B96A800" w:rsidR="00C454FF" w:rsidRPr="00C41933" w:rsidRDefault="00C41933" w:rsidP="00AE52DE">
            <w:pPr>
              <w:spacing w:after="0" w:line="240" w:lineRule="auto"/>
              <w:rPr>
                <w:b/>
                <w:bCs/>
                <w:sz w:val="22"/>
                <w:lang w:val="en-US"/>
              </w:rPr>
            </w:pPr>
            <w:r>
              <w:rPr>
                <w:b/>
                <w:bCs/>
                <w:sz w:val="22"/>
                <w:lang w:val="en-US"/>
              </w:rPr>
              <w:t>5</w:t>
            </w:r>
          </w:p>
        </w:tc>
      </w:tr>
      <w:tr w:rsidR="00C454FF" w:rsidRPr="00C41933" w14:paraId="04097F22" w14:textId="77777777" w:rsidTr="003705F8">
        <w:tc>
          <w:tcPr>
            <w:tcW w:w="862" w:type="dxa"/>
          </w:tcPr>
          <w:p w14:paraId="67AA5AAB" w14:textId="77777777" w:rsidR="00C454FF" w:rsidRPr="00C41933" w:rsidRDefault="00C454FF" w:rsidP="00C454FF">
            <w:pPr>
              <w:spacing w:after="0" w:line="240" w:lineRule="auto"/>
              <w:rPr>
                <w:b/>
                <w:bCs/>
                <w:sz w:val="22"/>
              </w:rPr>
            </w:pPr>
          </w:p>
        </w:tc>
        <w:tc>
          <w:tcPr>
            <w:tcW w:w="8222" w:type="dxa"/>
          </w:tcPr>
          <w:p w14:paraId="0D654E35" w14:textId="356BCD33" w:rsidR="00C454FF" w:rsidRPr="00C41933" w:rsidRDefault="00C454FF" w:rsidP="00C41933">
            <w:pPr>
              <w:ind w:firstLine="0"/>
              <w:rPr>
                <w:b/>
                <w:bCs/>
                <w:sz w:val="22"/>
                <w:shd w:val="clear" w:color="auto" w:fill="00FFFF"/>
                <w:lang w:val="en-US"/>
              </w:rPr>
            </w:pPr>
            <w:r w:rsidRPr="00C41933">
              <w:rPr>
                <w:b/>
                <w:bCs/>
                <w:sz w:val="22"/>
                <w:shd w:val="clear" w:color="auto" w:fill="00FFFF"/>
                <w:lang w:val="en-US"/>
              </w:rPr>
              <w:t>January 10, 2017</w:t>
            </w:r>
            <w:r w:rsidRPr="00C41933">
              <w:rPr>
                <w:b/>
                <w:bCs/>
                <w:sz w:val="22"/>
                <w:shd w:val="clear" w:color="auto" w:fill="00FFFF"/>
                <w:lang w:val="en-US"/>
              </w:rPr>
              <w:t xml:space="preserve"> </w:t>
            </w:r>
            <w:r w:rsidRPr="00C41933">
              <w:rPr>
                <w:b/>
                <w:bCs/>
                <w:sz w:val="22"/>
              </w:rPr>
              <w:t>……………………………………………………………………</w:t>
            </w:r>
            <w:r w:rsidRPr="00C41933">
              <w:rPr>
                <w:b/>
                <w:bCs/>
                <w:sz w:val="22"/>
                <w:lang w:val="en-US"/>
              </w:rPr>
              <w:t>……</w:t>
            </w:r>
          </w:p>
        </w:tc>
        <w:tc>
          <w:tcPr>
            <w:tcW w:w="794" w:type="dxa"/>
          </w:tcPr>
          <w:p w14:paraId="027600CE" w14:textId="32C75920" w:rsidR="00C454FF" w:rsidRPr="00C41933" w:rsidRDefault="00C41933" w:rsidP="00C454FF">
            <w:pPr>
              <w:spacing w:after="0" w:line="240" w:lineRule="auto"/>
              <w:rPr>
                <w:b/>
                <w:bCs/>
                <w:sz w:val="22"/>
                <w:lang w:val="en-US"/>
              </w:rPr>
            </w:pPr>
            <w:r>
              <w:rPr>
                <w:b/>
                <w:bCs/>
                <w:sz w:val="22"/>
                <w:lang w:val="en-US"/>
              </w:rPr>
              <w:t>5</w:t>
            </w:r>
          </w:p>
        </w:tc>
      </w:tr>
      <w:tr w:rsidR="00C454FF" w:rsidRPr="00C41933" w14:paraId="5F1B3549" w14:textId="77777777" w:rsidTr="003705F8">
        <w:tc>
          <w:tcPr>
            <w:tcW w:w="862" w:type="dxa"/>
          </w:tcPr>
          <w:p w14:paraId="69F74056" w14:textId="22D79BF7" w:rsidR="00C454FF" w:rsidRPr="00C41933" w:rsidRDefault="00C454FF" w:rsidP="00C454FF">
            <w:pPr>
              <w:spacing w:after="0" w:line="240" w:lineRule="auto"/>
              <w:rPr>
                <w:b/>
                <w:bCs/>
                <w:sz w:val="22"/>
                <w:lang w:val="en-US"/>
              </w:rPr>
            </w:pPr>
            <w:r w:rsidRPr="00C41933">
              <w:rPr>
                <w:b/>
                <w:bCs/>
                <w:sz w:val="22"/>
                <w:lang w:val="en-US"/>
              </w:rPr>
              <w:t>I</w:t>
            </w:r>
            <w:r w:rsidR="00C41933">
              <w:rPr>
                <w:b/>
                <w:bCs/>
                <w:sz w:val="22"/>
                <w:lang w:val="en-US"/>
              </w:rPr>
              <w:t>V</w:t>
            </w:r>
          </w:p>
        </w:tc>
        <w:tc>
          <w:tcPr>
            <w:tcW w:w="8222" w:type="dxa"/>
          </w:tcPr>
          <w:p w14:paraId="4D6C1F66" w14:textId="7A95083A" w:rsidR="00C454FF" w:rsidRPr="00C41933" w:rsidRDefault="00C454FF" w:rsidP="00C454FF">
            <w:pPr>
              <w:spacing w:after="0" w:line="240" w:lineRule="auto"/>
              <w:ind w:firstLine="23"/>
              <w:rPr>
                <w:b/>
                <w:bCs/>
                <w:sz w:val="22"/>
                <w:lang w:val="en-US"/>
              </w:rPr>
            </w:pPr>
            <w:r w:rsidRPr="00C41933">
              <w:rPr>
                <w:b/>
                <w:bCs/>
                <w:color w:val="1F1F1F"/>
                <w:sz w:val="22"/>
              </w:rPr>
              <w:t>RECEIVED RESUBMISSION AP</w:t>
            </w:r>
            <w:r w:rsidRPr="00C41933">
              <w:rPr>
                <w:b/>
                <w:bCs/>
                <w:color w:val="1F1F1F"/>
                <w:sz w:val="22"/>
                <w:lang w:val="en-US"/>
              </w:rPr>
              <w:t xml:space="preserve">MRV </w:t>
            </w:r>
            <w:r w:rsidRPr="00C41933">
              <w:rPr>
                <w:b/>
                <w:bCs/>
                <w:sz w:val="22"/>
              </w:rPr>
              <w:t>…………</w:t>
            </w:r>
            <w:r w:rsidRPr="00C41933">
              <w:rPr>
                <w:b/>
                <w:bCs/>
                <w:sz w:val="22"/>
                <w:lang w:val="en-US"/>
              </w:rPr>
              <w:t>…………………………………….</w:t>
            </w:r>
          </w:p>
        </w:tc>
        <w:tc>
          <w:tcPr>
            <w:tcW w:w="794" w:type="dxa"/>
          </w:tcPr>
          <w:p w14:paraId="47FD6512" w14:textId="0E1B2806" w:rsidR="00C454FF" w:rsidRPr="00C41933" w:rsidRDefault="00C41933" w:rsidP="00C454FF">
            <w:pPr>
              <w:spacing w:after="0" w:line="240" w:lineRule="auto"/>
              <w:rPr>
                <w:b/>
                <w:bCs/>
                <w:sz w:val="22"/>
                <w:lang w:val="en-US"/>
              </w:rPr>
            </w:pPr>
            <w:r>
              <w:rPr>
                <w:b/>
                <w:bCs/>
                <w:sz w:val="22"/>
                <w:lang w:val="en-US"/>
              </w:rPr>
              <w:t>15</w:t>
            </w:r>
          </w:p>
        </w:tc>
      </w:tr>
      <w:tr w:rsidR="00C454FF" w:rsidRPr="00C41933" w14:paraId="64089609" w14:textId="77777777" w:rsidTr="003705F8">
        <w:tc>
          <w:tcPr>
            <w:tcW w:w="862" w:type="dxa"/>
          </w:tcPr>
          <w:p w14:paraId="31D811E1" w14:textId="77777777" w:rsidR="00C454FF" w:rsidRPr="00C41933" w:rsidRDefault="00C454FF" w:rsidP="00C454FF">
            <w:pPr>
              <w:spacing w:after="0" w:line="240" w:lineRule="auto"/>
              <w:rPr>
                <w:b/>
                <w:bCs/>
                <w:sz w:val="22"/>
              </w:rPr>
            </w:pPr>
          </w:p>
        </w:tc>
        <w:tc>
          <w:tcPr>
            <w:tcW w:w="8222" w:type="dxa"/>
          </w:tcPr>
          <w:p w14:paraId="4932AED8" w14:textId="35CC5E69" w:rsidR="00C454FF" w:rsidRPr="00C41933" w:rsidRDefault="00C454FF" w:rsidP="00C454FF">
            <w:pPr>
              <w:spacing w:after="0" w:line="240" w:lineRule="auto"/>
              <w:ind w:firstLine="23"/>
              <w:rPr>
                <w:b/>
                <w:bCs/>
                <w:sz w:val="22"/>
                <w:lang w:val="en-US"/>
              </w:rPr>
            </w:pPr>
            <w:r w:rsidRPr="00C41933">
              <w:rPr>
                <w:b/>
                <w:bCs/>
                <w:sz w:val="22"/>
                <w:shd w:val="clear" w:color="auto" w:fill="00FFFF"/>
                <w:lang w:val="en-US"/>
              </w:rPr>
              <w:t>July 3</w:t>
            </w:r>
            <w:r w:rsidRPr="00C41933">
              <w:rPr>
                <w:b/>
                <w:bCs/>
                <w:sz w:val="22"/>
                <w:shd w:val="clear" w:color="auto" w:fill="00FFFF"/>
              </w:rPr>
              <w:t>, 20</w:t>
            </w:r>
            <w:r w:rsidRPr="00C41933">
              <w:rPr>
                <w:b/>
                <w:bCs/>
                <w:sz w:val="22"/>
                <w:shd w:val="clear" w:color="auto" w:fill="00FFFF"/>
                <w:lang w:val="en-US"/>
              </w:rPr>
              <w:t>17</w:t>
            </w:r>
            <w:r w:rsidRPr="00C41933">
              <w:rPr>
                <w:b/>
                <w:bCs/>
                <w:sz w:val="22"/>
                <w:shd w:val="clear" w:color="auto" w:fill="00FFFF"/>
              </w:rPr>
              <w:t xml:space="preserve">   </w:t>
            </w:r>
            <w:r w:rsidRPr="00C41933">
              <w:rPr>
                <w:b/>
                <w:bCs/>
                <w:sz w:val="22"/>
              </w:rPr>
              <w:t>……………………………………………………………………</w:t>
            </w:r>
            <w:r w:rsidRPr="00C41933">
              <w:rPr>
                <w:b/>
                <w:bCs/>
                <w:sz w:val="22"/>
                <w:lang w:val="en-US"/>
              </w:rPr>
              <w:t>…………</w:t>
            </w:r>
          </w:p>
        </w:tc>
        <w:tc>
          <w:tcPr>
            <w:tcW w:w="794" w:type="dxa"/>
          </w:tcPr>
          <w:p w14:paraId="386A6099" w14:textId="79C2C40D" w:rsidR="00C454FF" w:rsidRPr="00C41933" w:rsidRDefault="00C41933" w:rsidP="00C454FF">
            <w:pPr>
              <w:spacing w:after="0" w:line="240" w:lineRule="auto"/>
              <w:rPr>
                <w:b/>
                <w:bCs/>
                <w:sz w:val="22"/>
                <w:lang w:val="en-US"/>
              </w:rPr>
            </w:pPr>
            <w:r>
              <w:rPr>
                <w:b/>
                <w:bCs/>
                <w:sz w:val="22"/>
                <w:lang w:val="en-US"/>
              </w:rPr>
              <w:t>15</w:t>
            </w:r>
          </w:p>
        </w:tc>
      </w:tr>
      <w:tr w:rsidR="00C454FF" w:rsidRPr="00C41933" w14:paraId="087E4444" w14:textId="77777777" w:rsidTr="003705F8">
        <w:tc>
          <w:tcPr>
            <w:tcW w:w="862" w:type="dxa"/>
          </w:tcPr>
          <w:p w14:paraId="3870C9E9" w14:textId="62116302" w:rsidR="00C454FF" w:rsidRPr="00C41933" w:rsidRDefault="00C41933" w:rsidP="00C454FF">
            <w:pPr>
              <w:spacing w:after="0" w:line="240" w:lineRule="auto"/>
              <w:rPr>
                <w:b/>
                <w:bCs/>
                <w:sz w:val="22"/>
                <w:lang w:val="en-US"/>
              </w:rPr>
            </w:pPr>
            <w:r>
              <w:rPr>
                <w:b/>
                <w:bCs/>
                <w:sz w:val="22"/>
                <w:lang w:val="en-US"/>
              </w:rPr>
              <w:t>V</w:t>
            </w:r>
          </w:p>
        </w:tc>
        <w:tc>
          <w:tcPr>
            <w:tcW w:w="8222" w:type="dxa"/>
            <w:shd w:val="clear" w:color="auto" w:fill="auto"/>
          </w:tcPr>
          <w:p w14:paraId="59FEC609" w14:textId="76198969" w:rsidR="00C454FF" w:rsidRPr="00C41933" w:rsidRDefault="00C454FF" w:rsidP="00C454FF">
            <w:pPr>
              <w:spacing w:after="0" w:line="240" w:lineRule="auto"/>
              <w:ind w:firstLine="23"/>
              <w:rPr>
                <w:b/>
                <w:bCs/>
                <w:sz w:val="22"/>
                <w:lang w:val="en-US"/>
              </w:rPr>
            </w:pPr>
            <w:r w:rsidRPr="00C41933">
              <w:rPr>
                <w:b/>
                <w:bCs/>
                <w:sz w:val="22"/>
                <w:lang w:val="en-US"/>
              </w:rPr>
              <w:t>INFORMATION OF ACCEPTANCE</w:t>
            </w:r>
            <w:r w:rsidRPr="00C41933">
              <w:rPr>
                <w:b/>
                <w:bCs/>
                <w:sz w:val="22"/>
              </w:rPr>
              <w:t>………………………</w:t>
            </w:r>
            <w:r w:rsidRPr="00C41933">
              <w:rPr>
                <w:b/>
                <w:bCs/>
                <w:sz w:val="22"/>
                <w:lang w:val="en-US"/>
              </w:rPr>
              <w:t>……………………………</w:t>
            </w:r>
          </w:p>
        </w:tc>
        <w:tc>
          <w:tcPr>
            <w:tcW w:w="794" w:type="dxa"/>
          </w:tcPr>
          <w:p w14:paraId="1E0031AC" w14:textId="725FE7E2" w:rsidR="00C454FF" w:rsidRPr="00C41933" w:rsidRDefault="00C41933" w:rsidP="00C454FF">
            <w:pPr>
              <w:spacing w:after="0" w:line="240" w:lineRule="auto"/>
              <w:rPr>
                <w:b/>
                <w:bCs/>
                <w:sz w:val="22"/>
                <w:lang w:val="en-US"/>
              </w:rPr>
            </w:pPr>
            <w:r>
              <w:rPr>
                <w:b/>
                <w:bCs/>
                <w:sz w:val="22"/>
                <w:lang w:val="en-US"/>
              </w:rPr>
              <w:t>16</w:t>
            </w:r>
          </w:p>
        </w:tc>
      </w:tr>
      <w:tr w:rsidR="00C454FF" w:rsidRPr="00C41933" w14:paraId="591DCE32" w14:textId="77777777" w:rsidTr="003705F8">
        <w:tc>
          <w:tcPr>
            <w:tcW w:w="862" w:type="dxa"/>
          </w:tcPr>
          <w:p w14:paraId="6F0DA1B1" w14:textId="77777777" w:rsidR="00C454FF" w:rsidRPr="00C41933" w:rsidRDefault="00C454FF" w:rsidP="00C454FF">
            <w:pPr>
              <w:spacing w:after="0" w:line="240" w:lineRule="auto"/>
              <w:rPr>
                <w:b/>
                <w:bCs/>
                <w:sz w:val="22"/>
              </w:rPr>
            </w:pPr>
          </w:p>
        </w:tc>
        <w:tc>
          <w:tcPr>
            <w:tcW w:w="8222" w:type="dxa"/>
          </w:tcPr>
          <w:p w14:paraId="7900FDF5" w14:textId="04E2AE70" w:rsidR="00C454FF" w:rsidRPr="00C41933" w:rsidRDefault="00C454FF" w:rsidP="00C454FF">
            <w:pPr>
              <w:pStyle w:val="Heading2"/>
              <w:spacing w:before="0"/>
              <w:ind w:firstLine="23"/>
              <w:outlineLvl w:val="1"/>
              <w:rPr>
                <w:rFonts w:ascii="Times New Roman" w:hAnsi="Times New Roman" w:cs="Times New Roman"/>
                <w:b/>
                <w:bCs/>
                <w:color w:val="222222"/>
                <w:sz w:val="22"/>
                <w:szCs w:val="22"/>
              </w:rPr>
            </w:pPr>
            <w:r w:rsidRPr="00C41933">
              <w:rPr>
                <w:rFonts w:ascii="Times New Roman" w:hAnsi="Times New Roman" w:cs="Times New Roman"/>
                <w:b/>
                <w:bCs/>
                <w:sz w:val="22"/>
                <w:szCs w:val="22"/>
                <w:shd w:val="clear" w:color="auto" w:fill="00FFFF"/>
              </w:rPr>
              <w:t xml:space="preserve">July 5, 2017 at 1:36 </w:t>
            </w:r>
            <w:proofErr w:type="gramStart"/>
            <w:r w:rsidRPr="00C41933">
              <w:rPr>
                <w:rFonts w:ascii="Times New Roman" w:hAnsi="Times New Roman" w:cs="Times New Roman"/>
                <w:b/>
                <w:bCs/>
                <w:sz w:val="22"/>
                <w:szCs w:val="22"/>
                <w:shd w:val="clear" w:color="auto" w:fill="00FFFF"/>
              </w:rPr>
              <w:t xml:space="preserve">PM  </w:t>
            </w:r>
            <w:r w:rsidRPr="00C41933">
              <w:rPr>
                <w:rFonts w:ascii="Times New Roman" w:hAnsi="Times New Roman" w:cs="Times New Roman"/>
                <w:b/>
                <w:bCs/>
                <w:sz w:val="22"/>
                <w:szCs w:val="22"/>
              </w:rPr>
              <w:t>…</w:t>
            </w:r>
            <w:proofErr w:type="gramEnd"/>
            <w:r w:rsidRPr="00C41933">
              <w:rPr>
                <w:rFonts w:ascii="Times New Roman" w:hAnsi="Times New Roman" w:cs="Times New Roman"/>
                <w:b/>
                <w:bCs/>
                <w:sz w:val="22"/>
                <w:szCs w:val="22"/>
              </w:rPr>
              <w:t>………………………………………………………………</w:t>
            </w:r>
          </w:p>
        </w:tc>
        <w:tc>
          <w:tcPr>
            <w:tcW w:w="794" w:type="dxa"/>
          </w:tcPr>
          <w:p w14:paraId="361B872E" w14:textId="27D7B644" w:rsidR="00C454FF" w:rsidRPr="00C41933" w:rsidRDefault="00C41933" w:rsidP="00C454FF">
            <w:pPr>
              <w:spacing w:after="0" w:line="240" w:lineRule="auto"/>
              <w:rPr>
                <w:b/>
                <w:bCs/>
                <w:sz w:val="22"/>
                <w:lang w:val="en-US"/>
              </w:rPr>
            </w:pPr>
            <w:r>
              <w:rPr>
                <w:b/>
                <w:bCs/>
                <w:sz w:val="22"/>
                <w:lang w:val="en-US"/>
              </w:rPr>
              <w:t>16</w:t>
            </w:r>
          </w:p>
        </w:tc>
      </w:tr>
      <w:tr w:rsidR="00C454FF" w:rsidRPr="00C41933" w14:paraId="28D1BEB1" w14:textId="77777777" w:rsidTr="003705F8">
        <w:tc>
          <w:tcPr>
            <w:tcW w:w="862" w:type="dxa"/>
          </w:tcPr>
          <w:p w14:paraId="677C2FE0" w14:textId="50101EC4" w:rsidR="00C454FF" w:rsidRPr="00C41933" w:rsidRDefault="00C454FF" w:rsidP="00C454FF">
            <w:pPr>
              <w:spacing w:after="0" w:line="240" w:lineRule="auto"/>
              <w:rPr>
                <w:b/>
                <w:bCs/>
                <w:sz w:val="22"/>
                <w:lang w:val="en-US"/>
              </w:rPr>
            </w:pPr>
            <w:r w:rsidRPr="00C41933">
              <w:rPr>
                <w:b/>
                <w:bCs/>
                <w:sz w:val="22"/>
                <w:lang w:val="en-US"/>
              </w:rPr>
              <w:t>V</w:t>
            </w:r>
            <w:r w:rsidR="00C41933">
              <w:rPr>
                <w:b/>
                <w:bCs/>
                <w:sz w:val="22"/>
                <w:lang w:val="en-US"/>
              </w:rPr>
              <w:t>I</w:t>
            </w:r>
          </w:p>
        </w:tc>
        <w:tc>
          <w:tcPr>
            <w:tcW w:w="8222" w:type="dxa"/>
            <w:shd w:val="clear" w:color="auto" w:fill="auto"/>
          </w:tcPr>
          <w:p w14:paraId="22458ACE" w14:textId="47B12AAD" w:rsidR="00C454FF" w:rsidRPr="00C41933" w:rsidRDefault="00C454FF" w:rsidP="00C454FF">
            <w:pPr>
              <w:pStyle w:val="Heading2"/>
              <w:spacing w:before="0"/>
              <w:outlineLvl w:val="1"/>
              <w:rPr>
                <w:rFonts w:ascii="Times New Roman" w:hAnsi="Times New Roman" w:cs="Times New Roman"/>
                <w:b/>
                <w:bCs/>
                <w:sz w:val="22"/>
                <w:szCs w:val="22"/>
                <w:shd w:val="clear" w:color="auto" w:fill="00FFFF"/>
              </w:rPr>
            </w:pPr>
            <w:r w:rsidRPr="00C41933">
              <w:rPr>
                <w:rFonts w:ascii="Times New Roman" w:hAnsi="Times New Roman" w:cs="Times New Roman"/>
                <w:b/>
                <w:bCs/>
                <w:color w:val="1F1F1F"/>
                <w:sz w:val="22"/>
                <w:szCs w:val="22"/>
              </w:rPr>
              <w:t xml:space="preserve">INFORMATION OF TRACK ARTICLE [APMRV_96] ACCEPTED IN ASIA PACIFIC MANAGEMENT REVIEW </w:t>
            </w:r>
            <w:r w:rsidRPr="00C41933">
              <w:rPr>
                <w:rFonts w:ascii="Times New Roman" w:hAnsi="Times New Roman" w:cs="Times New Roman"/>
                <w:b/>
                <w:bCs/>
                <w:sz w:val="22"/>
                <w:szCs w:val="22"/>
              </w:rPr>
              <w:t>………………………………………………….</w:t>
            </w:r>
          </w:p>
        </w:tc>
        <w:tc>
          <w:tcPr>
            <w:tcW w:w="794" w:type="dxa"/>
          </w:tcPr>
          <w:p w14:paraId="60EABFED" w14:textId="4B96265E" w:rsidR="00C454FF" w:rsidRPr="00C41933" w:rsidRDefault="00C41933" w:rsidP="00C454FF">
            <w:pPr>
              <w:spacing w:after="0" w:line="240" w:lineRule="auto"/>
              <w:rPr>
                <w:b/>
                <w:bCs/>
                <w:sz w:val="22"/>
                <w:lang w:val="en-US"/>
              </w:rPr>
            </w:pPr>
            <w:r>
              <w:rPr>
                <w:b/>
                <w:bCs/>
                <w:sz w:val="22"/>
                <w:lang w:val="en-US"/>
              </w:rPr>
              <w:t>17</w:t>
            </w:r>
          </w:p>
        </w:tc>
      </w:tr>
      <w:tr w:rsidR="00C454FF" w:rsidRPr="00C41933" w14:paraId="275A25B8" w14:textId="77777777" w:rsidTr="003705F8">
        <w:tc>
          <w:tcPr>
            <w:tcW w:w="862" w:type="dxa"/>
          </w:tcPr>
          <w:p w14:paraId="118D4CBE" w14:textId="77777777" w:rsidR="00C454FF" w:rsidRPr="00C41933" w:rsidRDefault="00C454FF" w:rsidP="00C454FF">
            <w:pPr>
              <w:spacing w:after="0" w:line="240" w:lineRule="auto"/>
              <w:rPr>
                <w:b/>
                <w:bCs/>
                <w:sz w:val="22"/>
              </w:rPr>
            </w:pPr>
          </w:p>
        </w:tc>
        <w:tc>
          <w:tcPr>
            <w:tcW w:w="8222" w:type="dxa"/>
          </w:tcPr>
          <w:p w14:paraId="74C5D097" w14:textId="693A4453" w:rsidR="00C454FF" w:rsidRPr="00C41933" w:rsidRDefault="00C454FF" w:rsidP="00C454FF">
            <w:pPr>
              <w:pStyle w:val="Heading2"/>
              <w:spacing w:before="0"/>
              <w:outlineLvl w:val="1"/>
              <w:rPr>
                <w:rFonts w:ascii="Times New Roman" w:hAnsi="Times New Roman" w:cs="Times New Roman"/>
                <w:b/>
                <w:bCs/>
                <w:color w:val="222222"/>
                <w:sz w:val="22"/>
                <w:szCs w:val="22"/>
              </w:rPr>
            </w:pPr>
            <w:r w:rsidRPr="00C41933">
              <w:rPr>
                <w:rFonts w:ascii="Times New Roman" w:hAnsi="Times New Roman" w:cs="Times New Roman"/>
                <w:b/>
                <w:bCs/>
                <w:sz w:val="22"/>
                <w:szCs w:val="22"/>
                <w:shd w:val="clear" w:color="auto" w:fill="00FFFF"/>
              </w:rPr>
              <w:t xml:space="preserve">July 5, 2017 at 3:05 </w:t>
            </w:r>
            <w:proofErr w:type="gramStart"/>
            <w:r w:rsidRPr="00C41933">
              <w:rPr>
                <w:rFonts w:ascii="Times New Roman" w:hAnsi="Times New Roman" w:cs="Times New Roman"/>
                <w:b/>
                <w:bCs/>
                <w:sz w:val="22"/>
                <w:szCs w:val="22"/>
                <w:shd w:val="clear" w:color="auto" w:fill="00FFFF"/>
              </w:rPr>
              <w:t xml:space="preserve">PM  </w:t>
            </w:r>
            <w:r w:rsidRPr="00C41933">
              <w:rPr>
                <w:rFonts w:ascii="Times New Roman" w:hAnsi="Times New Roman" w:cs="Times New Roman"/>
                <w:b/>
                <w:bCs/>
                <w:sz w:val="22"/>
                <w:szCs w:val="22"/>
              </w:rPr>
              <w:t>…</w:t>
            </w:r>
            <w:proofErr w:type="gramEnd"/>
            <w:r w:rsidRPr="00C41933">
              <w:rPr>
                <w:rFonts w:ascii="Times New Roman" w:hAnsi="Times New Roman" w:cs="Times New Roman"/>
                <w:b/>
                <w:bCs/>
                <w:sz w:val="22"/>
                <w:szCs w:val="22"/>
              </w:rPr>
              <w:t>……………………………………………………………….</w:t>
            </w:r>
          </w:p>
        </w:tc>
        <w:tc>
          <w:tcPr>
            <w:tcW w:w="794" w:type="dxa"/>
          </w:tcPr>
          <w:p w14:paraId="63E01A34" w14:textId="05EA0759" w:rsidR="00C454FF" w:rsidRPr="00C41933" w:rsidRDefault="00C41933" w:rsidP="00C454FF">
            <w:pPr>
              <w:spacing w:after="0" w:line="240" w:lineRule="auto"/>
              <w:rPr>
                <w:b/>
                <w:bCs/>
                <w:sz w:val="22"/>
                <w:lang w:val="en-US"/>
              </w:rPr>
            </w:pPr>
            <w:r>
              <w:rPr>
                <w:b/>
                <w:bCs/>
                <w:sz w:val="22"/>
                <w:lang w:val="en-US"/>
              </w:rPr>
              <w:t>17</w:t>
            </w:r>
          </w:p>
        </w:tc>
      </w:tr>
      <w:tr w:rsidR="00C454FF" w:rsidRPr="00C41933" w14:paraId="6A8E5C2A" w14:textId="77777777" w:rsidTr="003705F8">
        <w:tc>
          <w:tcPr>
            <w:tcW w:w="862" w:type="dxa"/>
          </w:tcPr>
          <w:p w14:paraId="4865BBBD" w14:textId="15791348" w:rsidR="00C454FF" w:rsidRPr="00C41933" w:rsidRDefault="00C454FF" w:rsidP="00C454FF">
            <w:pPr>
              <w:spacing w:after="0" w:line="240" w:lineRule="auto"/>
              <w:rPr>
                <w:b/>
                <w:bCs/>
                <w:sz w:val="22"/>
                <w:lang w:val="en-US"/>
              </w:rPr>
            </w:pPr>
            <w:r w:rsidRPr="00C41933">
              <w:rPr>
                <w:b/>
                <w:bCs/>
                <w:sz w:val="22"/>
                <w:lang w:val="en-US"/>
              </w:rPr>
              <w:t>VI</w:t>
            </w:r>
            <w:r w:rsidR="00C41933">
              <w:rPr>
                <w:b/>
                <w:bCs/>
                <w:sz w:val="22"/>
                <w:lang w:val="en-US"/>
              </w:rPr>
              <w:t>I</w:t>
            </w:r>
          </w:p>
        </w:tc>
        <w:tc>
          <w:tcPr>
            <w:tcW w:w="8222" w:type="dxa"/>
          </w:tcPr>
          <w:p w14:paraId="01E02ED6" w14:textId="1D0DC1DE" w:rsidR="00C454FF" w:rsidRPr="00C41933" w:rsidRDefault="00C454FF" w:rsidP="00C454FF">
            <w:pPr>
              <w:pStyle w:val="NormalWeb"/>
              <w:spacing w:before="0" w:beforeAutospacing="0" w:after="0" w:afterAutospacing="0"/>
              <w:rPr>
                <w:b/>
                <w:bCs/>
                <w:color w:val="222222"/>
                <w:sz w:val="22"/>
                <w:szCs w:val="22"/>
              </w:rPr>
            </w:pPr>
            <w:r w:rsidRPr="00C41933">
              <w:rPr>
                <w:b/>
                <w:bCs/>
                <w:color w:val="222222"/>
                <w:sz w:val="22"/>
                <w:szCs w:val="22"/>
              </w:rPr>
              <w:t xml:space="preserve">SYSTEM FOR TRACK THE ACCEPTED ARTICLE </w:t>
            </w:r>
            <w:r w:rsidRPr="00C41933">
              <w:rPr>
                <w:b/>
                <w:bCs/>
                <w:sz w:val="22"/>
                <w:szCs w:val="22"/>
              </w:rPr>
              <w:t>……………………………….</w:t>
            </w:r>
          </w:p>
        </w:tc>
        <w:tc>
          <w:tcPr>
            <w:tcW w:w="794" w:type="dxa"/>
          </w:tcPr>
          <w:p w14:paraId="10716DCF" w14:textId="532132C4" w:rsidR="00C454FF" w:rsidRPr="00C41933" w:rsidRDefault="00C41933" w:rsidP="00C454FF">
            <w:pPr>
              <w:spacing w:after="0" w:line="240" w:lineRule="auto"/>
              <w:rPr>
                <w:b/>
                <w:bCs/>
                <w:sz w:val="22"/>
                <w:lang w:val="en-US"/>
              </w:rPr>
            </w:pPr>
            <w:r>
              <w:rPr>
                <w:b/>
                <w:bCs/>
                <w:sz w:val="22"/>
                <w:lang w:val="en-US"/>
              </w:rPr>
              <w:t>18</w:t>
            </w:r>
          </w:p>
        </w:tc>
      </w:tr>
      <w:tr w:rsidR="00C454FF" w:rsidRPr="00C41933" w14:paraId="39FB8DD8" w14:textId="77777777" w:rsidTr="003705F8">
        <w:tc>
          <w:tcPr>
            <w:tcW w:w="862" w:type="dxa"/>
          </w:tcPr>
          <w:p w14:paraId="7272B06A" w14:textId="60E56EF8" w:rsidR="00C454FF" w:rsidRPr="00C41933" w:rsidRDefault="00C454FF" w:rsidP="00C454FF">
            <w:pPr>
              <w:spacing w:after="0" w:line="240" w:lineRule="auto"/>
              <w:rPr>
                <w:b/>
                <w:bCs/>
                <w:sz w:val="22"/>
                <w:lang w:val="en-US"/>
              </w:rPr>
            </w:pPr>
            <w:r w:rsidRPr="00C41933">
              <w:rPr>
                <w:b/>
                <w:bCs/>
                <w:sz w:val="22"/>
                <w:lang w:val="en-US"/>
              </w:rPr>
              <w:t>VII</w:t>
            </w:r>
            <w:r w:rsidR="00C41933">
              <w:rPr>
                <w:b/>
                <w:bCs/>
                <w:sz w:val="22"/>
                <w:lang w:val="en-US"/>
              </w:rPr>
              <w:t>I</w:t>
            </w:r>
          </w:p>
        </w:tc>
        <w:tc>
          <w:tcPr>
            <w:tcW w:w="8222" w:type="dxa"/>
          </w:tcPr>
          <w:p w14:paraId="34E6C7B2" w14:textId="30D12293" w:rsidR="00C454FF" w:rsidRPr="00C41933" w:rsidRDefault="00C454FF" w:rsidP="00C454FF">
            <w:pPr>
              <w:spacing w:after="0" w:line="240" w:lineRule="auto"/>
              <w:ind w:left="-7" w:right="-126" w:firstLine="0"/>
              <w:jc w:val="left"/>
              <w:rPr>
                <w:b/>
                <w:bCs/>
                <w:sz w:val="22"/>
                <w:shd w:val="clear" w:color="auto" w:fill="00FFFF"/>
                <w:lang w:val="en-US"/>
              </w:rPr>
            </w:pPr>
            <w:r w:rsidRPr="00C41933">
              <w:rPr>
                <w:b/>
                <w:bCs/>
                <w:sz w:val="22"/>
                <w:lang w:val="en-US"/>
              </w:rPr>
              <w:t xml:space="preserve">FULL </w:t>
            </w:r>
            <w:r w:rsidRPr="00C41933">
              <w:rPr>
                <w:b/>
                <w:bCs/>
                <w:sz w:val="22"/>
              </w:rPr>
              <w:t>ARTICLE JOURNAL (PUBLISHED)</w:t>
            </w:r>
            <w:r w:rsidRPr="00C41933">
              <w:rPr>
                <w:b/>
                <w:bCs/>
                <w:sz w:val="22"/>
                <w:lang w:val="en-US"/>
              </w:rPr>
              <w:t xml:space="preserve"> …………………………………………. </w:t>
            </w:r>
          </w:p>
        </w:tc>
        <w:tc>
          <w:tcPr>
            <w:tcW w:w="794" w:type="dxa"/>
          </w:tcPr>
          <w:p w14:paraId="1487D4CE" w14:textId="6ED02062" w:rsidR="00C454FF" w:rsidRPr="00C41933" w:rsidRDefault="00C41933" w:rsidP="00C454FF">
            <w:pPr>
              <w:spacing w:after="0" w:line="240" w:lineRule="auto"/>
              <w:rPr>
                <w:b/>
                <w:bCs/>
                <w:sz w:val="22"/>
                <w:lang w:val="en-US"/>
              </w:rPr>
            </w:pPr>
            <w:r>
              <w:rPr>
                <w:b/>
                <w:bCs/>
                <w:sz w:val="22"/>
                <w:lang w:val="en-US"/>
              </w:rPr>
              <w:t>19</w:t>
            </w:r>
          </w:p>
        </w:tc>
      </w:tr>
    </w:tbl>
    <w:p w14:paraId="13693BB1" w14:textId="77777777" w:rsidR="00286866" w:rsidRDefault="00286866" w:rsidP="00286866">
      <w:pPr>
        <w:pStyle w:val="BodyText"/>
        <w:spacing w:before="90"/>
        <w:ind w:right="-42"/>
        <w:jc w:val="both"/>
      </w:pPr>
    </w:p>
    <w:p w14:paraId="4723A58E" w14:textId="77777777" w:rsidR="00286866" w:rsidRDefault="00286866" w:rsidP="00C50F0D">
      <w:pPr>
        <w:pStyle w:val="TOC1"/>
      </w:pPr>
    </w:p>
    <w:p w14:paraId="3D931187" w14:textId="77777777" w:rsidR="00286866" w:rsidRDefault="00286866" w:rsidP="00286866"/>
    <w:p w14:paraId="4E1432D2" w14:textId="77777777" w:rsidR="00286866" w:rsidRDefault="00286866" w:rsidP="00286866"/>
    <w:p w14:paraId="77EE86C4" w14:textId="77777777" w:rsidR="00286866" w:rsidRDefault="00286866" w:rsidP="00286866"/>
    <w:p w14:paraId="14B4FD4C" w14:textId="77777777" w:rsidR="00286866" w:rsidRDefault="00286866" w:rsidP="00286866"/>
    <w:p w14:paraId="7E661C41" w14:textId="77777777" w:rsidR="00286866" w:rsidRDefault="00286866" w:rsidP="00286866"/>
    <w:p w14:paraId="2E56ED0A" w14:textId="77777777" w:rsidR="00286866" w:rsidRDefault="00286866" w:rsidP="00286866"/>
    <w:p w14:paraId="57D0632F" w14:textId="75F23133" w:rsidR="00286866" w:rsidRDefault="00286866" w:rsidP="00286866"/>
    <w:p w14:paraId="6756618B" w14:textId="5583E976" w:rsidR="007E7432" w:rsidRDefault="007E7432" w:rsidP="00286866"/>
    <w:p w14:paraId="40A03B32" w14:textId="07F79386" w:rsidR="003705F8" w:rsidRDefault="003705F8" w:rsidP="00286866"/>
    <w:p w14:paraId="3FE32EEE" w14:textId="098C4398" w:rsidR="008B0A3A" w:rsidRDefault="008B0A3A" w:rsidP="00286866"/>
    <w:p w14:paraId="6509DD9B" w14:textId="77777777" w:rsidR="008B0A3A" w:rsidRDefault="008B0A3A" w:rsidP="00286866"/>
    <w:p w14:paraId="01E48550" w14:textId="36DAECA2" w:rsidR="003705F8" w:rsidRDefault="003705F8" w:rsidP="00286866"/>
    <w:p w14:paraId="07B4E0E5" w14:textId="412453BC" w:rsidR="003705F8" w:rsidRDefault="003705F8" w:rsidP="00286866"/>
    <w:p w14:paraId="29AD2306" w14:textId="72255AD8" w:rsidR="003705F8" w:rsidRDefault="003705F8" w:rsidP="00286866"/>
    <w:p w14:paraId="1E1AFD1E" w14:textId="0C6D2A10" w:rsidR="003705F8" w:rsidRDefault="003705F8" w:rsidP="00286866"/>
    <w:p w14:paraId="52F36A33" w14:textId="5F3DFDD1" w:rsidR="003705F8" w:rsidRDefault="003705F8" w:rsidP="00286866"/>
    <w:p w14:paraId="683F2C37" w14:textId="5A902C65" w:rsidR="003705F8" w:rsidRDefault="003705F8" w:rsidP="00286866"/>
    <w:p w14:paraId="6804068A" w14:textId="7D7BD2E4" w:rsidR="003705F8" w:rsidRDefault="003705F8" w:rsidP="00286866"/>
    <w:p w14:paraId="12567136" w14:textId="1941EC2D" w:rsidR="003705F8" w:rsidRDefault="003705F8" w:rsidP="00286866"/>
    <w:p w14:paraId="110E3FBC" w14:textId="6AAFCA6A" w:rsidR="003705F8" w:rsidRDefault="003705F8" w:rsidP="00286866"/>
    <w:p w14:paraId="74F52A68" w14:textId="7C68D92E" w:rsidR="003705F8" w:rsidRDefault="003705F8" w:rsidP="00286866"/>
    <w:p w14:paraId="5D60AE39" w14:textId="6108ABED" w:rsidR="003705F8" w:rsidRDefault="003705F8" w:rsidP="00286866"/>
    <w:p w14:paraId="24B8A088" w14:textId="59F3376E" w:rsidR="003705F8" w:rsidRDefault="003705F8" w:rsidP="00286866"/>
    <w:p w14:paraId="62A24F60" w14:textId="07CBFC9B" w:rsidR="003705F8" w:rsidRDefault="003705F8" w:rsidP="00286866"/>
    <w:p w14:paraId="37A67AE9" w14:textId="08C603C1" w:rsidR="003705F8" w:rsidRDefault="003705F8" w:rsidP="00286866"/>
    <w:p w14:paraId="2F8AC50D" w14:textId="77777777" w:rsidR="003705F8" w:rsidRDefault="003705F8" w:rsidP="00286866"/>
    <w:p w14:paraId="3AAC7F25" w14:textId="06967328" w:rsidR="00C22743" w:rsidRDefault="00C22743" w:rsidP="00286866"/>
    <w:p w14:paraId="54CC684C" w14:textId="77777777" w:rsidR="00C22743" w:rsidRDefault="00C22743" w:rsidP="00286866"/>
    <w:p w14:paraId="40C96F30" w14:textId="40A86015" w:rsidR="007E7432" w:rsidRDefault="007E7432" w:rsidP="00286866"/>
    <w:p w14:paraId="167AD91A" w14:textId="01E77B43" w:rsidR="00432327" w:rsidRDefault="00432327" w:rsidP="00286866"/>
    <w:p w14:paraId="28707163" w14:textId="7CBAB7B5" w:rsidR="00432327" w:rsidRDefault="00432327" w:rsidP="00286866"/>
    <w:p w14:paraId="22269C4F" w14:textId="77777777" w:rsidR="00432327" w:rsidRDefault="00432327" w:rsidP="00286866"/>
    <w:p w14:paraId="4E25BD9B" w14:textId="18E7CA7D" w:rsidR="007E7432" w:rsidRDefault="007E7432" w:rsidP="00286866"/>
    <w:p w14:paraId="0F4FD576" w14:textId="04BCBE40" w:rsidR="007E7432" w:rsidRDefault="007E7432" w:rsidP="00286866"/>
    <w:p w14:paraId="57DB616F" w14:textId="1635C468" w:rsidR="007E7432" w:rsidRDefault="007E7432" w:rsidP="00286866"/>
    <w:p w14:paraId="27BC7E88" w14:textId="054EFC74" w:rsidR="007E7432" w:rsidRDefault="007E7432" w:rsidP="00286866"/>
    <w:p w14:paraId="22DDCBD4" w14:textId="79B65790" w:rsidR="00C22743" w:rsidRDefault="00C22743" w:rsidP="00C22743">
      <w:pPr>
        <w:jc w:val="center"/>
      </w:pPr>
    </w:p>
    <w:p w14:paraId="634A3954" w14:textId="31863BD6" w:rsidR="003705F8" w:rsidRDefault="003705F8" w:rsidP="00C22743">
      <w:pPr>
        <w:jc w:val="center"/>
      </w:pPr>
    </w:p>
    <w:p w14:paraId="05B23EF0" w14:textId="22252786" w:rsidR="003705F8" w:rsidRDefault="003705F8" w:rsidP="00C22743">
      <w:pPr>
        <w:jc w:val="center"/>
      </w:pPr>
    </w:p>
    <w:p w14:paraId="066A0B36" w14:textId="2D3CCDB1" w:rsidR="003705F8" w:rsidRDefault="003705F8" w:rsidP="00C22743">
      <w:pPr>
        <w:jc w:val="center"/>
      </w:pPr>
    </w:p>
    <w:p w14:paraId="10ABC630" w14:textId="77777777" w:rsidR="003705F8" w:rsidRPr="00C22743" w:rsidRDefault="003705F8" w:rsidP="00C22743">
      <w:pPr>
        <w:jc w:val="center"/>
      </w:pPr>
    </w:p>
    <w:p w14:paraId="0769F631" w14:textId="77777777" w:rsidR="00286866" w:rsidRPr="00EA47EA" w:rsidRDefault="00D31540" w:rsidP="003B48AB">
      <w:pPr>
        <w:pStyle w:val="TOC1"/>
        <w:jc w:val="both"/>
        <w:rPr>
          <w:rFonts w:eastAsiaTheme="minorEastAsia"/>
          <w:lang w:val="en-ID"/>
        </w:rPr>
      </w:pPr>
      <w:hyperlink w:anchor="_Toc108761482" w:history="1">
        <w:r w:rsidR="00286866" w:rsidRPr="00EA47EA">
          <w:rPr>
            <w:rStyle w:val="Hyperlink"/>
            <w:rFonts w:eastAsiaTheme="majorEastAsia"/>
            <w:color w:val="auto"/>
          </w:rPr>
          <w:t>I.SUBMISSION ACKNOWLEDGEMENT</w:t>
        </w:r>
      </w:hyperlink>
    </w:p>
    <w:p w14:paraId="0716726C" w14:textId="6F6410B9" w:rsidR="00286866" w:rsidRDefault="00286866" w:rsidP="00286866">
      <w:pPr>
        <w:pStyle w:val="BodyText"/>
        <w:spacing w:before="90"/>
        <w:ind w:left="567" w:right="2704"/>
        <w:jc w:val="both"/>
        <w:rPr>
          <w:sz w:val="22"/>
          <w:szCs w:val="22"/>
          <w:shd w:val="clear" w:color="auto" w:fill="00FFFF"/>
        </w:rPr>
      </w:pPr>
      <w:r w:rsidRPr="00EA47EA">
        <w:rPr>
          <w:sz w:val="22"/>
          <w:szCs w:val="22"/>
          <w:shd w:val="clear" w:color="auto" w:fill="00FFFF"/>
        </w:rPr>
        <w:t xml:space="preserve"> </w:t>
      </w:r>
      <w:r>
        <w:rPr>
          <w:sz w:val="22"/>
          <w:szCs w:val="22"/>
          <w:shd w:val="clear" w:color="auto" w:fill="00FFFF"/>
        </w:rPr>
        <w:t xml:space="preserve">April 19, 2016 </w:t>
      </w:r>
    </w:p>
    <w:p w14:paraId="144A93A0" w14:textId="6CE26E5C" w:rsidR="003D10A9" w:rsidRDefault="003D10A9">
      <w:pPr>
        <w:spacing w:after="160" w:line="259" w:lineRule="auto"/>
        <w:ind w:right="0" w:firstLine="0"/>
        <w:jc w:val="left"/>
        <w:rPr>
          <w:b/>
          <w:bCs/>
          <w:color w:val="auto"/>
          <w:sz w:val="22"/>
          <w:shd w:val="clear" w:color="auto" w:fill="00FFFF"/>
          <w:lang w:val="en-US" w:eastAsia="en-US"/>
        </w:rPr>
      </w:pPr>
      <w:r>
        <w:rPr>
          <w:b/>
          <w:bCs/>
          <w:noProof/>
          <w:color w:val="auto"/>
          <w:sz w:val="22"/>
          <w:shd w:val="clear" w:color="auto" w:fill="00FFFF"/>
          <w:lang w:val="en-US" w:eastAsia="en-US"/>
        </w:rPr>
        <w:drawing>
          <wp:anchor distT="0" distB="0" distL="114300" distR="114300" simplePos="0" relativeHeight="251658240" behindDoc="0" locked="0" layoutInCell="1" allowOverlap="1" wp14:anchorId="2745646B" wp14:editId="26E457D8">
            <wp:simplePos x="0" y="0"/>
            <wp:positionH relativeFrom="margin">
              <wp:align>left</wp:align>
            </wp:positionH>
            <wp:positionV relativeFrom="paragraph">
              <wp:posOffset>41275</wp:posOffset>
            </wp:positionV>
            <wp:extent cx="6162403" cy="8115300"/>
            <wp:effectExtent l="0" t="0" r="0" b="0"/>
            <wp:wrapNone/>
            <wp:docPr id="66794888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48881" name="Picture 1" descr="A close-up of a document&#10;&#10;Description automatically generated"/>
                    <pic:cNvPicPr/>
                  </pic:nvPicPr>
                  <pic:blipFill rotWithShape="1">
                    <a:blip r:embed="rId10">
                      <a:extLst>
                        <a:ext uri="{28A0092B-C50C-407E-A947-70E740481C1C}">
                          <a14:useLocalDpi xmlns:a14="http://schemas.microsoft.com/office/drawing/2010/main" val="0"/>
                        </a:ext>
                      </a:extLst>
                    </a:blip>
                    <a:srcRect t="4524"/>
                    <a:stretch/>
                  </pic:blipFill>
                  <pic:spPr bwMode="auto">
                    <a:xfrm>
                      <a:off x="0" y="0"/>
                      <a:ext cx="6165942" cy="8119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hd w:val="clear" w:color="auto" w:fill="00FFFF"/>
        </w:rPr>
        <w:br w:type="page"/>
      </w:r>
    </w:p>
    <w:p w14:paraId="11C65A4E" w14:textId="77777777" w:rsidR="003D10A9" w:rsidRDefault="003D10A9" w:rsidP="00286866">
      <w:pPr>
        <w:pStyle w:val="BodyText"/>
        <w:spacing w:before="90"/>
        <w:ind w:left="567" w:right="2704"/>
        <w:jc w:val="both"/>
        <w:rPr>
          <w:sz w:val="22"/>
          <w:szCs w:val="22"/>
          <w:shd w:val="clear" w:color="auto" w:fill="00FFFF"/>
        </w:rPr>
      </w:pPr>
    </w:p>
    <w:p w14:paraId="2C300E96" w14:textId="033797F2" w:rsidR="00286866" w:rsidRPr="003B48AB" w:rsidRDefault="00286866" w:rsidP="00286866">
      <w:pPr>
        <w:rPr>
          <w:b/>
          <w:bCs/>
          <w:color w:val="1F1F1F"/>
          <w:sz w:val="22"/>
        </w:rPr>
      </w:pPr>
      <w:r w:rsidRPr="00350ADD">
        <w:rPr>
          <w:b/>
          <w:bCs/>
          <w:sz w:val="22"/>
          <w:szCs w:val="32"/>
        </w:rPr>
        <w:t>II.</w:t>
      </w:r>
      <w:r>
        <w:rPr>
          <w:b/>
          <w:bCs/>
        </w:rPr>
        <w:t xml:space="preserve"> </w:t>
      </w:r>
      <w:r w:rsidR="003B48AB" w:rsidRPr="003B48AB">
        <w:rPr>
          <w:b/>
          <w:bCs/>
          <w:color w:val="1F1F1F"/>
          <w:sz w:val="22"/>
        </w:rPr>
        <w:t>FWD: INVITATION TO REVISE MANUSCRIPT APMRV_2016_113</w:t>
      </w:r>
    </w:p>
    <w:p w14:paraId="4AAC49AA" w14:textId="77777777" w:rsidR="00286866" w:rsidRDefault="00286866" w:rsidP="00286866">
      <w:pPr>
        <w:pStyle w:val="BodyText"/>
        <w:spacing w:before="90"/>
        <w:ind w:left="567" w:right="2704"/>
        <w:jc w:val="both"/>
        <w:rPr>
          <w:sz w:val="22"/>
          <w:szCs w:val="22"/>
          <w:shd w:val="clear" w:color="auto" w:fill="00FFFF"/>
        </w:rPr>
      </w:pPr>
      <w:r>
        <w:rPr>
          <w:sz w:val="22"/>
          <w:szCs w:val="22"/>
          <w:shd w:val="clear" w:color="auto" w:fill="00FFFF"/>
        </w:rPr>
        <w:t xml:space="preserve">December 21, 2016 </w:t>
      </w:r>
    </w:p>
    <w:p w14:paraId="23233D0F" w14:textId="5271261E" w:rsidR="003D10A9" w:rsidRPr="003D10A9" w:rsidRDefault="003D10A9" w:rsidP="003D10A9">
      <w:pPr>
        <w:spacing w:after="160" w:line="259" w:lineRule="auto"/>
        <w:ind w:right="0" w:firstLine="0"/>
        <w:jc w:val="left"/>
        <w:rPr>
          <w:b/>
          <w:bCs/>
          <w:color w:val="auto"/>
          <w:sz w:val="22"/>
          <w:shd w:val="clear" w:color="auto" w:fill="00FFFF"/>
          <w:lang w:val="en-US" w:eastAsia="en-US"/>
        </w:rPr>
      </w:pPr>
      <w:r>
        <w:rPr>
          <w:noProof/>
          <w:sz w:val="22"/>
          <w:shd w:val="clear" w:color="auto" w:fill="00FFFF"/>
        </w:rPr>
        <w:drawing>
          <wp:anchor distT="0" distB="0" distL="114300" distR="114300" simplePos="0" relativeHeight="251659264" behindDoc="0" locked="0" layoutInCell="1" allowOverlap="1" wp14:anchorId="59D02E74" wp14:editId="286FF2C6">
            <wp:simplePos x="0" y="0"/>
            <wp:positionH relativeFrom="margin">
              <wp:posOffset>281305</wp:posOffset>
            </wp:positionH>
            <wp:positionV relativeFrom="paragraph">
              <wp:posOffset>67310</wp:posOffset>
            </wp:positionV>
            <wp:extent cx="5953125" cy="8103166"/>
            <wp:effectExtent l="0" t="0" r="0" b="0"/>
            <wp:wrapNone/>
            <wp:docPr id="42854789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47891" name="Picture 2" descr="A close-up of a document&#10;&#10;Description automatically generated"/>
                    <pic:cNvPicPr/>
                  </pic:nvPicPr>
                  <pic:blipFill rotWithShape="1">
                    <a:blip r:embed="rId11">
                      <a:extLst>
                        <a:ext uri="{28A0092B-C50C-407E-A947-70E740481C1C}">
                          <a14:useLocalDpi xmlns:a14="http://schemas.microsoft.com/office/drawing/2010/main" val="0"/>
                        </a:ext>
                      </a:extLst>
                    </a:blip>
                    <a:srcRect t="3770"/>
                    <a:stretch/>
                  </pic:blipFill>
                  <pic:spPr bwMode="auto">
                    <a:xfrm>
                      <a:off x="0" y="0"/>
                      <a:ext cx="5954946" cy="810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hd w:val="clear" w:color="auto" w:fill="00FFFF"/>
        </w:rPr>
        <w:br w:type="page"/>
      </w:r>
    </w:p>
    <w:p w14:paraId="2FFC545E" w14:textId="77777777" w:rsidR="00C454FF" w:rsidRDefault="00C454FF" w:rsidP="00286866">
      <w:pPr>
        <w:pStyle w:val="Heading2"/>
        <w:spacing w:before="0" w:line="420" w:lineRule="atLeast"/>
        <w:rPr>
          <w:b/>
          <w:bCs/>
          <w:color w:val="000000" w:themeColor="text1"/>
        </w:rPr>
      </w:pPr>
    </w:p>
    <w:p w14:paraId="15E54A9A" w14:textId="226C549F" w:rsidR="00C454FF" w:rsidRDefault="00C454FF" w:rsidP="00286866">
      <w:pPr>
        <w:pStyle w:val="Heading2"/>
        <w:spacing w:before="0" w:line="420" w:lineRule="atLeast"/>
        <w:rPr>
          <w:b/>
          <w:bCs/>
          <w:color w:val="000000" w:themeColor="text1"/>
        </w:rPr>
      </w:pPr>
      <w:r>
        <w:rPr>
          <w:b/>
          <w:bCs/>
          <w:color w:val="000000" w:themeColor="text1"/>
        </w:rPr>
        <w:t>III. AUTHORS RESPONSE FOR REVIEWER COMMENTS (BY APMR SYSTEM)</w:t>
      </w:r>
    </w:p>
    <w:p w14:paraId="3A3591C4" w14:textId="06A2D9B8" w:rsidR="00C454FF" w:rsidRDefault="00C454FF" w:rsidP="00C454FF">
      <w:pPr>
        <w:rPr>
          <w:sz w:val="22"/>
          <w:shd w:val="clear" w:color="auto" w:fill="00FFFF"/>
        </w:rPr>
      </w:pPr>
      <w:r>
        <w:rPr>
          <w:sz w:val="22"/>
          <w:shd w:val="clear" w:color="auto" w:fill="00FFFF"/>
        </w:rPr>
        <w:t>January 10, 2017</w:t>
      </w:r>
    </w:p>
    <w:p w14:paraId="308709B6" w14:textId="478C68DA" w:rsidR="00C454FF" w:rsidRDefault="00C454FF" w:rsidP="00C454FF">
      <w:pPr>
        <w:rPr>
          <w:sz w:val="22"/>
          <w:shd w:val="clear" w:color="auto" w:fill="00FFFF"/>
        </w:rPr>
      </w:pPr>
    </w:p>
    <w:tbl>
      <w:tblPr>
        <w:tblStyle w:val="TableGrid0"/>
        <w:tblW w:w="0" w:type="auto"/>
        <w:tblLook w:val="04A0" w:firstRow="1" w:lastRow="0" w:firstColumn="1" w:lastColumn="0" w:noHBand="0" w:noVBand="1"/>
      </w:tblPr>
      <w:tblGrid>
        <w:gridCol w:w="4508"/>
        <w:gridCol w:w="4508"/>
      </w:tblGrid>
      <w:tr w:rsidR="00C454FF" w:rsidRPr="00642E9F" w14:paraId="705FECC6" w14:textId="77777777" w:rsidTr="00957FAE">
        <w:tc>
          <w:tcPr>
            <w:tcW w:w="4508" w:type="dxa"/>
          </w:tcPr>
          <w:p w14:paraId="2BB1348E" w14:textId="77777777" w:rsidR="00C454FF" w:rsidRPr="00642E9F" w:rsidRDefault="00C454FF" w:rsidP="00957FAE">
            <w:pPr>
              <w:rPr>
                <w:b/>
                <w:bCs/>
              </w:rPr>
            </w:pPr>
            <w:bookmarkStart w:id="0" w:name="_Hlk149170036"/>
            <w:r w:rsidRPr="00642E9F">
              <w:rPr>
                <w:b/>
                <w:bCs/>
              </w:rPr>
              <w:t>Comments from the editors and reviewers</w:t>
            </w:r>
          </w:p>
        </w:tc>
        <w:tc>
          <w:tcPr>
            <w:tcW w:w="4508" w:type="dxa"/>
          </w:tcPr>
          <w:p w14:paraId="4839E701" w14:textId="77777777" w:rsidR="00C454FF" w:rsidRPr="00642E9F" w:rsidRDefault="00C454FF" w:rsidP="00957FAE">
            <w:pPr>
              <w:rPr>
                <w:b/>
                <w:bCs/>
                <w:lang w:val="en-US"/>
              </w:rPr>
            </w:pPr>
            <w:r w:rsidRPr="00642E9F">
              <w:rPr>
                <w:b/>
                <w:bCs/>
                <w:lang w:val="en-US"/>
              </w:rPr>
              <w:t>Responses from authors</w:t>
            </w:r>
          </w:p>
        </w:tc>
      </w:tr>
      <w:tr w:rsidR="00C454FF" w:rsidRPr="00642E9F" w14:paraId="503D54F1" w14:textId="77777777" w:rsidTr="00957FAE">
        <w:tc>
          <w:tcPr>
            <w:tcW w:w="4508" w:type="dxa"/>
            <w:shd w:val="clear" w:color="auto" w:fill="FFFF00"/>
          </w:tcPr>
          <w:p w14:paraId="2B0B58D9" w14:textId="77777777" w:rsidR="00C454FF" w:rsidRPr="00642E9F" w:rsidRDefault="00C454FF" w:rsidP="00957FAE">
            <w:pPr>
              <w:rPr>
                <w:b/>
                <w:bCs/>
              </w:rPr>
            </w:pPr>
            <w:r w:rsidRPr="00642E9F">
              <w:t xml:space="preserve">I find some grammatical errors, and mistypes (typos),  the author should utilize the provided software and native-speaking English proof reader. </w:t>
            </w:r>
          </w:p>
        </w:tc>
        <w:tc>
          <w:tcPr>
            <w:tcW w:w="4508" w:type="dxa"/>
          </w:tcPr>
          <w:p w14:paraId="6D5C4C7A" w14:textId="77777777" w:rsidR="00C454FF" w:rsidRPr="00497E88" w:rsidRDefault="00C454FF" w:rsidP="00957F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ID" w:eastAsia="en-ID"/>
              </w:rPr>
            </w:pPr>
            <w:r w:rsidRPr="00497E88">
              <w:rPr>
                <w:lang w:val="en" w:eastAsia="en-ID"/>
              </w:rPr>
              <w:t>We have tried to improve the grammar by checking and re-checking the translation that has been done so that the results of the manuscript can be better</w:t>
            </w:r>
          </w:p>
          <w:p w14:paraId="08EEE7C0" w14:textId="77777777" w:rsidR="00C454FF" w:rsidRPr="00642E9F" w:rsidRDefault="00C454FF" w:rsidP="00957FAE">
            <w:pPr>
              <w:pStyle w:val="NormalWeb"/>
              <w:spacing w:before="0" w:beforeAutospacing="0" w:after="0" w:afterAutospacing="0"/>
              <w:jc w:val="both"/>
              <w:rPr>
                <w:b/>
                <w:bCs/>
                <w:sz w:val="22"/>
                <w:szCs w:val="22"/>
              </w:rPr>
            </w:pPr>
          </w:p>
        </w:tc>
      </w:tr>
      <w:tr w:rsidR="00C454FF" w:rsidRPr="00642E9F" w14:paraId="21DAD8C7" w14:textId="77777777" w:rsidTr="00957FAE">
        <w:tc>
          <w:tcPr>
            <w:tcW w:w="4508" w:type="dxa"/>
            <w:shd w:val="clear" w:color="auto" w:fill="FFFF00"/>
          </w:tcPr>
          <w:p w14:paraId="5BF07120" w14:textId="77777777" w:rsidR="00C454FF" w:rsidRPr="00642E9F" w:rsidRDefault="00C454FF" w:rsidP="00957FAE">
            <w:r w:rsidRPr="00642E9F">
              <w:t xml:space="preserve">The previous research in similar topic in author's corresponding country (Indonesia) should be added to justify the state of art of the use of private label. </w:t>
            </w:r>
          </w:p>
        </w:tc>
        <w:tc>
          <w:tcPr>
            <w:tcW w:w="4508" w:type="dxa"/>
          </w:tcPr>
          <w:p w14:paraId="3230AEB8" w14:textId="77777777" w:rsidR="00C454FF" w:rsidRPr="00642E9F" w:rsidRDefault="00C454FF" w:rsidP="00957FAE">
            <w:pPr>
              <w:pStyle w:val="HTMLPreformatted"/>
              <w:shd w:val="clear" w:color="auto" w:fill="F8F9FA"/>
              <w:rPr>
                <w:rFonts w:ascii="Times New Roman" w:hAnsi="Times New Roman" w:cs="Times New Roman"/>
                <w:sz w:val="22"/>
                <w:szCs w:val="22"/>
              </w:rPr>
            </w:pPr>
            <w:r w:rsidRPr="00642E9F">
              <w:rPr>
                <w:rStyle w:val="y2iqfc"/>
                <w:rFonts w:ascii="Times New Roman" w:hAnsi="Times New Roman" w:cs="Times New Roman"/>
                <w:sz w:val="22"/>
                <w:szCs w:val="22"/>
                <w:lang w:val="en"/>
              </w:rPr>
              <w:t>We add literature related to the topic and occurring in Indonesia to complement the business phenomena that occur</w:t>
            </w:r>
          </w:p>
          <w:p w14:paraId="10AB975F" w14:textId="77777777" w:rsidR="00C454FF" w:rsidRPr="00642E9F" w:rsidRDefault="00C454FF" w:rsidP="00957F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 w:eastAsia="en-ID"/>
              </w:rPr>
            </w:pPr>
          </w:p>
        </w:tc>
      </w:tr>
      <w:tr w:rsidR="00C454FF" w:rsidRPr="00642E9F" w14:paraId="255A9E25" w14:textId="77777777" w:rsidTr="00957FAE">
        <w:tc>
          <w:tcPr>
            <w:tcW w:w="4508" w:type="dxa"/>
            <w:shd w:val="clear" w:color="auto" w:fill="FFFF00"/>
          </w:tcPr>
          <w:p w14:paraId="63BB05C9" w14:textId="77777777" w:rsidR="00C454FF" w:rsidRPr="00642E9F" w:rsidRDefault="00C454FF" w:rsidP="00957FAE">
            <w:r w:rsidRPr="00642E9F">
              <w:t>The author comes up with the novelty which is consumer conviction value, however, its novelty is not elaborated how the process of generation and the process of synthesis (the ontology and the epistemology of the novelty). It had better to draw the model of the research.</w:t>
            </w:r>
          </w:p>
        </w:tc>
        <w:tc>
          <w:tcPr>
            <w:tcW w:w="4508" w:type="dxa"/>
          </w:tcPr>
          <w:p w14:paraId="18D9D267" w14:textId="77777777" w:rsidR="00C454FF" w:rsidRPr="00642E9F" w:rsidRDefault="00C454FF" w:rsidP="00957FAE">
            <w:pPr>
              <w:pStyle w:val="HTMLPreformatted"/>
              <w:shd w:val="clear" w:color="auto" w:fill="F8F9FA"/>
              <w:rPr>
                <w:rFonts w:ascii="Times New Roman" w:hAnsi="Times New Roman" w:cs="Times New Roman"/>
                <w:sz w:val="22"/>
                <w:szCs w:val="22"/>
              </w:rPr>
            </w:pPr>
            <w:r w:rsidRPr="00642E9F">
              <w:rPr>
                <w:rStyle w:val="y2iqfc"/>
                <w:rFonts w:ascii="Times New Roman" w:hAnsi="Times New Roman" w:cs="Times New Roman"/>
                <w:sz w:val="22"/>
                <w:szCs w:val="22"/>
                <w:lang w:val="en"/>
              </w:rPr>
              <w:t>We have added a figure explaining the ontology and epistemology of the emergence of variable novelty presented in this article. Novelty variable is elaborated and the conceptual mapping is systematic and supported by previous research. business phenomena that occur</w:t>
            </w:r>
          </w:p>
          <w:p w14:paraId="77697FD9" w14:textId="77777777" w:rsidR="00C454FF" w:rsidRPr="00642E9F" w:rsidRDefault="00C454FF" w:rsidP="00957FAE">
            <w:pPr>
              <w:pStyle w:val="HTMLPreformatted"/>
              <w:shd w:val="clear" w:color="auto" w:fill="F8F9FA"/>
              <w:rPr>
                <w:rStyle w:val="y2iqfc"/>
                <w:rFonts w:ascii="Times New Roman" w:hAnsi="Times New Roman" w:cs="Times New Roman"/>
                <w:sz w:val="22"/>
                <w:szCs w:val="22"/>
                <w:lang w:val="en"/>
              </w:rPr>
            </w:pPr>
          </w:p>
        </w:tc>
      </w:tr>
      <w:tr w:rsidR="00C454FF" w:rsidRPr="00642E9F" w14:paraId="0EF0608B" w14:textId="77777777" w:rsidTr="00957FAE">
        <w:tc>
          <w:tcPr>
            <w:tcW w:w="4508" w:type="dxa"/>
            <w:shd w:val="clear" w:color="auto" w:fill="FFFF00"/>
          </w:tcPr>
          <w:p w14:paraId="2071C417" w14:textId="77777777" w:rsidR="00C454FF" w:rsidRPr="00642E9F" w:rsidRDefault="00C454FF" w:rsidP="00957FAE">
            <w:pPr>
              <w:rPr>
                <w:b/>
                <w:bCs/>
              </w:rPr>
            </w:pPr>
            <w:r w:rsidRPr="00642E9F">
              <w:rPr>
                <w:highlight w:val="yellow"/>
              </w:rPr>
              <w:t>The discussion does not give in depth analysis of the research, the author only compares to the previous studies,</w:t>
            </w:r>
            <w:r w:rsidRPr="00642E9F">
              <w:t xml:space="preserve"> </w:t>
            </w:r>
            <w:r w:rsidRPr="00642E9F">
              <w:rPr>
                <w:highlight w:val="yellow"/>
              </w:rPr>
              <w:t>stating that his or her research finding will contribute for the both academic and practical use, but fail to elaborate what its contribution will be. The limitation and future research recommendation are also taking lightly and narrowly.</w:t>
            </w:r>
            <w:r w:rsidRPr="00642E9F">
              <w:t> </w:t>
            </w:r>
          </w:p>
        </w:tc>
        <w:tc>
          <w:tcPr>
            <w:tcW w:w="4508" w:type="dxa"/>
          </w:tcPr>
          <w:p w14:paraId="477C673E" w14:textId="77777777" w:rsidR="00C454FF" w:rsidRPr="00642E9F" w:rsidRDefault="00C454FF" w:rsidP="00957FAE">
            <w:pPr>
              <w:pStyle w:val="HTMLPreformatted"/>
              <w:shd w:val="clear" w:color="auto" w:fill="F8F9FA"/>
              <w:rPr>
                <w:rFonts w:ascii="Times New Roman" w:hAnsi="Times New Roman" w:cs="Times New Roman"/>
                <w:sz w:val="22"/>
                <w:szCs w:val="22"/>
              </w:rPr>
            </w:pPr>
            <w:r>
              <w:rPr>
                <w:rStyle w:val="y2iqfc"/>
                <w:rFonts w:ascii="Times New Roman" w:hAnsi="Times New Roman" w:cs="Times New Roman"/>
                <w:sz w:val="22"/>
                <w:szCs w:val="22"/>
                <w:lang w:val="en"/>
              </w:rPr>
              <w:t xml:space="preserve">It </w:t>
            </w:r>
            <w:r w:rsidRPr="00642E9F">
              <w:rPr>
                <w:rStyle w:val="y2iqfc"/>
                <w:rFonts w:ascii="Times New Roman" w:hAnsi="Times New Roman" w:cs="Times New Roman"/>
                <w:sz w:val="22"/>
                <w:szCs w:val="22"/>
                <w:lang w:val="en"/>
              </w:rPr>
              <w:t>has been added to strengthen the systematic emergence of new variables, the contribution of the findings in this article is an important finding and can be taken as a managerial application in business, especially private label products, regarding the importance of convincing consumers in supermarket private labels that compete with national products.</w:t>
            </w:r>
          </w:p>
          <w:p w14:paraId="0A919AE8" w14:textId="77777777" w:rsidR="00C454FF" w:rsidRPr="00642E9F" w:rsidRDefault="00C454FF" w:rsidP="00957FAE">
            <w:pPr>
              <w:rPr>
                <w:b/>
                <w:bCs/>
              </w:rPr>
            </w:pPr>
          </w:p>
        </w:tc>
      </w:tr>
    </w:tbl>
    <w:bookmarkEnd w:id="0"/>
    <w:p w14:paraId="36B4790E" w14:textId="77777777" w:rsidR="00C454FF" w:rsidRPr="00163282" w:rsidRDefault="00C454FF" w:rsidP="00C454FF">
      <w:pPr>
        <w:spacing w:after="0" w:line="240" w:lineRule="auto"/>
        <w:rPr>
          <w:rFonts w:ascii="Tahoma" w:hAnsi="Tahoma" w:cs="Tahoma"/>
          <w:b/>
          <w:bCs/>
          <w:lang w:val="en-US"/>
        </w:rPr>
      </w:pPr>
      <w:r>
        <w:rPr>
          <w:rFonts w:ascii="Tahoma" w:hAnsi="Tahoma" w:cs="Tahoma"/>
        </w:rPr>
        <w:br/>
      </w:r>
      <w:r>
        <w:rPr>
          <w:rFonts w:ascii="Tahoma" w:hAnsi="Tahoma" w:cs="Tahoma"/>
        </w:rPr>
        <w:br/>
        <w:t>  </w:t>
      </w:r>
      <w:r w:rsidRPr="00163282">
        <w:rPr>
          <w:rFonts w:ascii="Tahoma" w:hAnsi="Tahoma" w:cs="Tahoma"/>
          <w:b/>
          <w:bCs/>
          <w:lang w:val="en-US"/>
        </w:rPr>
        <w:t>REVISION OF MANUSCRIPT:</w:t>
      </w:r>
    </w:p>
    <w:p w14:paraId="4494EFA5" w14:textId="77777777" w:rsidR="00C454FF" w:rsidRPr="00C93F3D" w:rsidRDefault="00C454FF" w:rsidP="00C454FF">
      <w:pPr>
        <w:pStyle w:val="CM1"/>
        <w:spacing w:line="240" w:lineRule="auto"/>
        <w:jc w:val="center"/>
        <w:rPr>
          <w:b/>
          <w:bCs/>
        </w:rPr>
      </w:pPr>
      <w:r>
        <w:rPr>
          <w:b/>
          <w:bCs/>
          <w:lang w:val="en-US"/>
        </w:rPr>
        <w:t xml:space="preserve">The Importance of </w:t>
      </w:r>
      <w:r w:rsidRPr="00C7131D">
        <w:rPr>
          <w:b/>
          <w:bCs/>
          <w:iCs/>
        </w:rPr>
        <w:t>Consumer Conviction Value</w:t>
      </w:r>
      <w:r>
        <w:rPr>
          <w:b/>
          <w:bCs/>
          <w:lang w:val="en-US"/>
        </w:rPr>
        <w:t xml:space="preserve"> </w:t>
      </w:r>
      <w:proofErr w:type="gramStart"/>
      <w:r>
        <w:rPr>
          <w:b/>
          <w:bCs/>
          <w:lang w:val="en-US"/>
        </w:rPr>
        <w:t>In</w:t>
      </w:r>
      <w:proofErr w:type="gramEnd"/>
      <w:r>
        <w:rPr>
          <w:b/>
          <w:bCs/>
          <w:lang w:val="en-US"/>
        </w:rPr>
        <w:t xml:space="preserve"> The Increase Of</w:t>
      </w:r>
      <w:r w:rsidRPr="00C93F3D">
        <w:rPr>
          <w:b/>
          <w:bCs/>
        </w:rPr>
        <w:t xml:space="preserve"> </w:t>
      </w:r>
      <w:r>
        <w:rPr>
          <w:b/>
          <w:bCs/>
          <w:lang w:val="en-US"/>
        </w:rPr>
        <w:t xml:space="preserve">Purchase Intention To Private Label Product In </w:t>
      </w:r>
      <w:r w:rsidRPr="00C93F3D">
        <w:rPr>
          <w:b/>
          <w:bCs/>
        </w:rPr>
        <w:t>Indonesia</w:t>
      </w:r>
    </w:p>
    <w:p w14:paraId="20BA5373" w14:textId="77777777" w:rsidR="00C454FF" w:rsidRPr="00C93F3D" w:rsidRDefault="00C454FF" w:rsidP="00C454FF">
      <w:pPr>
        <w:pStyle w:val="Default"/>
        <w:rPr>
          <w:rFonts w:ascii="Times New Roman" w:hAnsi="Times New Roman" w:cs="Times New Roman"/>
        </w:rPr>
      </w:pPr>
    </w:p>
    <w:p w14:paraId="272039B2" w14:textId="77777777" w:rsidR="00C454FF" w:rsidRPr="00C93F3D" w:rsidRDefault="00C454FF" w:rsidP="00C454FF">
      <w:pPr>
        <w:pStyle w:val="CM13"/>
        <w:rPr>
          <w:b/>
          <w:bCs/>
        </w:rPr>
      </w:pPr>
    </w:p>
    <w:p w14:paraId="1A52301E" w14:textId="77777777" w:rsidR="00C454FF" w:rsidRPr="00C93F3D" w:rsidRDefault="00C454FF" w:rsidP="00C454FF">
      <w:pPr>
        <w:pStyle w:val="CM13"/>
        <w:jc w:val="left"/>
      </w:pPr>
      <w:r w:rsidRPr="00C93F3D">
        <w:rPr>
          <w:b/>
          <w:bCs/>
        </w:rPr>
        <w:t>Abstract</w:t>
      </w:r>
    </w:p>
    <w:p w14:paraId="5E0CA931" w14:textId="77777777" w:rsidR="00C454FF" w:rsidRPr="00DA441E" w:rsidRDefault="00C454FF" w:rsidP="00C454FF">
      <w:pPr>
        <w:pStyle w:val="Default"/>
        <w:rPr>
          <w:rFonts w:ascii="Times New Roman" w:hAnsi="Times New Roman" w:cs="Times New Roman"/>
          <w:iCs/>
          <w:color w:val="auto"/>
          <w:lang w:val="en-US"/>
        </w:rPr>
      </w:pPr>
      <w:r w:rsidRPr="00C93F3D">
        <w:rPr>
          <w:rFonts w:ascii="Times New Roman" w:hAnsi="Times New Roman" w:cs="Times New Roman"/>
          <w:color w:val="auto"/>
        </w:rPr>
        <w:t>The purpose of this</w:t>
      </w:r>
      <w:r>
        <w:rPr>
          <w:rFonts w:ascii="Times New Roman" w:hAnsi="Times New Roman" w:cs="Times New Roman"/>
          <w:color w:val="auto"/>
          <w:lang w:val="en-US"/>
        </w:rPr>
        <w:t xml:space="preserve"> </w:t>
      </w:r>
      <w:r w:rsidRPr="00C93F3D">
        <w:rPr>
          <w:rFonts w:ascii="Times New Roman" w:hAnsi="Times New Roman" w:cs="Times New Roman"/>
          <w:color w:val="auto"/>
        </w:rPr>
        <w:t>study</w:t>
      </w:r>
      <w:r>
        <w:rPr>
          <w:rFonts w:ascii="Times New Roman" w:hAnsi="Times New Roman" w:cs="Times New Roman"/>
          <w:color w:val="auto"/>
          <w:lang w:val="en-US"/>
        </w:rPr>
        <w:t xml:space="preserve"> </w:t>
      </w:r>
      <w:r w:rsidRPr="00C93F3D">
        <w:rPr>
          <w:rFonts w:ascii="Times New Roman" w:hAnsi="Times New Roman" w:cs="Times New Roman"/>
          <w:color w:val="auto"/>
        </w:rPr>
        <w:t>is</w:t>
      </w:r>
      <w:r>
        <w:rPr>
          <w:rFonts w:ascii="Times New Roman" w:hAnsi="Times New Roman" w:cs="Times New Roman"/>
          <w:color w:val="auto"/>
          <w:lang w:val="en-US"/>
        </w:rPr>
        <w:t xml:space="preserve"> </w:t>
      </w:r>
      <w:r w:rsidRPr="00C93F3D">
        <w:rPr>
          <w:rFonts w:ascii="Times New Roman" w:hAnsi="Times New Roman" w:cs="Times New Roman"/>
          <w:color w:val="auto"/>
        </w:rPr>
        <w:t>to</w:t>
      </w:r>
      <w:r>
        <w:rPr>
          <w:rFonts w:ascii="Times New Roman" w:hAnsi="Times New Roman" w:cs="Times New Roman"/>
          <w:color w:val="auto"/>
          <w:lang w:val="en-US"/>
        </w:rPr>
        <w:t xml:space="preserve"> </w:t>
      </w:r>
      <w:r w:rsidRPr="00C93F3D">
        <w:rPr>
          <w:rFonts w:ascii="Times New Roman" w:hAnsi="Times New Roman" w:cs="Times New Roman"/>
          <w:color w:val="auto"/>
        </w:rPr>
        <w:t>investigate</w:t>
      </w:r>
      <w:r>
        <w:rPr>
          <w:rFonts w:ascii="Times New Roman" w:hAnsi="Times New Roman" w:cs="Times New Roman"/>
          <w:color w:val="auto"/>
          <w:lang w:val="en-US"/>
        </w:rPr>
        <w:t xml:space="preserve"> </w:t>
      </w:r>
      <w:r w:rsidRPr="00C93F3D">
        <w:rPr>
          <w:rFonts w:ascii="Times New Roman" w:hAnsi="Times New Roman" w:cs="Times New Roman"/>
          <w:color w:val="auto"/>
        </w:rPr>
        <w:t>price</w:t>
      </w:r>
      <w:r>
        <w:rPr>
          <w:rFonts w:ascii="Times New Roman" w:hAnsi="Times New Roman" w:cs="Times New Roman"/>
          <w:color w:val="auto"/>
          <w:lang w:val="en-US"/>
        </w:rPr>
        <w:t xml:space="preserve"> </w:t>
      </w:r>
      <w:r w:rsidRPr="00C93F3D">
        <w:rPr>
          <w:rFonts w:ascii="Times New Roman" w:hAnsi="Times New Roman" w:cs="Times New Roman"/>
          <w:color w:val="auto"/>
        </w:rPr>
        <w:t>perception, quality</w:t>
      </w:r>
      <w:r>
        <w:rPr>
          <w:rFonts w:ascii="Times New Roman" w:hAnsi="Times New Roman" w:cs="Times New Roman"/>
          <w:color w:val="auto"/>
          <w:lang w:val="en-US"/>
        </w:rPr>
        <w:t xml:space="preserve"> perception</w:t>
      </w:r>
      <w:r w:rsidRPr="00C93F3D">
        <w:rPr>
          <w:rFonts w:ascii="Times New Roman" w:hAnsi="Times New Roman" w:cs="Times New Roman"/>
          <w:color w:val="auto"/>
        </w:rPr>
        <w:t xml:space="preserve">, </w:t>
      </w:r>
      <w:r>
        <w:rPr>
          <w:rFonts w:ascii="Times New Roman" w:hAnsi="Times New Roman" w:cs="Times New Roman"/>
          <w:color w:val="auto"/>
          <w:lang w:val="en-US"/>
        </w:rPr>
        <w:t xml:space="preserve">and </w:t>
      </w:r>
      <w:r w:rsidRPr="00C93F3D">
        <w:rPr>
          <w:rFonts w:ascii="Times New Roman" w:hAnsi="Times New Roman" w:cs="Times New Roman"/>
          <w:color w:val="auto"/>
        </w:rPr>
        <w:t>attitudes</w:t>
      </w:r>
      <w:r>
        <w:rPr>
          <w:rFonts w:ascii="Times New Roman" w:hAnsi="Times New Roman" w:cs="Times New Roman"/>
          <w:color w:val="auto"/>
          <w:lang w:val="en-US"/>
        </w:rPr>
        <w:t xml:space="preserve"> </w:t>
      </w:r>
      <w:r>
        <w:rPr>
          <w:rFonts w:ascii="Times New Roman" w:hAnsi="Times New Roman" w:cs="Times New Roman"/>
          <w:color w:val="auto"/>
        </w:rPr>
        <w:t>toward</w:t>
      </w:r>
      <w:r w:rsidRPr="00C93F3D">
        <w:rPr>
          <w:rFonts w:ascii="Times New Roman" w:hAnsi="Times New Roman" w:cs="Times New Roman"/>
          <w:color w:val="auto"/>
        </w:rPr>
        <w:t xml:space="preserve"> consumer</w:t>
      </w:r>
      <w:r>
        <w:rPr>
          <w:rFonts w:ascii="Times New Roman" w:hAnsi="Times New Roman" w:cs="Times New Roman"/>
          <w:color w:val="auto"/>
          <w:lang w:val="en-US"/>
        </w:rPr>
        <w:t xml:space="preserve"> </w:t>
      </w:r>
      <w:r w:rsidRPr="00C93F3D">
        <w:rPr>
          <w:rFonts w:ascii="Times New Roman" w:hAnsi="Times New Roman" w:cs="Times New Roman"/>
          <w:color w:val="auto"/>
        </w:rPr>
        <w:t>conviction</w:t>
      </w:r>
      <w:r>
        <w:rPr>
          <w:rFonts w:ascii="Times New Roman" w:hAnsi="Times New Roman" w:cs="Times New Roman"/>
          <w:color w:val="auto"/>
          <w:lang w:val="en-US"/>
        </w:rPr>
        <w:t xml:space="preserve"> </w:t>
      </w:r>
      <w:r w:rsidRPr="00C93F3D">
        <w:rPr>
          <w:rFonts w:ascii="Times New Roman" w:hAnsi="Times New Roman" w:cs="Times New Roman"/>
          <w:color w:val="auto"/>
        </w:rPr>
        <w:t>value</w:t>
      </w:r>
      <w:r>
        <w:rPr>
          <w:rFonts w:ascii="Times New Roman" w:hAnsi="Times New Roman" w:cs="Times New Roman"/>
          <w:color w:val="auto"/>
          <w:lang w:val="en-US"/>
        </w:rPr>
        <w:t xml:space="preserve"> </w:t>
      </w:r>
      <w:r w:rsidRPr="00C93F3D">
        <w:rPr>
          <w:rFonts w:ascii="Times New Roman" w:hAnsi="Times New Roman" w:cs="Times New Roman"/>
          <w:color w:val="auto"/>
        </w:rPr>
        <w:t>and</w:t>
      </w:r>
      <w:r>
        <w:rPr>
          <w:rFonts w:ascii="Times New Roman" w:hAnsi="Times New Roman" w:cs="Times New Roman"/>
          <w:color w:val="auto"/>
          <w:lang w:val="en-US"/>
        </w:rPr>
        <w:t xml:space="preserve"> </w:t>
      </w:r>
      <w:r w:rsidRPr="00C93F3D">
        <w:rPr>
          <w:rFonts w:ascii="Times New Roman" w:hAnsi="Times New Roman" w:cs="Times New Roman"/>
          <w:color w:val="auto"/>
        </w:rPr>
        <w:t>intention</w:t>
      </w:r>
      <w:r>
        <w:rPr>
          <w:rFonts w:ascii="Times New Roman" w:hAnsi="Times New Roman" w:cs="Times New Roman"/>
          <w:color w:val="auto"/>
          <w:lang w:val="en-US"/>
        </w:rPr>
        <w:t xml:space="preserve"> </w:t>
      </w:r>
      <w:r w:rsidRPr="00C93F3D">
        <w:rPr>
          <w:rFonts w:ascii="Times New Roman" w:hAnsi="Times New Roman" w:cs="Times New Roman"/>
          <w:color w:val="auto"/>
        </w:rPr>
        <w:t>to</w:t>
      </w:r>
      <w:r>
        <w:rPr>
          <w:rFonts w:ascii="Times New Roman" w:hAnsi="Times New Roman" w:cs="Times New Roman"/>
          <w:color w:val="auto"/>
          <w:lang w:val="en-US"/>
        </w:rPr>
        <w:t xml:space="preserve"> </w:t>
      </w:r>
      <w:r w:rsidRPr="00C93F3D">
        <w:rPr>
          <w:rFonts w:ascii="Times New Roman" w:hAnsi="Times New Roman" w:cs="Times New Roman"/>
          <w:color w:val="auto"/>
        </w:rPr>
        <w:t>buy</w:t>
      </w:r>
      <w:r>
        <w:rPr>
          <w:rFonts w:ascii="Times New Roman" w:hAnsi="Times New Roman" w:cs="Times New Roman"/>
          <w:color w:val="auto"/>
          <w:lang w:val="en-US"/>
        </w:rPr>
        <w:t xml:space="preserve"> </w:t>
      </w:r>
      <w:r>
        <w:rPr>
          <w:rFonts w:ascii="Times New Roman" w:hAnsi="Times New Roman" w:cs="Times New Roman"/>
          <w:color w:val="auto"/>
        </w:rPr>
        <w:t>private label.</w:t>
      </w:r>
      <w:r>
        <w:rPr>
          <w:rFonts w:ascii="Times New Roman" w:hAnsi="Times New Roman" w:cs="Times New Roman"/>
          <w:color w:val="auto"/>
          <w:lang w:val="en-US"/>
        </w:rPr>
        <w:t xml:space="preserve"> </w:t>
      </w:r>
      <w:r w:rsidRPr="00C93F3D">
        <w:rPr>
          <w:rFonts w:ascii="Times New Roman" w:hAnsi="Times New Roman" w:cs="Times New Roman"/>
          <w:color w:val="auto"/>
        </w:rPr>
        <w:t>Seven</w:t>
      </w:r>
      <w:r>
        <w:rPr>
          <w:rFonts w:ascii="Times New Roman" w:hAnsi="Times New Roman" w:cs="Times New Roman"/>
          <w:color w:val="auto"/>
          <w:lang w:val="en-US"/>
        </w:rPr>
        <w:t xml:space="preserve"> </w:t>
      </w:r>
      <w:r w:rsidRPr="00C93F3D">
        <w:rPr>
          <w:rFonts w:ascii="Times New Roman" w:hAnsi="Times New Roman" w:cs="Times New Roman"/>
          <w:color w:val="auto"/>
        </w:rPr>
        <w:t>hypotheses</w:t>
      </w:r>
      <w:r>
        <w:rPr>
          <w:rFonts w:ascii="Times New Roman" w:hAnsi="Times New Roman" w:cs="Times New Roman"/>
          <w:color w:val="auto"/>
          <w:lang w:val="en-US"/>
        </w:rPr>
        <w:t xml:space="preserve"> </w:t>
      </w:r>
      <w:r w:rsidRPr="00C93F3D">
        <w:rPr>
          <w:rFonts w:ascii="Times New Roman" w:hAnsi="Times New Roman" w:cs="Times New Roman"/>
          <w:color w:val="auto"/>
        </w:rPr>
        <w:t>were</w:t>
      </w:r>
      <w:r>
        <w:rPr>
          <w:rFonts w:ascii="Times New Roman" w:hAnsi="Times New Roman" w:cs="Times New Roman"/>
          <w:color w:val="auto"/>
          <w:lang w:val="en-US"/>
        </w:rPr>
        <w:t xml:space="preserve"> </w:t>
      </w:r>
      <w:r w:rsidRPr="00C93F3D">
        <w:rPr>
          <w:rFonts w:ascii="Times New Roman" w:hAnsi="Times New Roman" w:cs="Times New Roman"/>
          <w:color w:val="auto"/>
        </w:rPr>
        <w:t>developed</w:t>
      </w:r>
      <w:r>
        <w:rPr>
          <w:rFonts w:ascii="Times New Roman" w:hAnsi="Times New Roman" w:cs="Times New Roman"/>
          <w:color w:val="auto"/>
          <w:lang w:val="en-US"/>
        </w:rPr>
        <w:t xml:space="preserve"> </w:t>
      </w:r>
      <w:r w:rsidRPr="00C93F3D">
        <w:rPr>
          <w:rFonts w:ascii="Times New Roman" w:hAnsi="Times New Roman" w:cs="Times New Roman"/>
          <w:color w:val="auto"/>
        </w:rPr>
        <w:t>and</w:t>
      </w:r>
      <w:r>
        <w:rPr>
          <w:rFonts w:ascii="Times New Roman" w:hAnsi="Times New Roman" w:cs="Times New Roman"/>
          <w:color w:val="auto"/>
          <w:lang w:val="en-US"/>
        </w:rPr>
        <w:t xml:space="preserve"> </w:t>
      </w:r>
      <w:r w:rsidRPr="00C93F3D">
        <w:rPr>
          <w:rFonts w:ascii="Times New Roman" w:hAnsi="Times New Roman" w:cs="Times New Roman"/>
          <w:color w:val="auto"/>
        </w:rPr>
        <w:t>tested</w:t>
      </w:r>
      <w:r>
        <w:rPr>
          <w:rFonts w:ascii="Times New Roman" w:hAnsi="Times New Roman" w:cs="Times New Roman"/>
          <w:color w:val="auto"/>
          <w:lang w:val="en-US"/>
        </w:rPr>
        <w:t xml:space="preserve"> </w:t>
      </w:r>
      <w:r w:rsidRPr="00C93F3D">
        <w:rPr>
          <w:rFonts w:ascii="Times New Roman" w:hAnsi="Times New Roman" w:cs="Times New Roman"/>
          <w:color w:val="auto"/>
        </w:rPr>
        <w:t>using</w:t>
      </w:r>
      <w:r>
        <w:rPr>
          <w:rFonts w:ascii="Times New Roman" w:hAnsi="Times New Roman" w:cs="Times New Roman"/>
          <w:color w:val="auto"/>
          <w:lang w:val="en-US"/>
        </w:rPr>
        <w:t xml:space="preserve"> </w:t>
      </w:r>
      <w:r w:rsidRPr="00C93F3D">
        <w:rPr>
          <w:rFonts w:ascii="Times New Roman" w:hAnsi="Times New Roman" w:cs="Times New Roman"/>
          <w:color w:val="auto"/>
        </w:rPr>
        <w:t xml:space="preserve">the data </w:t>
      </w:r>
      <w:r>
        <w:rPr>
          <w:rFonts w:ascii="Times New Roman" w:hAnsi="Times New Roman" w:cs="Times New Roman"/>
          <w:color w:val="auto"/>
          <w:lang w:val="en-US"/>
        </w:rPr>
        <w:t xml:space="preserve">which </w:t>
      </w:r>
      <w:r w:rsidRPr="00C93F3D">
        <w:rPr>
          <w:rFonts w:ascii="Times New Roman" w:hAnsi="Times New Roman" w:cs="Times New Roman"/>
          <w:color w:val="auto"/>
        </w:rPr>
        <w:t>were</w:t>
      </w:r>
      <w:r>
        <w:rPr>
          <w:rFonts w:ascii="Times New Roman" w:hAnsi="Times New Roman" w:cs="Times New Roman"/>
          <w:color w:val="auto"/>
          <w:lang w:val="en-US"/>
        </w:rPr>
        <w:t xml:space="preserve"> </w:t>
      </w:r>
      <w:r w:rsidRPr="00C93F3D">
        <w:rPr>
          <w:rFonts w:ascii="Times New Roman" w:hAnsi="Times New Roman" w:cs="Times New Roman"/>
          <w:color w:val="auto"/>
        </w:rPr>
        <w:t>collected</w:t>
      </w:r>
      <w:r>
        <w:rPr>
          <w:rFonts w:ascii="Times New Roman" w:hAnsi="Times New Roman" w:cs="Times New Roman"/>
          <w:color w:val="auto"/>
          <w:lang w:val="en-US"/>
        </w:rPr>
        <w:t xml:space="preserve"> </w:t>
      </w:r>
      <w:r w:rsidRPr="00C93F3D">
        <w:rPr>
          <w:rFonts w:ascii="Times New Roman" w:hAnsi="Times New Roman" w:cs="Times New Roman"/>
          <w:color w:val="auto"/>
        </w:rPr>
        <w:t>from</w:t>
      </w:r>
      <w:r>
        <w:rPr>
          <w:rFonts w:ascii="Times New Roman" w:hAnsi="Times New Roman" w:cs="Times New Roman"/>
          <w:color w:val="auto"/>
          <w:lang w:val="en-US"/>
        </w:rPr>
        <w:t xml:space="preserve"> </w:t>
      </w:r>
      <w:r w:rsidRPr="00C93F3D">
        <w:rPr>
          <w:rFonts w:ascii="Times New Roman" w:hAnsi="Times New Roman" w:cs="Times New Roman"/>
          <w:color w:val="auto"/>
        </w:rPr>
        <w:t>consumers</w:t>
      </w:r>
      <w:r>
        <w:rPr>
          <w:rFonts w:ascii="Times New Roman" w:hAnsi="Times New Roman" w:cs="Times New Roman"/>
          <w:color w:val="auto"/>
          <w:lang w:val="en-US"/>
        </w:rPr>
        <w:t xml:space="preserve"> </w:t>
      </w:r>
      <w:r w:rsidRPr="00C93F3D">
        <w:rPr>
          <w:rFonts w:ascii="Times New Roman" w:hAnsi="Times New Roman" w:cs="Times New Roman"/>
          <w:color w:val="auto"/>
        </w:rPr>
        <w:t>who</w:t>
      </w:r>
      <w:r>
        <w:rPr>
          <w:rFonts w:ascii="Times New Roman" w:hAnsi="Times New Roman" w:cs="Times New Roman"/>
          <w:color w:val="auto"/>
          <w:lang w:val="en-US"/>
        </w:rPr>
        <w:t xml:space="preserve"> </w:t>
      </w:r>
      <w:r w:rsidRPr="00C93F3D">
        <w:rPr>
          <w:rFonts w:ascii="Times New Roman" w:hAnsi="Times New Roman" w:cs="Times New Roman"/>
          <w:color w:val="auto"/>
        </w:rPr>
        <w:t>have</w:t>
      </w:r>
      <w:r>
        <w:rPr>
          <w:rFonts w:ascii="Times New Roman" w:hAnsi="Times New Roman" w:cs="Times New Roman"/>
          <w:color w:val="auto"/>
          <w:lang w:val="en-US"/>
        </w:rPr>
        <w:t xml:space="preserve"> </w:t>
      </w:r>
      <w:r w:rsidRPr="00C93F3D">
        <w:rPr>
          <w:rFonts w:ascii="Times New Roman" w:hAnsi="Times New Roman" w:cs="Times New Roman"/>
          <w:color w:val="auto"/>
        </w:rPr>
        <w:t>tried</w:t>
      </w:r>
      <w:r>
        <w:rPr>
          <w:rFonts w:ascii="Times New Roman" w:hAnsi="Times New Roman" w:cs="Times New Roman"/>
          <w:color w:val="auto"/>
          <w:lang w:val="en-US"/>
        </w:rPr>
        <w:t xml:space="preserve"> </w:t>
      </w:r>
      <w:r w:rsidRPr="00C93F3D">
        <w:rPr>
          <w:rFonts w:ascii="Times New Roman" w:hAnsi="Times New Roman" w:cs="Times New Roman"/>
          <w:color w:val="auto"/>
        </w:rPr>
        <w:t xml:space="preserve">private label in Indonesia. </w:t>
      </w:r>
      <w:r w:rsidRPr="00C93F3D">
        <w:rPr>
          <w:rFonts w:ascii="Times New Roman" w:hAnsi="Times New Roman" w:cs="Times New Roman"/>
          <w:iCs/>
          <w:color w:val="auto"/>
        </w:rPr>
        <w:t>D</w:t>
      </w:r>
      <w:r>
        <w:rPr>
          <w:rFonts w:ascii="Times New Roman" w:hAnsi="Times New Roman" w:cs="Times New Roman"/>
          <w:iCs/>
          <w:color w:val="auto"/>
        </w:rPr>
        <w:t>ata w</w:t>
      </w:r>
      <w:r>
        <w:rPr>
          <w:rFonts w:ascii="Times New Roman" w:hAnsi="Times New Roman" w:cs="Times New Roman"/>
          <w:iCs/>
          <w:color w:val="auto"/>
          <w:lang w:val="en-US"/>
        </w:rPr>
        <w:t xml:space="preserve">ere </w:t>
      </w:r>
      <w:r w:rsidRPr="00C93F3D">
        <w:rPr>
          <w:rFonts w:ascii="Times New Roman" w:hAnsi="Times New Roman" w:cs="Times New Roman"/>
          <w:iCs/>
          <w:color w:val="auto"/>
        </w:rPr>
        <w:t>analyzed</w:t>
      </w:r>
      <w:r>
        <w:rPr>
          <w:rFonts w:ascii="Times New Roman" w:hAnsi="Times New Roman" w:cs="Times New Roman"/>
          <w:iCs/>
          <w:color w:val="auto"/>
          <w:lang w:val="en-US"/>
        </w:rPr>
        <w:t xml:space="preserve"> </w:t>
      </w:r>
      <w:r w:rsidRPr="00C93F3D">
        <w:rPr>
          <w:rFonts w:ascii="Times New Roman" w:hAnsi="Times New Roman" w:cs="Times New Roman"/>
          <w:iCs/>
          <w:color w:val="auto"/>
        </w:rPr>
        <w:t>using SEM to</w:t>
      </w:r>
      <w:r>
        <w:rPr>
          <w:rFonts w:ascii="Times New Roman" w:hAnsi="Times New Roman" w:cs="Times New Roman"/>
          <w:iCs/>
          <w:color w:val="auto"/>
          <w:lang w:val="en-US"/>
        </w:rPr>
        <w:t xml:space="preserve"> </w:t>
      </w:r>
      <w:r w:rsidRPr="00C93F3D">
        <w:rPr>
          <w:rFonts w:ascii="Times New Roman" w:hAnsi="Times New Roman" w:cs="Times New Roman"/>
          <w:iCs/>
          <w:color w:val="auto"/>
        </w:rPr>
        <w:t>test</w:t>
      </w:r>
      <w:r>
        <w:rPr>
          <w:rFonts w:ascii="Times New Roman" w:hAnsi="Times New Roman" w:cs="Times New Roman"/>
          <w:iCs/>
          <w:color w:val="auto"/>
          <w:lang w:val="en-US"/>
        </w:rPr>
        <w:t xml:space="preserve"> </w:t>
      </w:r>
      <w:r w:rsidRPr="00C93F3D">
        <w:rPr>
          <w:rFonts w:ascii="Times New Roman" w:hAnsi="Times New Roman" w:cs="Times New Roman"/>
          <w:iCs/>
          <w:color w:val="auto"/>
        </w:rPr>
        <w:t>all</w:t>
      </w:r>
      <w:r>
        <w:rPr>
          <w:rFonts w:ascii="Times New Roman" w:hAnsi="Times New Roman" w:cs="Times New Roman"/>
          <w:iCs/>
          <w:color w:val="auto"/>
          <w:lang w:val="en-US"/>
        </w:rPr>
        <w:t xml:space="preserve"> </w:t>
      </w:r>
      <w:r w:rsidRPr="00C93F3D">
        <w:rPr>
          <w:rFonts w:ascii="Times New Roman" w:hAnsi="Times New Roman" w:cs="Times New Roman"/>
          <w:iCs/>
          <w:color w:val="auto"/>
        </w:rPr>
        <w:t>hypotheses. Four of the</w:t>
      </w:r>
      <w:r>
        <w:rPr>
          <w:rFonts w:ascii="Times New Roman" w:hAnsi="Times New Roman" w:cs="Times New Roman"/>
          <w:iCs/>
          <w:color w:val="auto"/>
          <w:lang w:val="en-US"/>
        </w:rPr>
        <w:t xml:space="preserve"> </w:t>
      </w:r>
      <w:r w:rsidRPr="00C93F3D">
        <w:rPr>
          <w:rFonts w:ascii="Times New Roman" w:hAnsi="Times New Roman" w:cs="Times New Roman"/>
          <w:iCs/>
          <w:color w:val="auto"/>
        </w:rPr>
        <w:t>all</w:t>
      </w:r>
      <w:r>
        <w:rPr>
          <w:rFonts w:ascii="Times New Roman" w:hAnsi="Times New Roman" w:cs="Times New Roman"/>
          <w:iCs/>
          <w:color w:val="auto"/>
          <w:lang w:val="en-US"/>
        </w:rPr>
        <w:t xml:space="preserve"> </w:t>
      </w:r>
      <w:r w:rsidRPr="00C93F3D">
        <w:rPr>
          <w:rFonts w:ascii="Times New Roman" w:hAnsi="Times New Roman" w:cs="Times New Roman"/>
          <w:color w:val="auto"/>
        </w:rPr>
        <w:t>hypotheses</w:t>
      </w:r>
      <w:r>
        <w:rPr>
          <w:rFonts w:ascii="Times New Roman" w:hAnsi="Times New Roman" w:cs="Times New Roman"/>
          <w:color w:val="auto"/>
          <w:lang w:val="en-US"/>
        </w:rPr>
        <w:t xml:space="preserve"> </w:t>
      </w:r>
      <w:r w:rsidRPr="00C93F3D">
        <w:rPr>
          <w:rFonts w:ascii="Times New Roman" w:hAnsi="Times New Roman" w:cs="Times New Roman"/>
          <w:color w:val="auto"/>
        </w:rPr>
        <w:t>are</w:t>
      </w:r>
      <w:r>
        <w:rPr>
          <w:rFonts w:ascii="Times New Roman" w:hAnsi="Times New Roman" w:cs="Times New Roman"/>
          <w:color w:val="auto"/>
          <w:lang w:val="en-US"/>
        </w:rPr>
        <w:t xml:space="preserve"> </w:t>
      </w:r>
      <w:r>
        <w:rPr>
          <w:rFonts w:ascii="Times New Roman" w:hAnsi="Times New Roman" w:cs="Times New Roman"/>
          <w:color w:val="auto"/>
        </w:rPr>
        <w:t>significant</w:t>
      </w:r>
      <w:r>
        <w:rPr>
          <w:rFonts w:ascii="Times New Roman" w:hAnsi="Times New Roman" w:cs="Times New Roman"/>
          <w:color w:val="auto"/>
          <w:lang w:val="en-US"/>
        </w:rPr>
        <w:t>.</w:t>
      </w:r>
      <w:r w:rsidRPr="00C93F3D">
        <w:rPr>
          <w:rFonts w:ascii="Times New Roman" w:hAnsi="Times New Roman" w:cs="Times New Roman"/>
          <w:color w:val="auto"/>
        </w:rPr>
        <w:t xml:space="preserve"> </w:t>
      </w:r>
      <w:r>
        <w:rPr>
          <w:rFonts w:ascii="Times New Roman" w:hAnsi="Times New Roman" w:cs="Times New Roman"/>
          <w:color w:val="auto"/>
          <w:lang w:val="en-US"/>
        </w:rPr>
        <w:t>T</w:t>
      </w:r>
      <w:r w:rsidRPr="00C93F3D">
        <w:rPr>
          <w:rFonts w:ascii="Times New Roman" w:hAnsi="Times New Roman" w:cs="Times New Roman"/>
          <w:color w:val="auto"/>
        </w:rPr>
        <w:t>he</w:t>
      </w:r>
      <w:r>
        <w:rPr>
          <w:rFonts w:ascii="Times New Roman" w:hAnsi="Times New Roman" w:cs="Times New Roman"/>
          <w:color w:val="auto"/>
          <w:lang w:val="en-US"/>
        </w:rPr>
        <w:t xml:space="preserve"> </w:t>
      </w:r>
      <w:r w:rsidRPr="00C93F3D">
        <w:rPr>
          <w:rFonts w:ascii="Times New Roman" w:hAnsi="Times New Roman" w:cs="Times New Roman"/>
          <w:color w:val="auto"/>
        </w:rPr>
        <w:t>novel</w:t>
      </w:r>
      <w:r>
        <w:rPr>
          <w:rFonts w:ascii="Times New Roman" w:hAnsi="Times New Roman" w:cs="Times New Roman"/>
          <w:color w:val="auto"/>
          <w:lang w:val="en-US"/>
        </w:rPr>
        <w:t>t</w:t>
      </w:r>
      <w:r>
        <w:rPr>
          <w:rFonts w:ascii="Times New Roman" w:hAnsi="Times New Roman" w:cs="Times New Roman"/>
          <w:color w:val="auto"/>
        </w:rPr>
        <w:t>y of the model pro</w:t>
      </w:r>
      <w:proofErr w:type="spellStart"/>
      <w:r>
        <w:rPr>
          <w:rFonts w:ascii="Times New Roman" w:hAnsi="Times New Roman" w:cs="Times New Roman"/>
          <w:color w:val="auto"/>
          <w:lang w:val="en-US"/>
        </w:rPr>
        <w:t>ved</w:t>
      </w:r>
      <w:proofErr w:type="spellEnd"/>
      <w:r>
        <w:rPr>
          <w:rFonts w:ascii="Times New Roman" w:hAnsi="Times New Roman" w:cs="Times New Roman"/>
          <w:color w:val="auto"/>
          <w:lang w:val="en-US"/>
        </w:rPr>
        <w:t xml:space="preserve"> </w:t>
      </w:r>
      <w:r w:rsidRPr="00C93F3D">
        <w:rPr>
          <w:rFonts w:ascii="Times New Roman" w:hAnsi="Times New Roman" w:cs="Times New Roman"/>
          <w:color w:val="auto"/>
        </w:rPr>
        <w:t>that</w:t>
      </w:r>
      <w:r>
        <w:rPr>
          <w:rFonts w:ascii="Times New Roman" w:hAnsi="Times New Roman" w:cs="Times New Roman"/>
          <w:color w:val="auto"/>
          <w:lang w:val="en-US"/>
        </w:rPr>
        <w:t xml:space="preserve"> </w:t>
      </w:r>
      <w:r w:rsidRPr="00C93F3D">
        <w:rPr>
          <w:rFonts w:ascii="Times New Roman" w:hAnsi="Times New Roman" w:cs="Times New Roman"/>
          <w:color w:val="auto"/>
        </w:rPr>
        <w:t>consumer</w:t>
      </w:r>
      <w:r>
        <w:rPr>
          <w:rFonts w:ascii="Times New Roman" w:hAnsi="Times New Roman" w:cs="Times New Roman"/>
          <w:color w:val="auto"/>
          <w:lang w:val="en-US"/>
        </w:rPr>
        <w:t xml:space="preserve"> </w:t>
      </w:r>
      <w:r w:rsidRPr="00C93F3D">
        <w:rPr>
          <w:rFonts w:ascii="Times New Roman" w:hAnsi="Times New Roman" w:cs="Times New Roman"/>
          <w:color w:val="auto"/>
        </w:rPr>
        <w:t>conviction</w:t>
      </w:r>
      <w:r>
        <w:rPr>
          <w:rFonts w:ascii="Times New Roman" w:hAnsi="Times New Roman" w:cs="Times New Roman"/>
          <w:color w:val="auto"/>
          <w:lang w:val="en-US"/>
        </w:rPr>
        <w:t xml:space="preserve"> </w:t>
      </w:r>
      <w:r w:rsidRPr="00C93F3D">
        <w:rPr>
          <w:rFonts w:ascii="Times New Roman" w:hAnsi="Times New Roman" w:cs="Times New Roman"/>
          <w:color w:val="auto"/>
        </w:rPr>
        <w:t>value</w:t>
      </w:r>
      <w:r>
        <w:rPr>
          <w:rFonts w:ascii="Times New Roman" w:hAnsi="Times New Roman" w:cs="Times New Roman"/>
          <w:color w:val="auto"/>
          <w:lang w:val="en-US"/>
        </w:rPr>
        <w:t xml:space="preserve"> </w:t>
      </w:r>
      <w:r w:rsidRPr="00C93F3D">
        <w:rPr>
          <w:rFonts w:ascii="Times New Roman" w:hAnsi="Times New Roman" w:cs="Times New Roman"/>
          <w:color w:val="auto"/>
        </w:rPr>
        <w:t>could</w:t>
      </w:r>
      <w:r>
        <w:rPr>
          <w:rFonts w:ascii="Times New Roman" w:hAnsi="Times New Roman" w:cs="Times New Roman"/>
          <w:color w:val="auto"/>
          <w:lang w:val="en-US"/>
        </w:rPr>
        <w:t xml:space="preserve"> </w:t>
      </w:r>
      <w:r w:rsidRPr="00C93F3D">
        <w:rPr>
          <w:rFonts w:ascii="Times New Roman" w:hAnsi="Times New Roman" w:cs="Times New Roman"/>
          <w:color w:val="auto"/>
        </w:rPr>
        <w:t xml:space="preserve">be a bridge </w:t>
      </w:r>
      <w:r>
        <w:rPr>
          <w:rFonts w:ascii="Times New Roman" w:hAnsi="Times New Roman" w:cs="Times New Roman"/>
          <w:color w:val="auto"/>
          <w:lang w:val="en-US"/>
        </w:rPr>
        <w:t>for</w:t>
      </w:r>
      <w:r w:rsidRPr="00C93F3D">
        <w:rPr>
          <w:rFonts w:ascii="Times New Roman" w:hAnsi="Times New Roman" w:cs="Times New Roman"/>
          <w:color w:val="auto"/>
        </w:rPr>
        <w:t xml:space="preserve"> the</w:t>
      </w:r>
      <w:r>
        <w:rPr>
          <w:rFonts w:ascii="Times New Roman" w:hAnsi="Times New Roman" w:cs="Times New Roman"/>
          <w:color w:val="auto"/>
          <w:lang w:val="en-US"/>
        </w:rPr>
        <w:t xml:space="preserve"> </w:t>
      </w:r>
      <w:r w:rsidRPr="00C93F3D">
        <w:rPr>
          <w:rFonts w:ascii="Times New Roman" w:hAnsi="Times New Roman" w:cs="Times New Roman"/>
          <w:color w:val="auto"/>
        </w:rPr>
        <w:t>research</w:t>
      </w:r>
      <w:r>
        <w:rPr>
          <w:rFonts w:ascii="Times New Roman" w:hAnsi="Times New Roman" w:cs="Times New Roman"/>
          <w:color w:val="auto"/>
          <w:lang w:val="en-US"/>
        </w:rPr>
        <w:t xml:space="preserve"> </w:t>
      </w:r>
      <w:r w:rsidRPr="00C93F3D">
        <w:rPr>
          <w:rFonts w:ascii="Times New Roman" w:hAnsi="Times New Roman" w:cs="Times New Roman"/>
          <w:color w:val="auto"/>
        </w:rPr>
        <w:t>gap</w:t>
      </w:r>
      <w:r>
        <w:rPr>
          <w:rFonts w:ascii="Times New Roman" w:hAnsi="Times New Roman" w:cs="Times New Roman"/>
          <w:color w:val="auto"/>
          <w:lang w:val="en-US"/>
        </w:rPr>
        <w:t xml:space="preserve"> </w:t>
      </w:r>
      <w:r w:rsidRPr="00C93F3D">
        <w:rPr>
          <w:rFonts w:ascii="Times New Roman" w:hAnsi="Times New Roman" w:cs="Times New Roman"/>
          <w:color w:val="auto"/>
        </w:rPr>
        <w:t>between</w:t>
      </w:r>
      <w:r>
        <w:rPr>
          <w:rFonts w:ascii="Times New Roman" w:hAnsi="Times New Roman" w:cs="Times New Roman"/>
          <w:color w:val="auto"/>
          <w:lang w:val="en-US"/>
        </w:rPr>
        <w:t xml:space="preserve"> </w:t>
      </w:r>
      <w:r w:rsidRPr="00C93F3D">
        <w:rPr>
          <w:rFonts w:ascii="Times New Roman" w:hAnsi="Times New Roman" w:cs="Times New Roman"/>
          <w:color w:val="auto"/>
        </w:rPr>
        <w:t>attitudes</w:t>
      </w:r>
      <w:r>
        <w:rPr>
          <w:rFonts w:ascii="Times New Roman" w:hAnsi="Times New Roman" w:cs="Times New Roman"/>
          <w:color w:val="auto"/>
          <w:lang w:val="en-US"/>
        </w:rPr>
        <w:t xml:space="preserve"> </w:t>
      </w:r>
      <w:proofErr w:type="gramStart"/>
      <w:r w:rsidRPr="00C93F3D">
        <w:rPr>
          <w:rFonts w:ascii="Times New Roman" w:hAnsi="Times New Roman" w:cs="Times New Roman"/>
          <w:color w:val="auto"/>
        </w:rPr>
        <w:t>and</w:t>
      </w:r>
      <w:r>
        <w:rPr>
          <w:rFonts w:ascii="Times New Roman" w:hAnsi="Times New Roman" w:cs="Times New Roman"/>
          <w:color w:val="auto"/>
          <w:lang w:val="en-US"/>
        </w:rPr>
        <w:t xml:space="preserve">  purchase</w:t>
      </w:r>
      <w:proofErr w:type="gramEnd"/>
      <w:r>
        <w:rPr>
          <w:rFonts w:ascii="Times New Roman" w:hAnsi="Times New Roman" w:cs="Times New Roman"/>
          <w:color w:val="auto"/>
          <w:lang w:val="en-US"/>
        </w:rPr>
        <w:t xml:space="preserve"> intention</w:t>
      </w:r>
      <w:r w:rsidRPr="00C93F3D">
        <w:rPr>
          <w:rFonts w:ascii="Times New Roman" w:hAnsi="Times New Roman" w:cs="Times New Roman"/>
          <w:color w:val="auto"/>
        </w:rPr>
        <w:t xml:space="preserve">. </w:t>
      </w:r>
      <w:r>
        <w:rPr>
          <w:rFonts w:ascii="Times New Roman" w:hAnsi="Times New Roman" w:cs="Times New Roman"/>
          <w:color w:val="auto"/>
          <w:lang w:val="en-US"/>
        </w:rPr>
        <w:t xml:space="preserve">The influence </w:t>
      </w:r>
      <w:proofErr w:type="gramStart"/>
      <w:r>
        <w:rPr>
          <w:rFonts w:ascii="Times New Roman" w:hAnsi="Times New Roman" w:cs="Times New Roman"/>
          <w:color w:val="auto"/>
          <w:lang w:val="en-US"/>
        </w:rPr>
        <w:t>of  the</w:t>
      </w:r>
      <w:proofErr w:type="gramEnd"/>
      <w:r>
        <w:rPr>
          <w:rFonts w:ascii="Times New Roman" w:hAnsi="Times New Roman" w:cs="Times New Roman"/>
          <w:color w:val="auto"/>
          <w:lang w:val="en-US"/>
        </w:rPr>
        <w:t xml:space="preserve"> perception</w:t>
      </w:r>
      <w:r>
        <w:rPr>
          <w:rFonts w:ascii="Times New Roman" w:hAnsi="Times New Roman" w:cs="Times New Roman"/>
          <w:color w:val="auto"/>
        </w:rPr>
        <w:t xml:space="preserve"> o</w:t>
      </w:r>
      <w:r>
        <w:rPr>
          <w:rFonts w:ascii="Times New Roman" w:hAnsi="Times New Roman" w:cs="Times New Roman"/>
          <w:color w:val="auto"/>
          <w:lang w:val="en-US"/>
        </w:rPr>
        <w:t>n</w:t>
      </w:r>
      <w:r>
        <w:rPr>
          <w:rFonts w:ascii="Times New Roman" w:hAnsi="Times New Roman" w:cs="Times New Roman"/>
          <w:color w:val="auto"/>
        </w:rPr>
        <w:t xml:space="preserve"> private label </w:t>
      </w:r>
      <w:r>
        <w:rPr>
          <w:rFonts w:ascii="Times New Roman" w:hAnsi="Times New Roman" w:cs="Times New Roman"/>
          <w:color w:val="auto"/>
          <w:lang w:val="en-US"/>
        </w:rPr>
        <w:t>quality on purchase intention was</w:t>
      </w:r>
      <w:r w:rsidRPr="00C93F3D">
        <w:rPr>
          <w:rFonts w:ascii="Times New Roman" w:hAnsi="Times New Roman" w:cs="Times New Roman"/>
          <w:color w:val="auto"/>
        </w:rPr>
        <w:t xml:space="preserve"> reject</w:t>
      </w:r>
      <w:r>
        <w:rPr>
          <w:rFonts w:ascii="Times New Roman" w:hAnsi="Times New Roman" w:cs="Times New Roman"/>
          <w:color w:val="auto"/>
          <w:lang w:val="en-US"/>
        </w:rPr>
        <w:t>ed based on t</w:t>
      </w:r>
      <w:r w:rsidRPr="00C93F3D">
        <w:rPr>
          <w:rFonts w:ascii="Times New Roman" w:hAnsi="Times New Roman" w:cs="Times New Roman"/>
          <w:color w:val="auto"/>
        </w:rPr>
        <w:t>his</w:t>
      </w:r>
      <w:r>
        <w:rPr>
          <w:rFonts w:ascii="Times New Roman" w:hAnsi="Times New Roman" w:cs="Times New Roman"/>
          <w:color w:val="auto"/>
          <w:lang w:val="en-US"/>
        </w:rPr>
        <w:t xml:space="preserve"> </w:t>
      </w:r>
      <w:r w:rsidRPr="00C93F3D">
        <w:rPr>
          <w:rFonts w:ascii="Times New Roman" w:hAnsi="Times New Roman" w:cs="Times New Roman"/>
          <w:color w:val="auto"/>
        </w:rPr>
        <w:t>empiric</w:t>
      </w:r>
      <w:r>
        <w:rPr>
          <w:rFonts w:ascii="Times New Roman" w:hAnsi="Times New Roman" w:cs="Times New Roman"/>
          <w:color w:val="auto"/>
          <w:lang w:val="en-US"/>
        </w:rPr>
        <w:t xml:space="preserve"> </w:t>
      </w:r>
      <w:r>
        <w:rPr>
          <w:rFonts w:ascii="Times New Roman" w:hAnsi="Times New Roman" w:cs="Times New Roman"/>
          <w:color w:val="auto"/>
        </w:rPr>
        <w:t>research. Th</w:t>
      </w:r>
      <w:r>
        <w:rPr>
          <w:rFonts w:ascii="Times New Roman" w:hAnsi="Times New Roman" w:cs="Times New Roman"/>
          <w:color w:val="auto"/>
          <w:lang w:val="en-US"/>
        </w:rPr>
        <w:t>is</w:t>
      </w:r>
      <w:r w:rsidRPr="00C93F3D">
        <w:rPr>
          <w:rFonts w:ascii="Times New Roman" w:hAnsi="Times New Roman" w:cs="Times New Roman"/>
          <w:color w:val="auto"/>
        </w:rPr>
        <w:t xml:space="preserve"> empiric</w:t>
      </w:r>
      <w:r>
        <w:rPr>
          <w:rFonts w:ascii="Times New Roman" w:hAnsi="Times New Roman" w:cs="Times New Roman"/>
          <w:color w:val="auto"/>
          <w:lang w:val="en-US"/>
        </w:rPr>
        <w:t xml:space="preserve"> </w:t>
      </w:r>
      <w:r w:rsidRPr="00C93F3D">
        <w:rPr>
          <w:rFonts w:ascii="Times New Roman" w:hAnsi="Times New Roman" w:cs="Times New Roman"/>
          <w:color w:val="auto"/>
        </w:rPr>
        <w:t>research</w:t>
      </w:r>
      <w:r>
        <w:rPr>
          <w:rFonts w:ascii="Times New Roman" w:hAnsi="Times New Roman" w:cs="Times New Roman"/>
          <w:color w:val="auto"/>
          <w:lang w:val="en-US"/>
        </w:rPr>
        <w:t xml:space="preserve"> </w:t>
      </w:r>
      <w:r w:rsidRPr="00C93F3D">
        <w:rPr>
          <w:rFonts w:ascii="Times New Roman" w:hAnsi="Times New Roman" w:cs="Times New Roman"/>
          <w:color w:val="auto"/>
        </w:rPr>
        <w:t>gives a challenge for private label to</w:t>
      </w:r>
      <w:r>
        <w:rPr>
          <w:rFonts w:ascii="Times New Roman" w:hAnsi="Times New Roman" w:cs="Times New Roman"/>
          <w:color w:val="auto"/>
          <w:lang w:val="en-US"/>
        </w:rPr>
        <w:t xml:space="preserve"> </w:t>
      </w:r>
      <w:r w:rsidRPr="00C93F3D">
        <w:rPr>
          <w:rFonts w:ascii="Times New Roman" w:hAnsi="Times New Roman" w:cs="Times New Roman"/>
          <w:color w:val="auto"/>
        </w:rPr>
        <w:t>further</w:t>
      </w:r>
      <w:r>
        <w:rPr>
          <w:rFonts w:ascii="Times New Roman" w:hAnsi="Times New Roman" w:cs="Times New Roman"/>
          <w:color w:val="auto"/>
          <w:lang w:val="en-US"/>
        </w:rPr>
        <w:t xml:space="preserve"> </w:t>
      </w:r>
      <w:r w:rsidRPr="00C93F3D">
        <w:rPr>
          <w:rFonts w:ascii="Times New Roman" w:hAnsi="Times New Roman" w:cs="Times New Roman"/>
          <w:color w:val="auto"/>
        </w:rPr>
        <w:t>improve</w:t>
      </w:r>
      <w:r>
        <w:rPr>
          <w:rFonts w:ascii="Times New Roman" w:hAnsi="Times New Roman" w:cs="Times New Roman"/>
          <w:color w:val="auto"/>
          <w:lang w:val="en-US"/>
        </w:rPr>
        <w:t xml:space="preserve"> </w:t>
      </w:r>
      <w:r w:rsidRPr="00C93F3D">
        <w:rPr>
          <w:rFonts w:ascii="Times New Roman" w:hAnsi="Times New Roman" w:cs="Times New Roman"/>
          <w:color w:val="auto"/>
        </w:rPr>
        <w:t>the</w:t>
      </w:r>
      <w:r>
        <w:rPr>
          <w:rFonts w:ascii="Times New Roman" w:hAnsi="Times New Roman" w:cs="Times New Roman"/>
          <w:color w:val="auto"/>
          <w:lang w:val="en-US"/>
        </w:rPr>
        <w:t xml:space="preserve"> </w:t>
      </w:r>
      <w:r w:rsidRPr="00C93F3D">
        <w:rPr>
          <w:rFonts w:ascii="Times New Roman" w:hAnsi="Times New Roman" w:cs="Times New Roman"/>
          <w:color w:val="auto"/>
        </w:rPr>
        <w:t>quality of their</w:t>
      </w:r>
      <w:r>
        <w:rPr>
          <w:rFonts w:ascii="Times New Roman" w:hAnsi="Times New Roman" w:cs="Times New Roman"/>
          <w:color w:val="auto"/>
          <w:lang w:val="en-US"/>
        </w:rPr>
        <w:t xml:space="preserve"> </w:t>
      </w:r>
      <w:r w:rsidRPr="00C93F3D">
        <w:rPr>
          <w:rFonts w:ascii="Times New Roman" w:hAnsi="Times New Roman" w:cs="Times New Roman"/>
          <w:color w:val="auto"/>
        </w:rPr>
        <w:t>products</w:t>
      </w:r>
      <w:r>
        <w:rPr>
          <w:rFonts w:ascii="Times New Roman" w:hAnsi="Times New Roman" w:cs="Times New Roman"/>
          <w:color w:val="auto"/>
          <w:lang w:val="en-US"/>
        </w:rPr>
        <w:t xml:space="preserve"> </w:t>
      </w:r>
      <w:r w:rsidRPr="00C93F3D">
        <w:rPr>
          <w:rFonts w:ascii="Times New Roman" w:hAnsi="Times New Roman" w:cs="Times New Roman"/>
          <w:color w:val="auto"/>
        </w:rPr>
        <w:t>to</w:t>
      </w:r>
      <w:r>
        <w:rPr>
          <w:rFonts w:ascii="Times New Roman" w:hAnsi="Times New Roman" w:cs="Times New Roman"/>
          <w:color w:val="auto"/>
          <w:lang w:val="en-US"/>
        </w:rPr>
        <w:t xml:space="preserve"> </w:t>
      </w:r>
      <w:r w:rsidRPr="00C93F3D">
        <w:rPr>
          <w:rFonts w:ascii="Times New Roman" w:hAnsi="Times New Roman" w:cs="Times New Roman"/>
          <w:color w:val="auto"/>
        </w:rPr>
        <w:t>align</w:t>
      </w:r>
      <w:r>
        <w:rPr>
          <w:rFonts w:ascii="Times New Roman" w:hAnsi="Times New Roman" w:cs="Times New Roman"/>
          <w:color w:val="auto"/>
          <w:lang w:val="en-US"/>
        </w:rPr>
        <w:t xml:space="preserve"> </w:t>
      </w:r>
      <w:r w:rsidRPr="00C93F3D">
        <w:rPr>
          <w:rFonts w:ascii="Times New Roman" w:hAnsi="Times New Roman" w:cs="Times New Roman"/>
          <w:color w:val="auto"/>
        </w:rPr>
        <w:t>with</w:t>
      </w:r>
      <w:r>
        <w:rPr>
          <w:rFonts w:ascii="Times New Roman" w:hAnsi="Times New Roman" w:cs="Times New Roman"/>
          <w:color w:val="auto"/>
          <w:lang w:val="en-US"/>
        </w:rPr>
        <w:t xml:space="preserve"> </w:t>
      </w:r>
      <w:r w:rsidRPr="00C93F3D">
        <w:rPr>
          <w:rFonts w:ascii="Times New Roman" w:hAnsi="Times New Roman" w:cs="Times New Roman"/>
          <w:color w:val="auto"/>
        </w:rPr>
        <w:t>national</w:t>
      </w:r>
      <w:r>
        <w:rPr>
          <w:rFonts w:ascii="Times New Roman" w:hAnsi="Times New Roman" w:cs="Times New Roman"/>
          <w:color w:val="auto"/>
          <w:lang w:val="en-US"/>
        </w:rPr>
        <w:t xml:space="preserve"> </w:t>
      </w:r>
      <w:r w:rsidRPr="00C93F3D">
        <w:rPr>
          <w:rFonts w:ascii="Times New Roman" w:hAnsi="Times New Roman" w:cs="Times New Roman"/>
          <w:color w:val="auto"/>
        </w:rPr>
        <w:t>brands</w:t>
      </w:r>
      <w:r>
        <w:rPr>
          <w:rFonts w:ascii="Times New Roman" w:hAnsi="Times New Roman" w:cs="Times New Roman"/>
          <w:color w:val="auto"/>
          <w:lang w:val="en-US"/>
        </w:rPr>
        <w:t xml:space="preserve"> in order to be </w:t>
      </w:r>
      <w:r w:rsidRPr="00C93F3D">
        <w:rPr>
          <w:rFonts w:ascii="Times New Roman" w:hAnsi="Times New Roman" w:cs="Times New Roman"/>
          <w:color w:val="auto"/>
        </w:rPr>
        <w:t>able</w:t>
      </w:r>
      <w:r>
        <w:rPr>
          <w:rFonts w:ascii="Times New Roman" w:hAnsi="Times New Roman" w:cs="Times New Roman"/>
          <w:color w:val="auto"/>
          <w:lang w:val="en-US"/>
        </w:rPr>
        <w:t xml:space="preserve"> </w:t>
      </w:r>
      <w:r w:rsidRPr="00C93F3D">
        <w:rPr>
          <w:rFonts w:ascii="Times New Roman" w:hAnsi="Times New Roman" w:cs="Times New Roman"/>
          <w:color w:val="auto"/>
        </w:rPr>
        <w:t>to</w:t>
      </w:r>
      <w:r>
        <w:rPr>
          <w:rFonts w:ascii="Times New Roman" w:hAnsi="Times New Roman" w:cs="Times New Roman"/>
          <w:color w:val="auto"/>
          <w:lang w:val="en-US"/>
        </w:rPr>
        <w:t xml:space="preserve"> </w:t>
      </w:r>
      <w:r w:rsidRPr="00C93F3D">
        <w:rPr>
          <w:rFonts w:ascii="Times New Roman" w:hAnsi="Times New Roman" w:cs="Times New Roman"/>
          <w:iCs/>
          <w:color w:val="auto"/>
        </w:rPr>
        <w:t>increase</w:t>
      </w:r>
      <w:r>
        <w:rPr>
          <w:rFonts w:ascii="Times New Roman" w:hAnsi="Times New Roman" w:cs="Times New Roman"/>
          <w:iCs/>
          <w:color w:val="auto"/>
          <w:lang w:val="en-US"/>
        </w:rPr>
        <w:t xml:space="preserve"> purchase intention to </w:t>
      </w:r>
      <w:r w:rsidRPr="00C93F3D">
        <w:rPr>
          <w:rFonts w:ascii="Times New Roman" w:hAnsi="Times New Roman" w:cs="Times New Roman"/>
          <w:iCs/>
          <w:color w:val="auto"/>
        </w:rPr>
        <w:t>private label</w:t>
      </w:r>
      <w:r>
        <w:rPr>
          <w:rFonts w:ascii="Times New Roman" w:hAnsi="Times New Roman" w:cs="Times New Roman"/>
          <w:iCs/>
          <w:color w:val="auto"/>
          <w:lang w:val="en-US"/>
        </w:rPr>
        <w:t>.</w:t>
      </w:r>
    </w:p>
    <w:p w14:paraId="26C3A2C8" w14:textId="77777777" w:rsidR="00C454FF" w:rsidRPr="00C93F3D" w:rsidRDefault="00C454FF" w:rsidP="00C454FF">
      <w:pPr>
        <w:pStyle w:val="Default"/>
        <w:jc w:val="center"/>
        <w:rPr>
          <w:rFonts w:ascii="Times New Roman" w:hAnsi="Times New Roman" w:cs="Times New Roman"/>
          <w:color w:val="auto"/>
        </w:rPr>
      </w:pPr>
    </w:p>
    <w:p w14:paraId="3A488E4D" w14:textId="77777777" w:rsidR="00C454FF" w:rsidRDefault="00C454FF" w:rsidP="00C454FF">
      <w:pPr>
        <w:spacing w:after="0" w:line="240" w:lineRule="auto"/>
        <w:rPr>
          <w:bCs/>
          <w:iCs/>
          <w:sz w:val="24"/>
          <w:szCs w:val="24"/>
        </w:rPr>
      </w:pPr>
      <w:r w:rsidRPr="00C93F3D">
        <w:rPr>
          <w:b/>
          <w:bCs/>
          <w:iCs/>
          <w:sz w:val="24"/>
          <w:szCs w:val="24"/>
        </w:rPr>
        <w:t>Key words:</w:t>
      </w:r>
      <w:r>
        <w:rPr>
          <w:b/>
          <w:bCs/>
          <w:iCs/>
          <w:sz w:val="24"/>
          <w:szCs w:val="24"/>
        </w:rPr>
        <w:t xml:space="preserve"> </w:t>
      </w:r>
      <w:r w:rsidRPr="00C93F3D">
        <w:rPr>
          <w:bCs/>
          <w:iCs/>
          <w:sz w:val="24"/>
          <w:szCs w:val="24"/>
        </w:rPr>
        <w:t>Private Label, Consumer</w:t>
      </w:r>
      <w:r>
        <w:rPr>
          <w:bCs/>
          <w:iCs/>
          <w:sz w:val="24"/>
          <w:szCs w:val="24"/>
          <w:lang w:val="en-US"/>
        </w:rPr>
        <w:t xml:space="preserve"> </w:t>
      </w:r>
      <w:r w:rsidRPr="00C93F3D">
        <w:rPr>
          <w:bCs/>
          <w:iCs/>
          <w:sz w:val="24"/>
          <w:szCs w:val="24"/>
        </w:rPr>
        <w:t>Conviction</w:t>
      </w:r>
      <w:r>
        <w:rPr>
          <w:bCs/>
          <w:iCs/>
          <w:sz w:val="24"/>
          <w:szCs w:val="24"/>
        </w:rPr>
        <w:t xml:space="preserve"> </w:t>
      </w:r>
      <w:r w:rsidRPr="00C93F3D">
        <w:rPr>
          <w:bCs/>
          <w:iCs/>
          <w:sz w:val="24"/>
          <w:szCs w:val="24"/>
        </w:rPr>
        <w:t>Value, Attitude, and</w:t>
      </w:r>
      <w:r>
        <w:rPr>
          <w:bCs/>
          <w:iCs/>
          <w:sz w:val="24"/>
          <w:szCs w:val="24"/>
          <w:lang w:val="en-US"/>
        </w:rPr>
        <w:t xml:space="preserve"> Purchase </w:t>
      </w:r>
      <w:r w:rsidRPr="00C93F3D">
        <w:rPr>
          <w:bCs/>
          <w:iCs/>
          <w:sz w:val="24"/>
          <w:szCs w:val="24"/>
        </w:rPr>
        <w:t>I</w:t>
      </w:r>
      <w:r w:rsidRPr="00C93F3D">
        <w:rPr>
          <w:sz w:val="24"/>
          <w:szCs w:val="24"/>
        </w:rPr>
        <w:t>ntention</w:t>
      </w:r>
    </w:p>
    <w:p w14:paraId="0C87E9EE" w14:textId="77777777" w:rsidR="00C454FF" w:rsidRPr="00C93F3D" w:rsidRDefault="00C454FF" w:rsidP="00C454FF">
      <w:pPr>
        <w:spacing w:after="0" w:line="240" w:lineRule="auto"/>
        <w:rPr>
          <w:sz w:val="24"/>
          <w:szCs w:val="24"/>
        </w:rPr>
      </w:pPr>
      <w:r w:rsidRPr="00611714">
        <w:rPr>
          <w:b/>
          <w:bCs/>
          <w:iCs/>
          <w:sz w:val="24"/>
          <w:szCs w:val="24"/>
        </w:rPr>
        <w:t>Paper Type</w:t>
      </w:r>
      <w:r>
        <w:rPr>
          <w:bCs/>
          <w:iCs/>
          <w:sz w:val="24"/>
          <w:szCs w:val="24"/>
        </w:rPr>
        <w:t xml:space="preserve">: </w:t>
      </w:r>
      <w:proofErr w:type="spellStart"/>
      <w:r>
        <w:rPr>
          <w:bCs/>
          <w:iCs/>
          <w:sz w:val="24"/>
          <w:szCs w:val="24"/>
        </w:rPr>
        <w:t>Reseearch</w:t>
      </w:r>
      <w:proofErr w:type="spellEnd"/>
      <w:r>
        <w:rPr>
          <w:bCs/>
          <w:iCs/>
          <w:sz w:val="24"/>
          <w:szCs w:val="24"/>
        </w:rPr>
        <w:t xml:space="preserve"> Paper</w:t>
      </w:r>
    </w:p>
    <w:p w14:paraId="55260DA7" w14:textId="77777777" w:rsidR="00C454FF" w:rsidRDefault="00C454FF" w:rsidP="00C454FF">
      <w:pPr>
        <w:spacing w:after="0" w:line="240" w:lineRule="auto"/>
        <w:rPr>
          <w:sz w:val="24"/>
          <w:szCs w:val="24"/>
        </w:rPr>
      </w:pPr>
    </w:p>
    <w:p w14:paraId="2FE6905E" w14:textId="77777777" w:rsidR="00C454FF" w:rsidRDefault="00C454FF" w:rsidP="00C454FF">
      <w:pPr>
        <w:spacing w:after="0" w:line="240" w:lineRule="auto"/>
        <w:rPr>
          <w:sz w:val="24"/>
          <w:szCs w:val="24"/>
        </w:rPr>
      </w:pPr>
    </w:p>
    <w:p w14:paraId="3B3D31AD" w14:textId="77777777" w:rsidR="00C454FF" w:rsidRDefault="00C454FF" w:rsidP="00C454FF">
      <w:pPr>
        <w:spacing w:after="0" w:line="240" w:lineRule="auto"/>
        <w:rPr>
          <w:sz w:val="24"/>
          <w:szCs w:val="24"/>
        </w:rPr>
      </w:pPr>
    </w:p>
    <w:p w14:paraId="35A79749" w14:textId="77777777" w:rsidR="00C454FF" w:rsidRPr="00EB5977" w:rsidRDefault="00C454FF" w:rsidP="00C454FF">
      <w:pPr>
        <w:spacing w:after="0" w:line="240" w:lineRule="auto"/>
        <w:rPr>
          <w:b/>
          <w:sz w:val="24"/>
          <w:szCs w:val="24"/>
        </w:rPr>
      </w:pPr>
      <w:r w:rsidRPr="00EB5977">
        <w:rPr>
          <w:b/>
          <w:sz w:val="24"/>
          <w:szCs w:val="24"/>
        </w:rPr>
        <w:t>1.</w:t>
      </w:r>
      <w:r>
        <w:rPr>
          <w:b/>
          <w:sz w:val="24"/>
          <w:szCs w:val="24"/>
        </w:rPr>
        <w:t xml:space="preserve"> </w:t>
      </w:r>
      <w:r w:rsidRPr="00EB5977">
        <w:rPr>
          <w:b/>
          <w:sz w:val="24"/>
          <w:szCs w:val="24"/>
        </w:rPr>
        <w:t>INTRODUCTION</w:t>
      </w:r>
    </w:p>
    <w:p w14:paraId="79639266" w14:textId="77777777" w:rsidR="00C454FF" w:rsidRPr="00472C08" w:rsidRDefault="00C454FF" w:rsidP="00C454FF">
      <w:pPr>
        <w:spacing w:after="0" w:line="240" w:lineRule="auto"/>
        <w:ind w:firstLine="567"/>
        <w:rPr>
          <w:rFonts w:asciiTheme="majorBidi" w:hAnsiTheme="majorBidi" w:cstheme="majorBidi"/>
          <w:sz w:val="24"/>
          <w:szCs w:val="24"/>
        </w:rPr>
      </w:pPr>
      <w:r w:rsidRPr="00472C08">
        <w:rPr>
          <w:rFonts w:asciiTheme="majorBidi" w:hAnsiTheme="majorBidi" w:cstheme="majorBidi"/>
          <w:sz w:val="24"/>
          <w:szCs w:val="24"/>
          <w:lang w:val="en-US"/>
        </w:rPr>
        <w:t>Generally</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 xml:space="preserve">companies label their products using national label or </w:t>
      </w:r>
      <w:r w:rsidRPr="00472C08">
        <w:rPr>
          <w:rFonts w:asciiTheme="majorBidi" w:hAnsiTheme="majorBidi" w:cstheme="majorBidi"/>
          <w:sz w:val="24"/>
          <w:szCs w:val="24"/>
        </w:rPr>
        <w:t xml:space="preserve">private label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&lt;EndNote&gt;&lt;Cite&gt;&lt;Author&gt;Dawes&lt;/Author&gt;&lt;Year&gt;2013&lt;/Year&gt;&lt;RecNum&gt;2419&lt;/RecNum&gt;&lt;DisplayText&gt;(Dawes &amp;amp; Nenycz-Thiel, 2013)&lt;/DisplayText&gt;&lt;record&gt;&lt;rec-number&gt;2419&lt;/rec-number&gt;&lt;foreign-keys&gt;&lt;key app="EN" db-id="raxewxs2p5xwfaew5tv5ravb9efad052swfe"&gt;2419&lt;/key&gt;&lt;/foreign-keys&gt;&lt;ref-type name="Journal Article"&gt;17&lt;/ref-type&gt;&lt;contributors&gt;&lt;authors&gt;&lt;author&gt;Dawes, John&lt;/author&gt;&lt;author&gt;Nenycz-Thiel, Magda&lt;/author&gt;&lt;/authors&gt;&lt;/contributors&gt;&lt;titles&gt;&lt;title&gt;Analyzing the intensity of private label competition across retailers&lt;/title&gt;&lt;secondary-title&gt;Journal of Business Research&lt;/secondary-title&gt;&lt;/titles&gt;&lt;periodical&gt;&lt;full-title&gt;Journal of Business Research&lt;/full-title&gt;&lt;/periodical&gt;&lt;pages&gt;60-66&lt;/pages&gt;&lt;volume&gt;66&lt;/volume&gt;&lt;dates&gt;&lt;year&gt;2013&lt;/year&gt;&lt;/dates&gt;&lt;urls&gt;&lt;/urls&gt;&lt;/record&gt;&lt;/Cite&gt;&lt;/EndNote&gt;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16" w:tooltip="Dawes, 2013 #2419" w:history="1">
        <w:r w:rsidRPr="00472C08">
          <w:rPr>
            <w:rFonts w:asciiTheme="majorBidi" w:hAnsiTheme="majorBidi" w:cstheme="majorBidi"/>
            <w:noProof/>
            <w:sz w:val="24"/>
            <w:szCs w:val="24"/>
          </w:rPr>
          <w:t>Dawes &amp; Nenycz-Thiel, 2013</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 xml:space="preserve">. Private label </w:t>
      </w:r>
      <w:r w:rsidRPr="00472C08">
        <w:rPr>
          <w:rFonts w:asciiTheme="majorBidi" w:hAnsiTheme="majorBidi" w:cstheme="majorBidi"/>
          <w:sz w:val="24"/>
          <w:szCs w:val="24"/>
          <w:lang w:val="en-US"/>
        </w:rPr>
        <w:t>is often used by</w:t>
      </w:r>
      <w:r w:rsidRPr="00472C08">
        <w:rPr>
          <w:rFonts w:asciiTheme="majorBidi" w:hAnsiTheme="majorBidi" w:cstheme="majorBidi"/>
          <w:sz w:val="24"/>
          <w:szCs w:val="24"/>
        </w:rPr>
        <w:t xml:space="preserve"> retail, </w:t>
      </w:r>
      <w:r w:rsidRPr="00472C08">
        <w:rPr>
          <w:rFonts w:asciiTheme="majorBidi" w:hAnsiTheme="majorBidi" w:cstheme="majorBidi"/>
          <w:sz w:val="24"/>
          <w:szCs w:val="24"/>
          <w:lang w:val="en-US"/>
        </w:rPr>
        <w:t>wholesalers</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or</w:t>
      </w:r>
      <w:r w:rsidRPr="00472C08">
        <w:rPr>
          <w:rFonts w:asciiTheme="majorBidi" w:hAnsiTheme="majorBidi" w:cstheme="majorBidi"/>
          <w:sz w:val="24"/>
          <w:szCs w:val="24"/>
        </w:rPr>
        <w:t xml:space="preserve"> distributor</w:t>
      </w:r>
      <w:r w:rsidRPr="00472C08">
        <w:rPr>
          <w:rFonts w:asciiTheme="majorBidi" w:hAnsiTheme="majorBidi" w:cstheme="majorBidi"/>
          <w:sz w:val="24"/>
          <w:szCs w:val="24"/>
          <w:lang w:val="en-US"/>
        </w:rPr>
        <w:t>. Private label is known as</w:t>
      </w:r>
      <w:r w:rsidRPr="00472C08">
        <w:rPr>
          <w:rFonts w:asciiTheme="majorBidi" w:hAnsiTheme="majorBidi" w:cstheme="majorBidi"/>
          <w:sz w:val="24"/>
          <w:szCs w:val="24"/>
        </w:rPr>
        <w:t xml:space="preserve"> </w:t>
      </w:r>
      <w:proofErr w:type="spellStart"/>
      <w:r w:rsidRPr="00472C08">
        <w:rPr>
          <w:rFonts w:asciiTheme="majorBidi" w:hAnsiTheme="majorBidi" w:cstheme="majorBidi"/>
          <w:sz w:val="24"/>
          <w:szCs w:val="24"/>
        </w:rPr>
        <w:t>homebrands</w:t>
      </w:r>
      <w:proofErr w:type="spellEnd"/>
      <w:r w:rsidRPr="00472C08">
        <w:rPr>
          <w:rFonts w:asciiTheme="majorBidi" w:hAnsiTheme="majorBidi" w:cstheme="majorBidi"/>
          <w:sz w:val="24"/>
          <w:szCs w:val="24"/>
        </w:rPr>
        <w:t xml:space="preserve">, </w:t>
      </w:r>
      <w:proofErr w:type="spellStart"/>
      <w:r w:rsidRPr="00472C08">
        <w:rPr>
          <w:rFonts w:asciiTheme="majorBidi" w:hAnsiTheme="majorBidi" w:cstheme="majorBidi"/>
          <w:sz w:val="24"/>
          <w:szCs w:val="24"/>
        </w:rPr>
        <w:t>storebrands</w:t>
      </w:r>
      <w:proofErr w:type="spellEnd"/>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or</w:t>
      </w:r>
      <w:r w:rsidRPr="00472C08">
        <w:rPr>
          <w:rFonts w:asciiTheme="majorBidi" w:hAnsiTheme="majorBidi" w:cstheme="majorBidi"/>
          <w:sz w:val="24"/>
          <w:szCs w:val="24"/>
        </w:rPr>
        <w:t xml:space="preserve"> own label brands</w:t>
      </w:r>
      <w:r>
        <w:rPr>
          <w:rFonts w:asciiTheme="majorBidi" w:hAnsiTheme="majorBidi" w:cstheme="majorBidi"/>
          <w:sz w:val="24"/>
          <w:szCs w:val="24"/>
        </w:rPr>
        <w:t xml:space="preserve">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&lt;EndNote&gt;&lt;Cite&gt;&lt;Author&gt;De Wulf&lt;/Author&gt;&lt;Year&gt;2005&lt;/Year&gt;&lt;RecNum&gt;2420&lt;/RecNum&gt;&lt;DisplayText&gt;(De Wulf, Odekerken-Schroder, Goedertier, &amp;amp; Van Ossel, 2005)&lt;/DisplayText&gt;&lt;record&gt;&lt;rec-number&gt;2420&lt;/rec-number&gt;&lt;foreign-keys&gt;&lt;key app="EN" db-id="raxewxs2p5xwfaew5tv5ravb9efad052swfe"&gt;2420&lt;/key&gt;&lt;/foreign-keys&gt;&lt;ref-type name="Journal Article"&gt;17&lt;/ref-type&gt;&lt;contributors&gt;&lt;authors&gt;&lt;author&gt;De Wulf, Kristof&lt;/author&gt;&lt;author&gt;Odekerken-Schroder, G.&lt;/author&gt;&lt;author&gt;Goedertier, F.&lt;/author&gt;&lt;author&gt;Van Ossel, G.&lt;/author&gt;&lt;/authors&gt;&lt;/contributors&gt;&lt;titles&gt;&lt;title&gt;Consumer perception of store brands versus private brands&lt;/title&gt;&lt;secondary-title&gt;Journal of Consumer Marketing&lt;/secondary-title&gt;&lt;/titles&gt;&lt;periodical&gt;&lt;full-title&gt;Journal of Consumer Marketing&lt;/full-title&gt;&lt;/periodical&gt;&lt;pages&gt;223-232&lt;/pages&gt;&lt;volume&gt;22&lt;/volume&gt;&lt;number&gt;4&lt;/number&gt;&lt;dates&gt;&lt;year&gt;2005&lt;/year&gt;&lt;/dates&gt;&lt;urls&gt;&lt;/urls&gt;&lt;/record&gt;&lt;/Cite&gt;&lt;/EndNote&gt;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18" w:tooltip="De Wulf, 2005 #2420" w:history="1">
        <w:r w:rsidRPr="00472C08">
          <w:rPr>
            <w:rFonts w:asciiTheme="majorBidi" w:hAnsiTheme="majorBidi" w:cstheme="majorBidi"/>
            <w:noProof/>
            <w:sz w:val="24"/>
            <w:szCs w:val="24"/>
          </w:rPr>
          <w:t>De Wulf, Odekerken-Schroder, Goedertier, &amp; Van Ossel, 2005</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 xml:space="preserve">Usually, </w:t>
      </w:r>
      <w:r w:rsidRPr="00472C08">
        <w:rPr>
          <w:rFonts w:asciiTheme="majorBidi" w:hAnsiTheme="majorBidi" w:cstheme="majorBidi"/>
          <w:sz w:val="24"/>
          <w:szCs w:val="24"/>
        </w:rPr>
        <w:t>private</w:t>
      </w:r>
      <w:r w:rsidRPr="00472C08">
        <w:rPr>
          <w:rFonts w:asciiTheme="majorBidi" w:hAnsiTheme="majorBidi" w:cstheme="majorBidi"/>
          <w:sz w:val="24"/>
          <w:szCs w:val="24"/>
          <w:lang w:val="en-US"/>
        </w:rPr>
        <w:t xml:space="preserve"> label uses the name of the retail or wholesaler or distributor</w:t>
      </w:r>
      <w:r w:rsidRPr="00472C08">
        <w:rPr>
          <w:rFonts w:asciiTheme="majorBidi" w:hAnsiTheme="majorBidi" w:cstheme="majorBidi"/>
          <w:sz w:val="24"/>
          <w:szCs w:val="24"/>
        </w:rPr>
        <w:t xml:space="preserve"> </w:t>
      </w:r>
      <w:r w:rsidRPr="00472C08">
        <w:rPr>
          <w:rFonts w:asciiTheme="majorBidi" w:hAnsiTheme="majorBidi" w:cstheme="majorBidi"/>
          <w:sz w:val="24"/>
          <w:szCs w:val="24"/>
        </w:rPr>
        <w:fldChar w:fldCharType="begin">
          <w:fldData xml:space="preserve">PEVuZE5vdGU+PENpdGU+PEF1dGhvcj5IeW1hbjwvQXV0aG9yPjxZZWFyPjIwMTA8L1llYXI+PFJl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</w:fldData>
        </w:fldChar>
      </w:r>
      <w:r w:rsidRPr="00472C08">
        <w:rPr>
          <w:rFonts w:asciiTheme="majorBidi" w:hAnsiTheme="majorBidi" w:cstheme="majorBidi"/>
          <w:sz w:val="24"/>
          <w:szCs w:val="24"/>
        </w:rPr>
        <w:instrText xml:space="preserve"> ADDIN EN.CITE </w:instrText>
      </w:r>
      <w:r w:rsidRPr="00472C08">
        <w:rPr>
          <w:rFonts w:asciiTheme="majorBidi" w:hAnsiTheme="majorBidi" w:cstheme="majorBidi"/>
          <w:sz w:val="24"/>
          <w:szCs w:val="24"/>
        </w:rPr>
        <w:fldChar w:fldCharType="begin">
          <w:fldData xml:space="preserve">PEVuZE5vdGU+PENpdGU+PEF1dGhvcj5IeW1hbjwvQXV0aG9yPjxZZWFyPjIwMTA8L1llYXI+PFJl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</w:fldData>
        </w:fldChar>
      </w:r>
      <w:r w:rsidRPr="00472C08">
        <w:rPr>
          <w:rFonts w:asciiTheme="majorBidi" w:hAnsiTheme="majorBidi" w:cstheme="majorBidi"/>
          <w:sz w:val="24"/>
          <w:szCs w:val="24"/>
        </w:rPr>
        <w:instrText xml:space="preserve"> ADDIN EN.CITE.DATA </w:instrText>
      </w:r>
      <w:r w:rsidRPr="00472C08">
        <w:rPr>
          <w:rFonts w:asciiTheme="majorBidi" w:hAnsiTheme="majorBidi" w:cstheme="majorBidi"/>
          <w:sz w:val="24"/>
          <w:szCs w:val="24"/>
        </w:rPr>
      </w:r>
      <w:r w:rsidRPr="00472C08">
        <w:rPr>
          <w:rFonts w:asciiTheme="majorBidi" w:hAnsiTheme="majorBidi" w:cstheme="majorBidi"/>
          <w:sz w:val="24"/>
          <w:szCs w:val="24"/>
        </w:rPr>
        <w:fldChar w:fldCharType="end"/>
      </w:r>
      <w:r w:rsidRPr="00472C08">
        <w:rPr>
          <w:rFonts w:asciiTheme="majorBidi" w:hAnsiTheme="majorBidi" w:cstheme="majorBidi"/>
          <w:sz w:val="24"/>
          <w:szCs w:val="24"/>
        </w:rPr>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9" w:tooltip="Boyle, 2014 #2423" w:history="1">
        <w:r w:rsidRPr="00472C08">
          <w:rPr>
            <w:rFonts w:asciiTheme="majorBidi" w:hAnsiTheme="majorBidi" w:cstheme="majorBidi"/>
            <w:noProof/>
            <w:sz w:val="24"/>
            <w:szCs w:val="24"/>
          </w:rPr>
          <w:t>J. Boyle &amp; Lathrop, 2014</w:t>
        </w:r>
      </w:hyperlink>
      <w:r w:rsidRPr="00472C08">
        <w:rPr>
          <w:rFonts w:asciiTheme="majorBidi" w:hAnsiTheme="majorBidi" w:cstheme="majorBidi"/>
          <w:noProof/>
          <w:sz w:val="24"/>
          <w:szCs w:val="24"/>
        </w:rPr>
        <w:t xml:space="preserve">; </w:t>
      </w:r>
      <w:hyperlink w:anchor="_ENREF_29" w:tooltip="Hyman, 2010 #2422" w:history="1">
        <w:r w:rsidRPr="00472C08">
          <w:rPr>
            <w:rFonts w:asciiTheme="majorBidi" w:hAnsiTheme="majorBidi" w:cstheme="majorBidi"/>
            <w:noProof/>
            <w:sz w:val="24"/>
            <w:szCs w:val="24"/>
          </w:rPr>
          <w:t>Hyman, Kopf, &amp; Lee, 2010</w:t>
        </w:r>
      </w:hyperlink>
      <w:r w:rsidRPr="00472C08">
        <w:rPr>
          <w:rFonts w:asciiTheme="majorBidi" w:hAnsiTheme="majorBidi" w:cstheme="majorBidi"/>
          <w:noProof/>
          <w:sz w:val="24"/>
          <w:szCs w:val="24"/>
        </w:rPr>
        <w:t xml:space="preserve">; </w:t>
      </w:r>
      <w:hyperlink w:anchor="_ENREF_49" w:tooltip="Walsh, 2010 #2424" w:history="1">
        <w:r w:rsidRPr="00472C08">
          <w:rPr>
            <w:rFonts w:asciiTheme="majorBidi" w:hAnsiTheme="majorBidi" w:cstheme="majorBidi"/>
            <w:noProof/>
            <w:sz w:val="24"/>
            <w:szCs w:val="24"/>
          </w:rPr>
          <w:t>Walsh &amp; Mitchel, 2010</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 xml:space="preserve">. </w:t>
      </w:r>
      <w:hyperlink w:anchor="_ENREF_7" w:tooltip="Beneke, 2015 #2421" w:history="1">
        <w:r>
          <w:rPr>
            <w:sz w:val="24"/>
            <w:szCs w:val="24"/>
          </w:rPr>
          <w:fldChar w:fldCharType="begin"/>
        </w:r>
        <w:r>
          <w:rPr>
            <w:sz w:val="24"/>
            <w:szCs w:val="24"/>
          </w:rPr>
          <w:instrText xml:space="preserve"> ADDIN EN.CITE &lt;EndNote&gt;&lt;Cite AuthorYear="1"&gt;&lt;Author&gt;Beneke&lt;/Author&gt;&lt;Year&gt;2015&lt;/Year&gt;&lt;RecNum&gt;2421&lt;/RecNum&gt;&lt;DisplayText&gt;Beneke and Carter (2015)&lt;/DisplayText&gt;&lt;record&gt;&lt;rec-number&gt;2421&lt;/rec-number&gt;&lt;foreign-keys&gt;&lt;key app="EN" db-id="raxewxs2p5xwfaew5tv5ravb9efad052swfe"&gt;2421&lt;/key&gt;&lt;/foreign-keys&gt;&lt;ref-type name="Journal Article"&gt;17&lt;/ref-type&gt;&lt;contributors&gt;&lt;authors&gt;&lt;author&gt;Beneke, Justin&lt;/author&gt;&lt;author&gt;Carter, Stephen&lt;/author&gt;&lt;/authors&gt;&lt;/contributors&gt;&lt;titles&gt;&lt;title&gt;The development of a consumer value proposition of private label brands and the application thereof in a South African retail context&lt;/title&gt;&lt;secondary-title&gt;Journal of Retailing and Consumer Service&lt;/secondary-title&gt;&lt;/titles&gt;&lt;periodical&gt;&lt;full-title&gt;Journal of Retailing and Consumer Service&lt;/full-title&gt;&lt;/periodical&gt;&lt;pages&gt;22-35&lt;/pages&gt;&lt;volume&gt;25&lt;/volume&gt;&lt;dates&gt;&lt;year&gt;2015&lt;/year&gt;&lt;/dates&gt;&lt;urls&gt;&lt;/urls&gt;&lt;/record&gt;&lt;/Cite&gt;&lt;/EndNote&gt;</w:instrText>
        </w:r>
        <w:r>
          <w:rPr>
            <w:sz w:val="24"/>
            <w:szCs w:val="24"/>
          </w:rPr>
          <w:fldChar w:fldCharType="separate"/>
        </w:r>
        <w:r>
          <w:rPr>
            <w:noProof/>
            <w:sz w:val="24"/>
            <w:szCs w:val="24"/>
          </w:rPr>
          <w:t>Beneke and Carter (2015)</w:t>
        </w:r>
        <w:r>
          <w:rPr>
            <w:sz w:val="24"/>
            <w:szCs w:val="24"/>
          </w:rPr>
          <w:fldChar w:fldCharType="end"/>
        </w:r>
      </w:hyperlink>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 xml:space="preserve">define </w:t>
      </w:r>
      <w:r w:rsidRPr="00472C08">
        <w:rPr>
          <w:rFonts w:asciiTheme="majorBidi" w:hAnsiTheme="majorBidi" w:cstheme="majorBidi"/>
          <w:sz w:val="24"/>
          <w:szCs w:val="24"/>
        </w:rPr>
        <w:t xml:space="preserve">private label brands </w:t>
      </w:r>
      <w:r w:rsidRPr="00472C08">
        <w:rPr>
          <w:rFonts w:asciiTheme="majorBidi" w:hAnsiTheme="majorBidi" w:cstheme="majorBidi"/>
          <w:sz w:val="24"/>
          <w:szCs w:val="24"/>
          <w:lang w:val="en-US"/>
        </w:rPr>
        <w:t>as brand that is exclusively sold through certain retail.</w:t>
      </w:r>
      <w:r w:rsidRPr="00472C08">
        <w:rPr>
          <w:rFonts w:asciiTheme="majorBidi" w:hAnsiTheme="majorBidi" w:cstheme="majorBidi"/>
          <w:sz w:val="24"/>
          <w:szCs w:val="24"/>
        </w:rPr>
        <w:t xml:space="preserve"> </w:t>
      </w:r>
    </w:p>
    <w:p w14:paraId="7BF44CCF" w14:textId="77777777" w:rsidR="00C454FF" w:rsidRPr="00472C08" w:rsidRDefault="00C454FF" w:rsidP="00C454FF">
      <w:pPr>
        <w:shd w:val="clear" w:color="auto" w:fill="FFFF00"/>
        <w:spacing w:after="0" w:line="240" w:lineRule="auto"/>
        <w:ind w:firstLine="567"/>
        <w:rPr>
          <w:rFonts w:asciiTheme="majorBidi" w:hAnsiTheme="majorBidi" w:cstheme="majorBidi"/>
          <w:sz w:val="24"/>
          <w:szCs w:val="24"/>
          <w:lang w:val="en-US"/>
        </w:rPr>
      </w:pPr>
      <w:r w:rsidRPr="00472C08">
        <w:rPr>
          <w:rFonts w:asciiTheme="majorBidi" w:hAnsiTheme="majorBidi" w:cstheme="majorBidi"/>
          <w:sz w:val="24"/>
          <w:szCs w:val="24"/>
          <w:lang w:val="en-US"/>
        </w:rPr>
        <w:t>The increasing modern retail demands the businessman to seek for opportunities and creativities to build competitive advantage which is able to attract the customers to shop in the</w:t>
      </w:r>
      <w:r>
        <w:rPr>
          <w:rFonts w:asciiTheme="majorBidi" w:hAnsiTheme="majorBidi" w:cstheme="majorBidi"/>
          <w:sz w:val="24"/>
          <w:szCs w:val="24"/>
          <w:lang w:val="en-US"/>
        </w:rPr>
        <w:t>ir</w:t>
      </w:r>
      <w:r w:rsidRPr="00472C08">
        <w:rPr>
          <w:rFonts w:asciiTheme="majorBidi" w:hAnsiTheme="majorBidi" w:cstheme="majorBidi"/>
          <w:sz w:val="24"/>
          <w:szCs w:val="24"/>
          <w:lang w:val="en-US"/>
        </w:rPr>
        <w:t xml:space="preserve"> retails. </w:t>
      </w:r>
      <w:r w:rsidRPr="00472C08">
        <w:rPr>
          <w:rFonts w:asciiTheme="majorBidi" w:hAnsiTheme="majorBidi" w:cstheme="majorBidi"/>
          <w:sz w:val="24"/>
          <w:szCs w:val="24"/>
        </w:rPr>
        <w:t xml:space="preserve">Private label </w:t>
      </w:r>
      <w:r w:rsidRPr="00472C08">
        <w:rPr>
          <w:rFonts w:asciiTheme="majorBidi" w:hAnsiTheme="majorBidi" w:cstheme="majorBidi"/>
          <w:sz w:val="24"/>
          <w:szCs w:val="24"/>
          <w:lang w:val="en-US"/>
        </w:rPr>
        <w:t xml:space="preserve">does not only grow in </w:t>
      </w:r>
      <w:r w:rsidRPr="00472C08">
        <w:rPr>
          <w:rFonts w:asciiTheme="majorBidi" w:hAnsiTheme="majorBidi" w:cstheme="majorBidi"/>
          <w:sz w:val="24"/>
          <w:szCs w:val="24"/>
        </w:rPr>
        <w:t>Indonesia</w:t>
      </w:r>
      <w:r w:rsidRPr="00472C08">
        <w:rPr>
          <w:rFonts w:asciiTheme="majorBidi" w:hAnsiTheme="majorBidi" w:cstheme="majorBidi"/>
          <w:sz w:val="24"/>
          <w:szCs w:val="24"/>
          <w:lang w:val="en-US"/>
        </w:rPr>
        <w:t xml:space="preserve">. </w:t>
      </w:r>
      <w:hyperlink w:anchor="_ENREF_37" w:tooltip="Ngobo, 2011 #2429" w:history="1">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 AuthorYear="1"&gt;&lt;Author&gt;Ngobo&lt;/Author&gt;&lt;Year&gt;2011&lt;/Year&gt;&lt;RecNum&gt;2429&lt;/RecNum&gt;&lt;DisplayText&gt;Ngobo (2011)&lt;/DisplayText&gt;&lt;record&gt;&lt;rec-number&gt;2429&lt;/rec-number&gt;&lt;foreign-keys&gt;&lt;key app="EN" db-id="raxewxs2p5xwfaew5tv5ravb9efad052swfe"&gt;2429&lt;/key&gt;&lt;/foreign-keys&gt;&lt;ref-type name="Journal Article"&gt;17&lt;/ref-type&gt;&lt;contributors&gt;&lt;authors&gt;&lt;author&gt;Ngobo, Paul-Valentin&lt;/author&gt;&lt;/authors&gt;&lt;/contributors&gt;&lt;titles&gt;&lt;title&gt;Private label share, branding strategy, and store loyalty&lt;/title&gt;&lt;secondary-title&gt;Journal of Retailing and Consumer Service&lt;/secondary-title&gt;&lt;/titles&gt;&lt;periodical&gt;&lt;full-title&gt;Journal of Retailing and Consumer Service&lt;/full-title&gt;&lt;/periodical&gt;&lt;pages&gt;259-270&lt;/pages&gt;&lt;volume&gt;18&lt;/volume&gt;&lt;dates&gt;&lt;year&gt;2011&lt;/year&gt;&lt;/dates&gt;&lt;urls&gt;&lt;/urls&gt;&lt;/record&gt;&lt;/Cite&gt;&lt;/EndNote&gt;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Ngobo (2011)</w:t>
        </w:r>
        <w:r w:rsidRPr="00472C08">
          <w:rPr>
            <w:rFonts w:asciiTheme="majorBidi" w:hAnsiTheme="majorBidi" w:cstheme="majorBidi"/>
            <w:sz w:val="24"/>
            <w:szCs w:val="24"/>
          </w:rPr>
          <w:fldChar w:fldCharType="end"/>
        </w:r>
      </w:hyperlink>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explained that the use of private label is very important in some European countries, such as</w:t>
      </w:r>
      <w:r w:rsidRPr="00472C08">
        <w:rPr>
          <w:rFonts w:asciiTheme="majorBidi" w:hAnsiTheme="majorBidi" w:cstheme="majorBidi"/>
          <w:sz w:val="24"/>
          <w:szCs w:val="24"/>
        </w:rPr>
        <w:t xml:space="preserve"> Switzerland (54%), Germany (40%), and France (32%). </w:t>
      </w:r>
      <w:r w:rsidRPr="00472C08">
        <w:rPr>
          <w:rFonts w:asciiTheme="majorBidi" w:hAnsiTheme="majorBidi" w:cstheme="majorBidi"/>
          <w:sz w:val="24"/>
          <w:szCs w:val="24"/>
          <w:lang w:val="en-US"/>
        </w:rPr>
        <w:t xml:space="preserve">Among the creative and innovative efforts is selling </w:t>
      </w:r>
      <w:r w:rsidRPr="00472C08">
        <w:rPr>
          <w:rFonts w:asciiTheme="majorBidi" w:hAnsiTheme="majorBidi" w:cstheme="majorBidi"/>
          <w:i/>
          <w:sz w:val="24"/>
          <w:szCs w:val="24"/>
        </w:rPr>
        <w:t>private label</w:t>
      </w:r>
      <w:r w:rsidRPr="00472C08">
        <w:rPr>
          <w:rFonts w:asciiTheme="majorBidi" w:hAnsiTheme="majorBidi" w:cstheme="majorBidi"/>
          <w:sz w:val="24"/>
          <w:szCs w:val="24"/>
        </w:rPr>
        <w:t>).</w:t>
      </w:r>
    </w:p>
    <w:p w14:paraId="6633A7D8" w14:textId="77777777" w:rsidR="00C454FF" w:rsidRPr="00472C08" w:rsidRDefault="00C454FF" w:rsidP="00C454FF">
      <w:pPr>
        <w:spacing w:after="0" w:line="240" w:lineRule="auto"/>
        <w:ind w:firstLine="567"/>
        <w:rPr>
          <w:rFonts w:asciiTheme="majorBidi" w:hAnsiTheme="majorBidi" w:cstheme="majorBidi"/>
          <w:sz w:val="24"/>
          <w:szCs w:val="24"/>
          <w:lang w:val="en-US"/>
        </w:rPr>
      </w:pPr>
      <w:r w:rsidRPr="00472C08">
        <w:rPr>
          <w:rFonts w:asciiTheme="majorBidi" w:hAnsiTheme="majorBidi" w:cstheme="majorBidi"/>
          <w:sz w:val="24"/>
          <w:szCs w:val="24"/>
        </w:rPr>
        <w:t xml:space="preserve">Supermarkets have increased the use of private label in its marketing strategy (Pepe, 2012). Private label becomes a source of profit for the supermarket and threaten national brands (Quelch and Harding, 1996). Some researchers explain that private label is able to improve decision where consumers will buy (Nies and Natter, 2012), increase store loyalty, control distribution channel and increase consumer loyalty (Ailawadi &amp; Keller, 2004; Ailawadi &amp; Steenkamp, ​​2008; Levy &amp; Weitz, 2007; Patti &amp; Fisk, 1982; Richardson, Jain, &amp; Dick, 1996). The increase of the quality of private label will increase </w:t>
      </w:r>
      <w:proofErr w:type="spellStart"/>
      <w:r w:rsidRPr="00472C08">
        <w:rPr>
          <w:rFonts w:asciiTheme="majorBidi" w:hAnsiTheme="majorBidi" w:cstheme="majorBidi"/>
          <w:sz w:val="24"/>
          <w:szCs w:val="24"/>
        </w:rPr>
        <w:t>storemarket</w:t>
      </w:r>
      <w:proofErr w:type="spellEnd"/>
      <w:r w:rsidRPr="00472C08">
        <w:rPr>
          <w:rFonts w:asciiTheme="majorBidi" w:hAnsiTheme="majorBidi" w:cstheme="majorBidi"/>
          <w:sz w:val="24"/>
          <w:szCs w:val="24"/>
        </w:rPr>
        <w:t xml:space="preserve"> (Sudhir and Talukdar, 2004), </w:t>
      </w:r>
      <w:proofErr w:type="spellStart"/>
      <w:r w:rsidRPr="00472C08">
        <w:rPr>
          <w:rFonts w:asciiTheme="majorBidi" w:hAnsiTheme="majorBidi" w:cstheme="majorBidi"/>
          <w:sz w:val="24"/>
          <w:szCs w:val="24"/>
        </w:rPr>
        <w:t>marketshare</w:t>
      </w:r>
      <w:proofErr w:type="spellEnd"/>
      <w:r w:rsidRPr="00472C08">
        <w:rPr>
          <w:rFonts w:asciiTheme="majorBidi" w:hAnsiTheme="majorBidi" w:cstheme="majorBidi"/>
          <w:sz w:val="24"/>
          <w:szCs w:val="24"/>
        </w:rPr>
        <w:t xml:space="preserve"> (Erdem, Zhao, &amp; Valenzuela, 2004), store image (Nies and Natter, 2012) and the intention to buy private label (Richardson et al., </w:t>
      </w:r>
      <w:proofErr w:type="gramStart"/>
      <w:r w:rsidRPr="00472C08">
        <w:rPr>
          <w:rFonts w:asciiTheme="majorBidi" w:hAnsiTheme="majorBidi" w:cstheme="majorBidi"/>
          <w:sz w:val="24"/>
          <w:szCs w:val="24"/>
        </w:rPr>
        <w:t>1996 ;</w:t>
      </w:r>
      <w:proofErr w:type="gramEnd"/>
      <w:r w:rsidRPr="00472C08">
        <w:rPr>
          <w:rFonts w:asciiTheme="majorBidi" w:hAnsiTheme="majorBidi" w:cstheme="majorBidi"/>
          <w:sz w:val="24"/>
          <w:szCs w:val="24"/>
        </w:rPr>
        <w:t xml:space="preserve"> </w:t>
      </w:r>
      <w:proofErr w:type="spellStart"/>
      <w:r w:rsidRPr="00472C08">
        <w:rPr>
          <w:rFonts w:asciiTheme="majorBidi" w:hAnsiTheme="majorBidi" w:cstheme="majorBidi"/>
          <w:sz w:val="24"/>
          <w:szCs w:val="24"/>
        </w:rPr>
        <w:t>Semeijn</w:t>
      </w:r>
      <w:proofErr w:type="spellEnd"/>
      <w:r w:rsidRPr="00472C08">
        <w:rPr>
          <w:rFonts w:asciiTheme="majorBidi" w:hAnsiTheme="majorBidi" w:cstheme="majorBidi"/>
          <w:sz w:val="24"/>
          <w:szCs w:val="24"/>
        </w:rPr>
        <w:t xml:space="preserve">, Van Riel, &amp; </w:t>
      </w:r>
      <w:proofErr w:type="spellStart"/>
      <w:r w:rsidRPr="00472C08">
        <w:rPr>
          <w:rFonts w:asciiTheme="majorBidi" w:hAnsiTheme="majorBidi" w:cstheme="majorBidi"/>
          <w:sz w:val="24"/>
          <w:szCs w:val="24"/>
        </w:rPr>
        <w:t>Amrosini</w:t>
      </w:r>
      <w:proofErr w:type="spellEnd"/>
      <w:r w:rsidRPr="00472C08">
        <w:rPr>
          <w:rFonts w:asciiTheme="majorBidi" w:hAnsiTheme="majorBidi" w:cstheme="majorBidi"/>
          <w:sz w:val="24"/>
          <w:szCs w:val="24"/>
        </w:rPr>
        <w:t xml:space="preserve">, 2004) .Private label </w:t>
      </w:r>
      <w:r>
        <w:rPr>
          <w:rFonts w:asciiTheme="majorBidi" w:hAnsiTheme="majorBidi" w:cstheme="majorBidi"/>
          <w:sz w:val="24"/>
          <w:szCs w:val="24"/>
          <w:lang w:val="en-US"/>
        </w:rPr>
        <w:t xml:space="preserve">is </w:t>
      </w:r>
      <w:r w:rsidRPr="00472C08">
        <w:rPr>
          <w:rFonts w:asciiTheme="majorBidi" w:hAnsiTheme="majorBidi" w:cstheme="majorBidi"/>
          <w:sz w:val="24"/>
          <w:szCs w:val="24"/>
        </w:rPr>
        <w:t>also able to increase competitiveness (</w:t>
      </w:r>
      <w:proofErr w:type="spellStart"/>
      <w:r w:rsidRPr="00472C08">
        <w:rPr>
          <w:rFonts w:asciiTheme="majorBidi" w:hAnsiTheme="majorBidi" w:cstheme="majorBidi"/>
          <w:sz w:val="24"/>
          <w:szCs w:val="24"/>
        </w:rPr>
        <w:t>Corstjen</w:t>
      </w:r>
      <w:r>
        <w:rPr>
          <w:rFonts w:asciiTheme="majorBidi" w:hAnsiTheme="majorBidi" w:cstheme="majorBidi"/>
          <w:sz w:val="24"/>
          <w:szCs w:val="24"/>
        </w:rPr>
        <w:t>s</w:t>
      </w:r>
      <w:proofErr w:type="spellEnd"/>
      <w:r>
        <w:rPr>
          <w:rFonts w:asciiTheme="majorBidi" w:hAnsiTheme="majorBidi" w:cstheme="majorBidi"/>
          <w:sz w:val="24"/>
          <w:szCs w:val="24"/>
        </w:rPr>
        <w:t xml:space="preserve"> and Lal, 2000). Private label</w:t>
      </w:r>
      <w:r w:rsidRPr="00472C08">
        <w:rPr>
          <w:rFonts w:asciiTheme="majorBidi" w:hAnsiTheme="majorBidi" w:cstheme="majorBidi"/>
          <w:sz w:val="24"/>
          <w:szCs w:val="24"/>
        </w:rPr>
        <w:t xml:space="preserve"> will be able to increase </w:t>
      </w:r>
      <w:proofErr w:type="spellStart"/>
      <w:r w:rsidRPr="00472C08">
        <w:rPr>
          <w:rFonts w:asciiTheme="majorBidi" w:hAnsiTheme="majorBidi" w:cstheme="majorBidi"/>
          <w:sz w:val="24"/>
          <w:szCs w:val="24"/>
        </w:rPr>
        <w:t>storeloyalty</w:t>
      </w:r>
      <w:proofErr w:type="spellEnd"/>
      <w:r w:rsidRPr="00472C08">
        <w:rPr>
          <w:rFonts w:asciiTheme="majorBidi" w:hAnsiTheme="majorBidi" w:cstheme="majorBidi"/>
          <w:sz w:val="24"/>
          <w:szCs w:val="24"/>
        </w:rPr>
        <w:t xml:space="preserve"> and profitability compared to national brands (Collins-Dodd and Lindley, 2003) through increased gross margin (</w:t>
      </w:r>
      <w:proofErr w:type="spellStart"/>
      <w:r w:rsidRPr="00472C08">
        <w:rPr>
          <w:rFonts w:asciiTheme="majorBidi" w:hAnsiTheme="majorBidi" w:cstheme="majorBidi"/>
          <w:sz w:val="24"/>
          <w:szCs w:val="24"/>
        </w:rPr>
        <w:t>Corstjens</w:t>
      </w:r>
      <w:proofErr w:type="spellEnd"/>
      <w:r w:rsidRPr="00472C08">
        <w:rPr>
          <w:rFonts w:asciiTheme="majorBidi" w:hAnsiTheme="majorBidi" w:cstheme="majorBidi"/>
          <w:sz w:val="24"/>
          <w:szCs w:val="24"/>
        </w:rPr>
        <w:t xml:space="preserve"> and Lal, 2000; Ward, Shimshak, Perloff, &amp; Harris, 2002).</w:t>
      </w:r>
    </w:p>
    <w:p w14:paraId="66BAF30A" w14:textId="77777777" w:rsidR="00C454FF" w:rsidRPr="00472C08" w:rsidRDefault="00C454FF" w:rsidP="00C454FF">
      <w:pPr>
        <w:pStyle w:val="NormalWeb"/>
        <w:shd w:val="clear" w:color="auto" w:fill="FFFFFF"/>
        <w:spacing w:before="0" w:beforeAutospacing="0" w:after="0" w:afterAutospacing="0"/>
        <w:ind w:firstLine="709"/>
        <w:textAlignment w:val="baseline"/>
        <w:rPr>
          <w:rFonts w:asciiTheme="majorBidi" w:hAnsiTheme="majorBidi" w:cstheme="majorBidi"/>
        </w:rPr>
      </w:pPr>
      <w:r w:rsidRPr="00472C08">
        <w:rPr>
          <w:rFonts w:asciiTheme="majorBidi" w:hAnsiTheme="majorBidi" w:cstheme="majorBidi"/>
        </w:rPr>
        <w:t xml:space="preserve">Empirical studies on private label attracted the attention of researchers to explore various things associated with it. Private label products are proven to experience surge and rapid growth in various countries so as to attract the attention of researchers to look at it from various </w:t>
      </w:r>
      <w:r>
        <w:rPr>
          <w:rFonts w:asciiTheme="majorBidi" w:hAnsiTheme="majorBidi" w:cstheme="majorBidi"/>
        </w:rPr>
        <w:t>consumer</w:t>
      </w:r>
      <w:r w:rsidRPr="00472C08">
        <w:rPr>
          <w:rFonts w:asciiTheme="majorBidi" w:hAnsiTheme="majorBidi" w:cstheme="majorBidi"/>
        </w:rPr>
        <w:t xml:space="preserve"> perspectives. Abril and Martos-</w:t>
      </w:r>
      <w:proofErr w:type="spellStart"/>
      <w:r w:rsidRPr="00472C08">
        <w:rPr>
          <w:rFonts w:asciiTheme="majorBidi" w:hAnsiTheme="majorBidi" w:cstheme="majorBidi"/>
        </w:rPr>
        <w:t>Partal</w:t>
      </w:r>
      <w:proofErr w:type="spellEnd"/>
      <w:r w:rsidRPr="00472C08">
        <w:rPr>
          <w:rFonts w:asciiTheme="majorBidi" w:hAnsiTheme="majorBidi" w:cstheme="majorBidi"/>
        </w:rPr>
        <w:t xml:space="preserve"> (2013) examines the innovation of private label products and store loyalty.</w:t>
      </w:r>
      <w:r>
        <w:rPr>
          <w:rFonts w:asciiTheme="majorBidi" w:hAnsiTheme="majorBidi" w:cstheme="majorBidi"/>
        </w:rPr>
        <w:t xml:space="preserve"> While some other researchers examine</w:t>
      </w:r>
      <w:r w:rsidRPr="00472C08">
        <w:rPr>
          <w:rFonts w:asciiTheme="majorBidi" w:hAnsiTheme="majorBidi" w:cstheme="majorBidi"/>
        </w:rPr>
        <w:t xml:space="preserve"> consumer attitudes and purchase intention in private label (Burton, Lichtenstein, Netemeyer, &amp; Garretson, 1998; Garretson, Fisher, &amp; Burton, 2002; Walsh &amp; Mitchell, 2010).</w:t>
      </w:r>
    </w:p>
    <w:p w14:paraId="2D0AC437" w14:textId="77777777" w:rsidR="00C454FF" w:rsidRPr="00472C08" w:rsidRDefault="00C454FF" w:rsidP="00C454FF">
      <w:pPr>
        <w:pStyle w:val="NormalWeb"/>
        <w:shd w:val="clear" w:color="auto" w:fill="FFFFFF"/>
        <w:spacing w:before="0" w:beforeAutospacing="0" w:after="0" w:afterAutospacing="0"/>
        <w:ind w:firstLine="709"/>
        <w:textAlignment w:val="baseline"/>
        <w:rPr>
          <w:rFonts w:asciiTheme="majorBidi" w:hAnsiTheme="majorBidi" w:cstheme="majorBidi"/>
        </w:rPr>
      </w:pPr>
      <w:r w:rsidRPr="00472C08">
        <w:rPr>
          <w:rFonts w:asciiTheme="majorBidi" w:hAnsiTheme="majorBidi" w:cstheme="majorBidi"/>
        </w:rPr>
        <w:t xml:space="preserve">In the study of consumer attitudes, still there are differences in results that open up opportunities for review and </w:t>
      </w:r>
      <w:r>
        <w:rPr>
          <w:rFonts w:asciiTheme="majorBidi" w:hAnsiTheme="majorBidi" w:cstheme="majorBidi"/>
        </w:rPr>
        <w:t xml:space="preserve">a </w:t>
      </w:r>
      <w:r w:rsidRPr="00472C08">
        <w:rPr>
          <w:rFonts w:asciiTheme="majorBidi" w:hAnsiTheme="majorBidi" w:cstheme="majorBidi"/>
        </w:rPr>
        <w:t>model development to bridge the differences. There is a positive and significant relationship between consumer attitude and purchase intention as shown in the study of Garretson et al. (2002) and Burton et al. (1998), by examining the attitude of consumers on daily need supermarkets in the US, with the results</w:t>
      </w:r>
      <w:r>
        <w:rPr>
          <w:rFonts w:asciiTheme="majorBidi" w:hAnsiTheme="majorBidi" w:cstheme="majorBidi"/>
        </w:rPr>
        <w:t xml:space="preserve"> stating that positive attitude</w:t>
      </w:r>
      <w:r w:rsidRPr="00472C08">
        <w:rPr>
          <w:rFonts w:asciiTheme="majorBidi" w:hAnsiTheme="majorBidi" w:cstheme="majorBidi"/>
        </w:rPr>
        <w:t xml:space="preserve"> towards private label and purchase intention are the priority of consumers’ need fulfillment. Other studies that are consistent with the results of previous studies are conducted on three product categories namely orange juice, cereal and mineral water (R, E. Goldsmith, Flynn, Goldsmith, &amp; Stacey, 2010). The results of this study demonstrated a positive correlation of consumer and purchase intention in all three product categories even when compared to national brands in the three categories of the same product. The survey was conducted on 300 respondents in the US.</w:t>
      </w:r>
    </w:p>
    <w:p w14:paraId="111635F2" w14:textId="77777777" w:rsidR="00C454FF" w:rsidRPr="00472C08" w:rsidRDefault="00C454FF" w:rsidP="00C454FF">
      <w:pPr>
        <w:spacing w:after="0" w:line="240" w:lineRule="auto"/>
        <w:ind w:firstLine="567"/>
        <w:rPr>
          <w:rFonts w:asciiTheme="majorBidi" w:hAnsiTheme="majorBidi" w:cstheme="majorBidi"/>
          <w:sz w:val="24"/>
          <w:szCs w:val="24"/>
        </w:rPr>
      </w:pPr>
      <w:proofErr w:type="spellStart"/>
      <w:r w:rsidRPr="00472C08">
        <w:rPr>
          <w:rFonts w:asciiTheme="majorBidi" w:hAnsiTheme="majorBidi" w:cstheme="majorBidi"/>
          <w:sz w:val="24"/>
          <w:szCs w:val="24"/>
          <w:lang w:val="en-US"/>
        </w:rPr>
        <w:t>Ar</w:t>
      </w:r>
      <w:r w:rsidRPr="00472C08">
        <w:rPr>
          <w:rFonts w:asciiTheme="majorBidi" w:hAnsiTheme="majorBidi" w:cstheme="majorBidi"/>
          <w:sz w:val="24"/>
          <w:szCs w:val="24"/>
        </w:rPr>
        <w:t>esearch</w:t>
      </w:r>
      <w:proofErr w:type="spellEnd"/>
      <w:r w:rsidRPr="00472C08">
        <w:rPr>
          <w:rFonts w:asciiTheme="majorBidi" w:hAnsiTheme="majorBidi" w:cstheme="majorBidi"/>
          <w:sz w:val="24"/>
          <w:szCs w:val="24"/>
        </w:rPr>
        <w:t xml:space="preserve"> conducted by Walsh and Mitchell (2010) showed different results. The study was conducted in a supermarket located in Germany, involving 600 consumers in four categories of products (bread, chocolate, popcorn, and </w:t>
      </w:r>
      <w:proofErr w:type="spellStart"/>
      <w:r w:rsidRPr="00472C08">
        <w:rPr>
          <w:rFonts w:asciiTheme="majorBidi" w:hAnsiTheme="majorBidi" w:cstheme="majorBidi"/>
          <w:sz w:val="24"/>
          <w:szCs w:val="24"/>
        </w:rPr>
        <w:t>granolabars</w:t>
      </w:r>
      <w:proofErr w:type="spellEnd"/>
      <w:r w:rsidRPr="00472C08">
        <w:rPr>
          <w:rFonts w:asciiTheme="majorBidi" w:hAnsiTheme="majorBidi" w:cstheme="majorBidi"/>
          <w:sz w:val="24"/>
          <w:szCs w:val="24"/>
        </w:rPr>
        <w:t xml:space="preserve">). </w:t>
      </w:r>
      <w:r>
        <w:rPr>
          <w:rFonts w:asciiTheme="majorBidi" w:hAnsiTheme="majorBidi" w:cstheme="majorBidi"/>
          <w:sz w:val="24"/>
          <w:szCs w:val="24"/>
          <w:lang w:val="en-US"/>
        </w:rPr>
        <w:t>The study showed that</w:t>
      </w:r>
      <w:r>
        <w:rPr>
          <w:rFonts w:asciiTheme="majorBidi" w:hAnsiTheme="majorBidi" w:cstheme="majorBidi"/>
          <w:sz w:val="24"/>
          <w:szCs w:val="24"/>
        </w:rPr>
        <w:t xml:space="preserve"> consumer</w:t>
      </w:r>
      <w:r w:rsidRPr="00472C08">
        <w:rPr>
          <w:rFonts w:asciiTheme="majorBidi" w:hAnsiTheme="majorBidi" w:cstheme="majorBidi"/>
          <w:sz w:val="24"/>
          <w:szCs w:val="24"/>
        </w:rPr>
        <w:t xml:space="preserve"> attitude on private label does not have a positive and significant effect on product categories that are</w:t>
      </w:r>
      <w:r>
        <w:rPr>
          <w:rFonts w:asciiTheme="majorBidi" w:hAnsiTheme="majorBidi" w:cstheme="majorBidi"/>
          <w:sz w:val="24"/>
          <w:szCs w:val="24"/>
          <w:lang w:val="en-US"/>
        </w:rPr>
        <w:t xml:space="preserve"> </w:t>
      </w:r>
      <w:r w:rsidRPr="00472C08">
        <w:rPr>
          <w:rFonts w:asciiTheme="majorBidi" w:hAnsiTheme="majorBidi" w:cstheme="majorBidi"/>
          <w:sz w:val="24"/>
          <w:szCs w:val="24"/>
        </w:rPr>
        <w:t>studied</w:t>
      </w:r>
      <w:r>
        <w:rPr>
          <w:rFonts w:asciiTheme="majorBidi" w:hAnsiTheme="majorBidi" w:cstheme="majorBidi"/>
          <w:sz w:val="24"/>
          <w:szCs w:val="24"/>
          <w:lang w:val="en-US"/>
        </w:rPr>
        <w:t>, although</w:t>
      </w:r>
      <w:r w:rsidRPr="00472C08">
        <w:rPr>
          <w:rFonts w:asciiTheme="majorBidi" w:hAnsiTheme="majorBidi" w:cstheme="majorBidi"/>
          <w:sz w:val="24"/>
          <w:szCs w:val="24"/>
        </w:rPr>
        <w:t xml:space="preserve"> the indi</w:t>
      </w:r>
      <w:r>
        <w:rPr>
          <w:rFonts w:asciiTheme="majorBidi" w:hAnsiTheme="majorBidi" w:cstheme="majorBidi"/>
          <w:sz w:val="24"/>
          <w:szCs w:val="24"/>
        </w:rPr>
        <w:t>cators of attitude used in the</w:t>
      </w:r>
      <w:r w:rsidRPr="00472C08">
        <w:rPr>
          <w:rFonts w:asciiTheme="majorBidi" w:hAnsiTheme="majorBidi" w:cstheme="majorBidi"/>
          <w:sz w:val="24"/>
          <w:szCs w:val="24"/>
        </w:rPr>
        <w:t xml:space="preserve"> research are similar with the ones developed by Burton et al. (1998)</w:t>
      </w:r>
    </w:p>
    <w:p w14:paraId="1C202EBA" w14:textId="77777777" w:rsidR="00C454FF" w:rsidRPr="00472C08" w:rsidRDefault="00C454FF" w:rsidP="00C454FF">
      <w:pPr>
        <w:spacing w:after="0" w:line="240" w:lineRule="auto"/>
        <w:ind w:firstLine="567"/>
        <w:rPr>
          <w:rFonts w:asciiTheme="majorBidi" w:hAnsiTheme="majorBidi" w:cstheme="majorBidi"/>
          <w:sz w:val="24"/>
          <w:szCs w:val="24"/>
          <w:lang w:val="en-US"/>
        </w:rPr>
      </w:pPr>
      <w:r w:rsidRPr="00472C08">
        <w:rPr>
          <w:rFonts w:asciiTheme="majorBidi" w:hAnsiTheme="majorBidi" w:cstheme="majorBidi"/>
          <w:sz w:val="24"/>
          <w:szCs w:val="24"/>
        </w:rPr>
        <w:t>Studies on private label that have been done in various countries give references to other studies done in other countri</w:t>
      </w:r>
      <w:r>
        <w:rPr>
          <w:rFonts w:asciiTheme="majorBidi" w:hAnsiTheme="majorBidi" w:cstheme="majorBidi"/>
          <w:sz w:val="24"/>
          <w:szCs w:val="24"/>
        </w:rPr>
        <w:t xml:space="preserve">es having a significant growth </w:t>
      </w:r>
      <w:proofErr w:type="spellStart"/>
      <w:r>
        <w:rPr>
          <w:rFonts w:asciiTheme="majorBidi" w:hAnsiTheme="majorBidi" w:cstheme="majorBidi"/>
          <w:sz w:val="24"/>
          <w:szCs w:val="24"/>
          <w:lang w:val="en-US"/>
        </w:rPr>
        <w:t>i</w:t>
      </w:r>
      <w:proofErr w:type="spellEnd"/>
      <w:r w:rsidRPr="00472C08">
        <w:rPr>
          <w:rFonts w:asciiTheme="majorBidi" w:hAnsiTheme="majorBidi" w:cstheme="majorBidi"/>
          <w:sz w:val="24"/>
          <w:szCs w:val="24"/>
        </w:rPr>
        <w:t xml:space="preserve">n private label. This what triggers the researcher to do </w:t>
      </w:r>
      <w:proofErr w:type="gramStart"/>
      <w:r w:rsidRPr="00472C08">
        <w:rPr>
          <w:rFonts w:asciiTheme="majorBidi" w:hAnsiTheme="majorBidi" w:cstheme="majorBidi"/>
          <w:sz w:val="24"/>
          <w:szCs w:val="24"/>
        </w:rPr>
        <w:t>a research</w:t>
      </w:r>
      <w:proofErr w:type="gramEnd"/>
      <w:r w:rsidRPr="00472C08">
        <w:rPr>
          <w:rFonts w:asciiTheme="majorBidi" w:hAnsiTheme="majorBidi" w:cstheme="majorBidi"/>
          <w:sz w:val="24"/>
          <w:szCs w:val="24"/>
        </w:rPr>
        <w:t xml:space="preserve"> in Indonesia where the development of private label products has increased both in number and </w:t>
      </w:r>
      <w:r w:rsidRPr="00472C08">
        <w:rPr>
          <w:rFonts w:asciiTheme="majorBidi" w:hAnsiTheme="majorBidi" w:cstheme="majorBidi"/>
          <w:sz w:val="24"/>
          <w:szCs w:val="24"/>
        </w:rPr>
        <w:lastRenderedPageBreak/>
        <w:t>brands offered. The differences that still exist in the research on consumers’ attitude towards private label purchase intenti</w:t>
      </w:r>
      <w:r>
        <w:rPr>
          <w:rFonts w:asciiTheme="majorBidi" w:hAnsiTheme="majorBidi" w:cstheme="majorBidi"/>
          <w:sz w:val="24"/>
          <w:szCs w:val="24"/>
        </w:rPr>
        <w:t>on is another triggering factor</w:t>
      </w:r>
      <w:r w:rsidRPr="00472C08">
        <w:rPr>
          <w:rFonts w:asciiTheme="majorBidi" w:hAnsiTheme="majorBidi" w:cstheme="majorBidi"/>
          <w:sz w:val="24"/>
          <w:szCs w:val="24"/>
        </w:rPr>
        <w:t xml:space="preserve"> and refers to the persistence of the gap in th</w:t>
      </w:r>
      <w:r>
        <w:rPr>
          <w:rFonts w:asciiTheme="majorBidi" w:hAnsiTheme="majorBidi" w:cstheme="majorBidi"/>
          <w:sz w:val="24"/>
          <w:szCs w:val="24"/>
        </w:rPr>
        <w:t>e research of consumer attitude</w:t>
      </w:r>
      <w:r w:rsidRPr="00472C08">
        <w:rPr>
          <w:rFonts w:asciiTheme="majorBidi" w:hAnsiTheme="majorBidi" w:cstheme="majorBidi"/>
          <w:sz w:val="24"/>
          <w:szCs w:val="24"/>
        </w:rPr>
        <w:t xml:space="preserve"> </w:t>
      </w:r>
      <w:r>
        <w:rPr>
          <w:rFonts w:asciiTheme="majorBidi" w:hAnsiTheme="majorBidi" w:cstheme="majorBidi"/>
          <w:sz w:val="24"/>
          <w:szCs w:val="24"/>
          <w:lang w:val="en-US"/>
        </w:rPr>
        <w:t>toward purchase intention   to</w:t>
      </w:r>
      <w:r w:rsidRPr="00472C08">
        <w:rPr>
          <w:rFonts w:asciiTheme="majorBidi" w:hAnsiTheme="majorBidi" w:cstheme="majorBidi"/>
          <w:sz w:val="24"/>
          <w:szCs w:val="24"/>
        </w:rPr>
        <w:t xml:space="preserve"> private label products.</w:t>
      </w:r>
    </w:p>
    <w:p w14:paraId="19AD56B0" w14:textId="77777777" w:rsidR="00C454FF" w:rsidRPr="00472C08" w:rsidRDefault="00C454FF" w:rsidP="00C454FF">
      <w:pPr>
        <w:spacing w:after="0" w:line="240" w:lineRule="auto"/>
        <w:ind w:firstLine="567"/>
        <w:rPr>
          <w:rFonts w:asciiTheme="majorBidi" w:hAnsiTheme="majorBidi" w:cstheme="majorBidi"/>
          <w:sz w:val="24"/>
          <w:szCs w:val="24"/>
        </w:rPr>
      </w:pPr>
      <w:r w:rsidRPr="00472C08">
        <w:rPr>
          <w:rFonts w:asciiTheme="majorBidi" w:hAnsiTheme="majorBidi" w:cstheme="majorBidi"/>
          <w:sz w:val="24"/>
          <w:szCs w:val="24"/>
          <w:lang w:val="en-US"/>
        </w:rPr>
        <w:t>The purposes of this research are:</w:t>
      </w:r>
    </w:p>
    <w:p w14:paraId="29E34B7F" w14:textId="77777777" w:rsidR="00C454FF" w:rsidRPr="00472C08" w:rsidRDefault="00C454FF" w:rsidP="00C454FF">
      <w:pPr>
        <w:pStyle w:val="ListParagraph"/>
        <w:numPr>
          <w:ilvl w:val="0"/>
          <w:numId w:val="4"/>
        </w:numPr>
        <w:spacing w:line="240" w:lineRule="auto"/>
        <w:rPr>
          <w:rFonts w:asciiTheme="majorBidi" w:hAnsiTheme="majorBidi" w:cstheme="majorBidi"/>
          <w:sz w:val="24"/>
          <w:szCs w:val="24"/>
        </w:rPr>
      </w:pPr>
      <w:r w:rsidRPr="00472C08">
        <w:rPr>
          <w:rFonts w:asciiTheme="majorBidi" w:hAnsiTheme="majorBidi" w:cstheme="majorBidi"/>
          <w:sz w:val="24"/>
          <w:szCs w:val="24"/>
          <w:lang w:val="en-US"/>
        </w:rPr>
        <w:t>Testing the influence of consumers’ attitude towards private label on private label purchase intention</w:t>
      </w:r>
      <w:r w:rsidRPr="00472C08">
        <w:rPr>
          <w:rFonts w:asciiTheme="majorBidi" w:hAnsiTheme="majorBidi" w:cstheme="majorBidi"/>
          <w:sz w:val="24"/>
          <w:szCs w:val="24"/>
        </w:rPr>
        <w:t>.</w:t>
      </w:r>
    </w:p>
    <w:p w14:paraId="0FD40B66" w14:textId="77777777" w:rsidR="00C454FF" w:rsidRPr="00472C08" w:rsidRDefault="00C454FF" w:rsidP="00C454FF">
      <w:pPr>
        <w:pStyle w:val="ListParagraph"/>
        <w:numPr>
          <w:ilvl w:val="0"/>
          <w:numId w:val="4"/>
        </w:numPr>
        <w:spacing w:line="240" w:lineRule="auto"/>
        <w:rPr>
          <w:rFonts w:asciiTheme="majorBidi" w:hAnsiTheme="majorBidi" w:cstheme="majorBidi"/>
          <w:sz w:val="24"/>
          <w:szCs w:val="24"/>
        </w:rPr>
      </w:pPr>
      <w:r w:rsidRPr="00472C08">
        <w:rPr>
          <w:rFonts w:asciiTheme="majorBidi" w:hAnsiTheme="majorBidi" w:cstheme="majorBidi"/>
          <w:sz w:val="24"/>
          <w:szCs w:val="24"/>
          <w:lang w:val="en-US"/>
        </w:rPr>
        <w:t>Testing the influence of private label quality perception on private label purchase intention.</w:t>
      </w:r>
    </w:p>
    <w:p w14:paraId="54C60DBD" w14:textId="77777777" w:rsidR="00C454FF" w:rsidRPr="00472C08" w:rsidRDefault="00C454FF" w:rsidP="00C454FF">
      <w:pPr>
        <w:pStyle w:val="ListParagraph"/>
        <w:numPr>
          <w:ilvl w:val="0"/>
          <w:numId w:val="4"/>
        </w:numPr>
        <w:spacing w:line="240" w:lineRule="auto"/>
        <w:rPr>
          <w:rFonts w:asciiTheme="majorBidi" w:hAnsiTheme="majorBidi" w:cstheme="majorBidi"/>
          <w:sz w:val="24"/>
          <w:szCs w:val="24"/>
        </w:rPr>
      </w:pPr>
      <w:r w:rsidRPr="00472C08">
        <w:rPr>
          <w:rFonts w:asciiTheme="majorBidi" w:hAnsiTheme="majorBidi" w:cstheme="majorBidi"/>
          <w:sz w:val="24"/>
          <w:szCs w:val="24"/>
          <w:lang w:val="en-US"/>
        </w:rPr>
        <w:t>Testing private label price perception on private label purchase intention</w:t>
      </w:r>
    </w:p>
    <w:p w14:paraId="4D09E2A7" w14:textId="77777777" w:rsidR="00C454FF" w:rsidRPr="00472C08" w:rsidRDefault="00C454FF" w:rsidP="00C454FF">
      <w:pPr>
        <w:pStyle w:val="ListParagraph"/>
        <w:numPr>
          <w:ilvl w:val="0"/>
          <w:numId w:val="4"/>
        </w:numPr>
        <w:spacing w:line="240" w:lineRule="auto"/>
        <w:rPr>
          <w:rFonts w:asciiTheme="majorBidi" w:hAnsiTheme="majorBidi" w:cstheme="majorBidi"/>
          <w:sz w:val="24"/>
          <w:szCs w:val="24"/>
        </w:rPr>
      </w:pPr>
      <w:r w:rsidRPr="00472C08">
        <w:rPr>
          <w:rFonts w:asciiTheme="majorBidi" w:hAnsiTheme="majorBidi" w:cstheme="majorBidi"/>
          <w:sz w:val="24"/>
          <w:szCs w:val="24"/>
          <w:lang w:val="en-US"/>
        </w:rPr>
        <w:t>Testing the influence of consumers’ attitude to</w:t>
      </w:r>
      <w:r>
        <w:rPr>
          <w:rFonts w:asciiTheme="majorBidi" w:hAnsiTheme="majorBidi" w:cstheme="majorBidi"/>
          <w:sz w:val="24"/>
          <w:szCs w:val="24"/>
          <w:lang w:val="en-US"/>
        </w:rPr>
        <w:t>wards private label on consumer</w:t>
      </w:r>
      <w:r w:rsidRPr="00472C08">
        <w:rPr>
          <w:rFonts w:asciiTheme="majorBidi" w:hAnsiTheme="majorBidi" w:cstheme="majorBidi"/>
          <w:sz w:val="24"/>
          <w:szCs w:val="24"/>
          <w:lang w:val="en-US"/>
        </w:rPr>
        <w:t xml:space="preserve"> conviction value.</w:t>
      </w:r>
    </w:p>
    <w:p w14:paraId="0F48F617" w14:textId="77777777" w:rsidR="00C454FF" w:rsidRPr="00472C08" w:rsidRDefault="00C454FF" w:rsidP="00C454FF">
      <w:pPr>
        <w:pStyle w:val="ListParagraph"/>
        <w:numPr>
          <w:ilvl w:val="0"/>
          <w:numId w:val="4"/>
        </w:numPr>
        <w:spacing w:line="240" w:lineRule="auto"/>
        <w:rPr>
          <w:rFonts w:asciiTheme="majorBidi" w:hAnsiTheme="majorBidi" w:cstheme="majorBidi"/>
          <w:sz w:val="24"/>
          <w:szCs w:val="24"/>
        </w:rPr>
      </w:pPr>
      <w:r w:rsidRPr="00472C08">
        <w:rPr>
          <w:rFonts w:asciiTheme="majorBidi" w:hAnsiTheme="majorBidi" w:cstheme="majorBidi"/>
          <w:sz w:val="24"/>
          <w:szCs w:val="24"/>
          <w:lang w:val="en-US"/>
        </w:rPr>
        <w:t>Testing the influence of private label</w:t>
      </w:r>
      <w:r>
        <w:rPr>
          <w:rFonts w:asciiTheme="majorBidi" w:hAnsiTheme="majorBidi" w:cstheme="majorBidi"/>
          <w:sz w:val="24"/>
          <w:szCs w:val="24"/>
          <w:lang w:val="en-US"/>
        </w:rPr>
        <w:t xml:space="preserve"> quality perception on consumer</w:t>
      </w:r>
      <w:r w:rsidRPr="00472C08">
        <w:rPr>
          <w:rFonts w:asciiTheme="majorBidi" w:hAnsiTheme="majorBidi" w:cstheme="majorBidi"/>
          <w:sz w:val="24"/>
          <w:szCs w:val="24"/>
          <w:lang w:val="en-US"/>
        </w:rPr>
        <w:t xml:space="preserve"> conviction value</w:t>
      </w:r>
    </w:p>
    <w:p w14:paraId="7D158686" w14:textId="77777777" w:rsidR="00C454FF" w:rsidRPr="00472C08" w:rsidRDefault="00C454FF" w:rsidP="00C454FF">
      <w:pPr>
        <w:pStyle w:val="ListParagraph"/>
        <w:numPr>
          <w:ilvl w:val="0"/>
          <w:numId w:val="4"/>
        </w:numPr>
        <w:spacing w:line="240" w:lineRule="auto"/>
        <w:rPr>
          <w:rFonts w:asciiTheme="majorBidi" w:hAnsiTheme="majorBidi" w:cstheme="majorBidi"/>
          <w:sz w:val="24"/>
          <w:szCs w:val="24"/>
        </w:rPr>
      </w:pPr>
      <w:r w:rsidRPr="00472C08">
        <w:rPr>
          <w:rFonts w:asciiTheme="majorBidi" w:hAnsiTheme="majorBidi" w:cstheme="majorBidi"/>
          <w:sz w:val="24"/>
          <w:szCs w:val="24"/>
          <w:lang w:val="en-US"/>
        </w:rPr>
        <w:t>Testing the influence of private lab</w:t>
      </w:r>
      <w:r>
        <w:rPr>
          <w:rFonts w:asciiTheme="majorBidi" w:hAnsiTheme="majorBidi" w:cstheme="majorBidi"/>
          <w:sz w:val="24"/>
          <w:szCs w:val="24"/>
          <w:lang w:val="en-US"/>
        </w:rPr>
        <w:t>el price perception on consumer</w:t>
      </w:r>
      <w:r w:rsidRPr="00472C08">
        <w:rPr>
          <w:rFonts w:asciiTheme="majorBidi" w:hAnsiTheme="majorBidi" w:cstheme="majorBidi"/>
          <w:sz w:val="24"/>
          <w:szCs w:val="24"/>
          <w:lang w:val="en-US"/>
        </w:rPr>
        <w:t xml:space="preserve"> conviction value</w:t>
      </w:r>
      <w:r w:rsidRPr="00472C08">
        <w:rPr>
          <w:rFonts w:asciiTheme="majorBidi" w:hAnsiTheme="majorBidi" w:cstheme="majorBidi"/>
          <w:sz w:val="24"/>
          <w:szCs w:val="24"/>
        </w:rPr>
        <w:t xml:space="preserve"> </w:t>
      </w:r>
    </w:p>
    <w:p w14:paraId="3DD6CF65" w14:textId="77777777" w:rsidR="00C454FF" w:rsidRPr="00472C08" w:rsidRDefault="00C454FF" w:rsidP="00C454FF">
      <w:pPr>
        <w:pStyle w:val="ListParagraph"/>
        <w:numPr>
          <w:ilvl w:val="0"/>
          <w:numId w:val="4"/>
        </w:numPr>
        <w:spacing w:line="240" w:lineRule="auto"/>
        <w:rPr>
          <w:rFonts w:asciiTheme="majorBidi" w:hAnsiTheme="majorBidi" w:cstheme="majorBidi"/>
          <w:sz w:val="24"/>
          <w:szCs w:val="24"/>
        </w:rPr>
      </w:pPr>
      <w:r w:rsidRPr="00472C08">
        <w:rPr>
          <w:rFonts w:asciiTheme="majorBidi" w:hAnsiTheme="majorBidi" w:cstheme="majorBidi"/>
          <w:sz w:val="24"/>
          <w:szCs w:val="24"/>
          <w:lang w:val="en-US"/>
        </w:rPr>
        <w:t>Te</w:t>
      </w:r>
      <w:r>
        <w:rPr>
          <w:rFonts w:asciiTheme="majorBidi" w:hAnsiTheme="majorBidi" w:cstheme="majorBidi"/>
          <w:sz w:val="24"/>
          <w:szCs w:val="24"/>
          <w:lang w:val="en-US"/>
        </w:rPr>
        <w:t>sting the influence of consumer</w:t>
      </w:r>
      <w:r w:rsidRPr="00472C08">
        <w:rPr>
          <w:rFonts w:asciiTheme="majorBidi" w:hAnsiTheme="majorBidi" w:cstheme="majorBidi"/>
          <w:sz w:val="24"/>
          <w:szCs w:val="24"/>
          <w:lang w:val="en-US"/>
        </w:rPr>
        <w:t xml:space="preserve"> conviction value</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on private label purchase intention</w:t>
      </w:r>
    </w:p>
    <w:p w14:paraId="74DF3453" w14:textId="77777777" w:rsidR="00C454FF" w:rsidRPr="00472C08" w:rsidRDefault="00C454FF" w:rsidP="00C454FF">
      <w:pPr>
        <w:spacing w:after="0" w:line="240" w:lineRule="auto"/>
        <w:rPr>
          <w:rFonts w:asciiTheme="majorBidi" w:hAnsiTheme="majorBidi" w:cstheme="majorBidi"/>
          <w:sz w:val="24"/>
          <w:szCs w:val="24"/>
        </w:rPr>
      </w:pPr>
    </w:p>
    <w:p w14:paraId="31E73DCD" w14:textId="77777777" w:rsidR="00C454FF" w:rsidRPr="00472C08" w:rsidRDefault="00C454FF" w:rsidP="00C454FF">
      <w:pPr>
        <w:spacing w:after="0" w:line="240" w:lineRule="auto"/>
        <w:rPr>
          <w:rFonts w:asciiTheme="majorBidi" w:hAnsiTheme="majorBidi" w:cstheme="majorBidi"/>
          <w:b/>
          <w:sz w:val="24"/>
          <w:szCs w:val="24"/>
        </w:rPr>
      </w:pPr>
      <w:r>
        <w:rPr>
          <w:rFonts w:asciiTheme="majorBidi" w:hAnsiTheme="majorBidi" w:cstheme="majorBidi"/>
          <w:b/>
          <w:sz w:val="24"/>
          <w:szCs w:val="24"/>
        </w:rPr>
        <w:t xml:space="preserve">2. </w:t>
      </w:r>
      <w:r w:rsidRPr="00472C08">
        <w:rPr>
          <w:rFonts w:asciiTheme="majorBidi" w:hAnsiTheme="majorBidi" w:cstheme="majorBidi"/>
          <w:b/>
          <w:sz w:val="24"/>
          <w:szCs w:val="24"/>
        </w:rPr>
        <w:t>LITERATURE REVIEW</w:t>
      </w:r>
    </w:p>
    <w:p w14:paraId="0F3ABFD0" w14:textId="77777777" w:rsidR="00C454FF" w:rsidRPr="00472C08" w:rsidRDefault="00C454FF" w:rsidP="00C454FF">
      <w:pPr>
        <w:pStyle w:val="NormalWeb"/>
        <w:shd w:val="clear" w:color="auto" w:fill="FFFFFF"/>
        <w:spacing w:before="0" w:beforeAutospacing="0" w:after="0" w:afterAutospacing="0"/>
        <w:textAlignment w:val="baseline"/>
        <w:rPr>
          <w:rFonts w:asciiTheme="majorBidi" w:hAnsiTheme="majorBidi" w:cstheme="majorBidi"/>
          <w:b/>
        </w:rPr>
      </w:pPr>
      <w:r>
        <w:rPr>
          <w:rFonts w:asciiTheme="majorBidi" w:hAnsiTheme="majorBidi" w:cstheme="majorBidi"/>
          <w:b/>
        </w:rPr>
        <w:t xml:space="preserve">2.1. </w:t>
      </w:r>
      <w:r w:rsidRPr="00472C08">
        <w:rPr>
          <w:rFonts w:asciiTheme="majorBidi" w:hAnsiTheme="majorBidi" w:cstheme="majorBidi"/>
          <w:b/>
        </w:rPr>
        <w:t>Consumer Conviction Value</w:t>
      </w:r>
    </w:p>
    <w:p w14:paraId="5BDD35F9" w14:textId="77777777" w:rsidR="00C454FF" w:rsidRDefault="00C454FF" w:rsidP="00C454FF">
      <w:pPr>
        <w:shd w:val="clear" w:color="auto" w:fill="FFFF00"/>
        <w:autoSpaceDE w:val="0"/>
        <w:autoSpaceDN w:val="0"/>
        <w:adjustRightInd w:val="0"/>
        <w:spacing w:after="0" w:line="240" w:lineRule="auto"/>
        <w:ind w:firstLine="567"/>
        <w:rPr>
          <w:rFonts w:asciiTheme="majorBidi" w:hAnsiTheme="majorBidi" w:cstheme="majorBidi"/>
          <w:sz w:val="24"/>
          <w:szCs w:val="24"/>
        </w:rPr>
      </w:pPr>
      <w:r w:rsidRPr="00472C08">
        <w:rPr>
          <w:rFonts w:asciiTheme="majorBidi" w:hAnsiTheme="majorBidi" w:cstheme="majorBidi"/>
          <w:sz w:val="24"/>
          <w:szCs w:val="24"/>
          <w:lang w:val="en-US"/>
        </w:rPr>
        <w:t xml:space="preserve">The research gap among various empirical researches about consumer attitude and purchase intention to private label product makes it possible to further develop what variable can bridge the two things. The establishment of concept novelty in the form of </w:t>
      </w:r>
      <w:r w:rsidRPr="00472C08">
        <w:rPr>
          <w:rFonts w:asciiTheme="majorBidi" w:hAnsiTheme="majorBidi" w:cstheme="majorBidi"/>
          <w:sz w:val="24"/>
          <w:szCs w:val="24"/>
        </w:rPr>
        <w:t>consumer</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conviction</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value</w:t>
      </w:r>
      <w:r w:rsidRPr="00472C08">
        <w:rPr>
          <w:rFonts w:asciiTheme="majorBidi" w:hAnsiTheme="majorBidi" w:cstheme="majorBidi"/>
          <w:sz w:val="24"/>
          <w:szCs w:val="24"/>
          <w:lang w:val="en-US"/>
        </w:rPr>
        <w:t xml:space="preserve"> refers to empirical researches on the significance of marketers’ understanding on</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learning process and dynamic knowledge development of the consumers on recent values which become the standard values of the consumers to determine a good product</w:t>
      </w:r>
      <w:r w:rsidRPr="00472C08">
        <w:rPr>
          <w:rFonts w:asciiTheme="majorBidi" w:hAnsiTheme="majorBidi" w:cstheme="majorBidi"/>
          <w:sz w:val="24"/>
          <w:szCs w:val="24"/>
        </w:rPr>
        <w:t xml:space="preserve">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&lt;EndNote&gt;&lt;Cite&gt;&lt;Author&gt;Flint&lt;/Author&gt;&lt;Year&gt;2011&lt;/Year&gt;&lt;RecNum&gt;1121&lt;/RecNum&gt;&lt;DisplayText&gt;(Flint, Blocker, &amp;amp; Boutin, 2011)&lt;/DisplayText&gt;&lt;record&gt;&lt;rec-number&gt;1121&lt;/rec-number&gt;&lt;foreign-keys&gt;&lt;key app="EN" db-id="e2fw222f1azpvrewpa159x5yrrdwertvtxw0"&gt;1121&lt;/key&gt;&lt;/foreign-keys&gt;&lt;ref-type name="Journal Article"&gt;17&lt;/ref-type&gt;&lt;contributors&gt;&lt;authors&gt;&lt;author&gt;Flint, Daniel J.&lt;/author&gt;&lt;author&gt;Blocker, Christopher P.&lt;/author&gt;&lt;author&gt;Boutin, Philip J.&lt;/author&gt;&lt;/authors&gt;&lt;/contributors&gt;&lt;titles&gt;&lt;title&gt;Customer value anticipation, customer satisfaction and loyalty: An empirical examination&lt;/title&gt;&lt;secondary-title&gt;Industrial Marketing Management&lt;/secondary-title&gt;&lt;/titles&gt;&lt;periodical&gt;&lt;full-title&gt;Industrial Marketing Management&lt;/full-title&gt;&lt;/periodical&gt;&lt;pages&gt;219-230&lt;/pages&gt;&lt;volume&gt;40&lt;/volume&gt;&lt;number&gt;2&lt;/number&gt;&lt;dates&gt;&lt;year&gt;2011&lt;/year&gt;&lt;/dates&gt;&lt;isbn&gt;00198501&lt;/isbn&gt;&lt;urls&gt;&lt;/urls&gt;&lt;electronic-resource-num&gt;10.1016/j.indmarman.2010.06.034&lt;/electronic-resource-num&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22" w:tooltip="Flint, 2011 #1121" w:history="1">
        <w:r w:rsidRPr="00472C08">
          <w:rPr>
            <w:rFonts w:asciiTheme="majorBidi" w:hAnsiTheme="majorBidi" w:cstheme="majorBidi"/>
            <w:noProof/>
            <w:sz w:val="24"/>
            <w:szCs w:val="24"/>
          </w:rPr>
          <w:t>Flint, Blocker, &amp; Boutin, 2011</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 xml:space="preserve">. The need to survive in a competitive advantage requires that companies and marketers know in detail what was intended by consumers and </w:t>
      </w:r>
      <w:r>
        <w:rPr>
          <w:rFonts w:asciiTheme="majorBidi" w:hAnsiTheme="majorBidi" w:cstheme="majorBidi"/>
          <w:sz w:val="24"/>
          <w:szCs w:val="24"/>
          <w:lang w:val="en-US"/>
        </w:rPr>
        <w:t xml:space="preserve">the </w:t>
      </w:r>
      <w:r w:rsidRPr="00472C08">
        <w:rPr>
          <w:rFonts w:asciiTheme="majorBidi" w:hAnsiTheme="majorBidi" w:cstheme="majorBidi"/>
          <w:sz w:val="24"/>
          <w:szCs w:val="24"/>
        </w:rPr>
        <w:t xml:space="preserve">levels of satisfaction perceived. The concept of customer value anticipation is a strong link between customer satisfaction and loyalty. While the research referring to the importance of </w:t>
      </w:r>
      <w:r>
        <w:rPr>
          <w:rFonts w:asciiTheme="majorBidi" w:hAnsiTheme="majorBidi" w:cstheme="majorBidi"/>
          <w:sz w:val="24"/>
          <w:szCs w:val="24"/>
        </w:rPr>
        <w:t xml:space="preserve">customer relationship quality </w:t>
      </w:r>
      <w:r>
        <w:rPr>
          <w:rFonts w:asciiTheme="majorBidi" w:hAnsiTheme="majorBidi" w:cstheme="majorBidi"/>
          <w:sz w:val="24"/>
          <w:szCs w:val="24"/>
          <w:lang w:val="en-US"/>
        </w:rPr>
        <w:t>with</w:t>
      </w:r>
      <w:r w:rsidRPr="00472C08">
        <w:rPr>
          <w:rFonts w:asciiTheme="majorBidi" w:hAnsiTheme="majorBidi" w:cstheme="majorBidi"/>
          <w:sz w:val="24"/>
          <w:szCs w:val="24"/>
        </w:rPr>
        <w:t xml:space="preserve"> certain brand is strongly influenced by consumers’ beliefs of previous experiences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&lt;EndNote&gt;&lt;Cite&gt;&lt;Author&gt;Juan&lt;/Author&gt;&lt;Year&gt;2011&lt;/Year&gt;&lt;RecNum&gt;426&lt;/RecNum&gt;&lt;DisplayText&gt;(Juan &amp;amp; Ye, 2011)&lt;/DisplayText&gt;&lt;record&gt;&lt;rec-number&gt;426&lt;/rec-number&gt;&lt;foreign-keys&gt;&lt;key app="EN" db-id="t0wss22epsdtspetr945t5vbr220sszx9992"&gt;426&lt;/key&gt;&lt;/foreign-keys&gt;&lt;ref-type name="Journal Article"&gt;17&lt;/ref-type&gt;&lt;contributors&gt;&lt;authors&gt;&lt;author&gt;SHI Juan&lt;/author&gt;&lt;author&gt;TANG Ye &lt;/author&gt;&lt;/authors&gt;&lt;/contributors&gt;&lt;titles&gt;&lt;title&gt;Brand Relationship Quality and Consumer&amp;apos; Reaction for Product Harm A Perspective of Prior Conviction&lt;/title&gt;&lt;secondary-title&gt;Economic Management Journal&lt;/secondary-title&gt;&lt;/titles&gt;&lt;periodical&gt;&lt;full-title&gt;Economic Management Journal&lt;/full-title&gt;&lt;/periodical&gt;&lt;pages&gt;1-20&lt;/pages&gt;&lt;volume&gt;01&lt;/volume&gt;&lt;dates&gt;&lt;year&gt;2011&lt;/year&gt;&lt;/dates&gt;&lt;urls&gt;&lt;/urls&gt;&lt;/record&gt;&lt;/Cite&gt;&lt;/EndNote&gt;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31" w:tooltip="Juan, 2011 #426" w:history="1">
        <w:r w:rsidRPr="00472C08">
          <w:rPr>
            <w:rFonts w:asciiTheme="majorBidi" w:hAnsiTheme="majorBidi" w:cstheme="majorBidi"/>
            <w:noProof/>
            <w:sz w:val="24"/>
            <w:szCs w:val="24"/>
          </w:rPr>
          <w:t>Juan &amp; Ye, 2011</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w:t>
      </w:r>
    </w:p>
    <w:p w14:paraId="506C8020" w14:textId="77777777" w:rsidR="00C454FF" w:rsidRDefault="00C454FF" w:rsidP="00C454FF">
      <w:pPr>
        <w:shd w:val="clear" w:color="auto" w:fill="FFFF00"/>
        <w:autoSpaceDE w:val="0"/>
        <w:autoSpaceDN w:val="0"/>
        <w:adjustRightInd w:val="0"/>
        <w:spacing w:after="0" w:line="240" w:lineRule="auto"/>
        <w:ind w:firstLine="567"/>
        <w:rPr>
          <w:rFonts w:asciiTheme="majorBidi" w:hAnsiTheme="majorBidi" w:cstheme="majorBidi"/>
          <w:sz w:val="24"/>
          <w:szCs w:val="24"/>
        </w:rPr>
      </w:pPr>
      <w:r>
        <w:rPr>
          <w:noProof/>
        </w:rPr>
        <w:drawing>
          <wp:inline distT="0" distB="0" distL="0" distR="0" wp14:anchorId="4CD26BB0" wp14:editId="3F7A2A4F">
            <wp:extent cx="2871928" cy="277431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2550" cy="2784576"/>
                    </a:xfrm>
                    <a:prstGeom prst="rect">
                      <a:avLst/>
                    </a:prstGeom>
                  </pic:spPr>
                </pic:pic>
              </a:graphicData>
            </a:graphic>
          </wp:inline>
        </w:drawing>
      </w:r>
    </w:p>
    <w:p w14:paraId="6D7C3054" w14:textId="77777777" w:rsidR="00C454FF" w:rsidRDefault="00C454FF" w:rsidP="00C454FF">
      <w:pPr>
        <w:shd w:val="clear" w:color="auto" w:fill="FFFF00"/>
        <w:autoSpaceDE w:val="0"/>
        <w:autoSpaceDN w:val="0"/>
        <w:adjustRightInd w:val="0"/>
        <w:spacing w:after="0" w:line="240" w:lineRule="auto"/>
        <w:ind w:firstLine="567"/>
        <w:rPr>
          <w:rFonts w:asciiTheme="majorBidi" w:hAnsiTheme="majorBidi" w:cstheme="majorBidi"/>
          <w:sz w:val="24"/>
          <w:szCs w:val="24"/>
        </w:rPr>
      </w:pPr>
    </w:p>
    <w:p w14:paraId="5056E526" w14:textId="77777777" w:rsidR="00C454FF" w:rsidRPr="00C858AA" w:rsidRDefault="00C454FF" w:rsidP="00C454FF">
      <w:pPr>
        <w:shd w:val="clear" w:color="auto" w:fill="FFFF00"/>
        <w:spacing w:after="414" w:line="260" w:lineRule="auto"/>
        <w:ind w:left="-5" w:right="1623" w:hanging="10"/>
        <w:rPr>
          <w:sz w:val="20"/>
          <w:szCs w:val="20"/>
        </w:rPr>
      </w:pPr>
      <w:r w:rsidRPr="00C858AA">
        <w:rPr>
          <w:rFonts w:ascii="Calibri" w:eastAsia="Calibri" w:hAnsi="Calibri" w:cs="Calibri"/>
          <w:sz w:val="20"/>
          <w:szCs w:val="20"/>
        </w:rPr>
        <w:t xml:space="preserve">Fig. 1. </w:t>
      </w:r>
      <w:r w:rsidRPr="00C858AA">
        <w:rPr>
          <w:sz w:val="20"/>
          <w:szCs w:val="20"/>
        </w:rPr>
        <w:t>Epistemology of Consumer Conviction Value. Source: Developed for this research</w:t>
      </w:r>
    </w:p>
    <w:p w14:paraId="30A1CC88" w14:textId="77777777" w:rsidR="00C454FF" w:rsidRPr="00472C08" w:rsidRDefault="00C454FF" w:rsidP="00C454FF">
      <w:pPr>
        <w:shd w:val="clear" w:color="auto" w:fill="FFFF00"/>
        <w:autoSpaceDE w:val="0"/>
        <w:autoSpaceDN w:val="0"/>
        <w:adjustRightInd w:val="0"/>
        <w:spacing w:after="0" w:line="240" w:lineRule="auto"/>
        <w:ind w:firstLine="567"/>
        <w:rPr>
          <w:rFonts w:asciiTheme="majorBidi" w:hAnsiTheme="majorBidi" w:cstheme="majorBidi"/>
          <w:sz w:val="24"/>
          <w:szCs w:val="24"/>
        </w:rPr>
      </w:pPr>
      <w:r w:rsidRPr="00472C08">
        <w:rPr>
          <w:rFonts w:asciiTheme="majorBidi" w:hAnsiTheme="majorBidi" w:cstheme="majorBidi"/>
          <w:iCs/>
          <w:sz w:val="24"/>
          <w:szCs w:val="24"/>
          <w:lang w:val="en-US"/>
        </w:rPr>
        <w:t>C</w:t>
      </w:r>
      <w:proofErr w:type="spellStart"/>
      <w:r w:rsidRPr="00472C08">
        <w:rPr>
          <w:rFonts w:asciiTheme="majorBidi" w:hAnsiTheme="majorBidi" w:cstheme="majorBidi"/>
          <w:iCs/>
          <w:sz w:val="24"/>
          <w:szCs w:val="24"/>
        </w:rPr>
        <w:t>onsumer</w:t>
      </w:r>
      <w:proofErr w:type="spellEnd"/>
      <w:r w:rsidRPr="00472C08">
        <w:rPr>
          <w:rFonts w:asciiTheme="majorBidi" w:hAnsiTheme="majorBidi" w:cstheme="majorBidi"/>
          <w:iCs/>
          <w:sz w:val="24"/>
          <w:szCs w:val="24"/>
          <w:lang w:val="en-US"/>
        </w:rPr>
        <w:t xml:space="preserve"> </w:t>
      </w:r>
      <w:r w:rsidRPr="00472C08">
        <w:rPr>
          <w:rFonts w:asciiTheme="majorBidi" w:hAnsiTheme="majorBidi" w:cstheme="majorBidi"/>
          <w:iCs/>
          <w:sz w:val="24"/>
          <w:szCs w:val="24"/>
        </w:rPr>
        <w:t>conviction</w:t>
      </w:r>
      <w:r w:rsidRPr="00472C08">
        <w:rPr>
          <w:rFonts w:asciiTheme="majorBidi" w:hAnsiTheme="majorBidi" w:cstheme="majorBidi"/>
          <w:iCs/>
          <w:sz w:val="24"/>
          <w:szCs w:val="24"/>
          <w:lang w:val="en-US"/>
        </w:rPr>
        <w:t xml:space="preserve"> </w:t>
      </w:r>
      <w:r w:rsidRPr="00472C08">
        <w:rPr>
          <w:rFonts w:asciiTheme="majorBidi" w:hAnsiTheme="majorBidi" w:cstheme="majorBidi"/>
          <w:iCs/>
          <w:sz w:val="24"/>
          <w:szCs w:val="24"/>
        </w:rPr>
        <w:t>value</w:t>
      </w:r>
      <w:r w:rsidRPr="00472C08">
        <w:rPr>
          <w:rFonts w:asciiTheme="majorBidi" w:hAnsiTheme="majorBidi" w:cstheme="majorBidi"/>
          <w:sz w:val="24"/>
          <w:szCs w:val="24"/>
        </w:rPr>
        <w:t xml:space="preserve"> in private label is required as a driving factor and motivation for consumers in an effort to make purchasing decisions and take action more actively. In consumer conviction value, consumers will lead to </w:t>
      </w:r>
      <w:r>
        <w:rPr>
          <w:rFonts w:asciiTheme="majorBidi" w:hAnsiTheme="majorBidi" w:cstheme="majorBidi"/>
          <w:sz w:val="24"/>
          <w:szCs w:val="24"/>
        </w:rPr>
        <w:t xml:space="preserve">the </w:t>
      </w:r>
      <w:r>
        <w:rPr>
          <w:rFonts w:asciiTheme="majorBidi" w:hAnsiTheme="majorBidi" w:cstheme="majorBidi"/>
          <w:sz w:val="24"/>
          <w:szCs w:val="24"/>
          <w:lang w:val="en-US"/>
        </w:rPr>
        <w:t>next</w:t>
      </w:r>
      <w:r w:rsidRPr="00472C08">
        <w:rPr>
          <w:rFonts w:asciiTheme="majorBidi" w:hAnsiTheme="majorBidi" w:cstheme="majorBidi"/>
          <w:sz w:val="24"/>
          <w:szCs w:val="24"/>
        </w:rPr>
        <w:t xml:space="preserve"> active measures, that is, purchase intention to private label products, supported by price perception conviction, quality perception conviction, and the conviction that finding information is an appropriate action, as well as the conviction that private label brand is comparable to </w:t>
      </w:r>
      <w:r>
        <w:rPr>
          <w:rFonts w:asciiTheme="majorBidi" w:hAnsiTheme="majorBidi" w:cstheme="majorBidi"/>
          <w:sz w:val="24"/>
          <w:szCs w:val="24"/>
          <w:lang w:val="en-US"/>
        </w:rPr>
        <w:t>n</w:t>
      </w:r>
      <w:proofErr w:type="spellStart"/>
      <w:r w:rsidRPr="00472C08">
        <w:rPr>
          <w:rFonts w:asciiTheme="majorBidi" w:hAnsiTheme="majorBidi" w:cstheme="majorBidi"/>
          <w:sz w:val="24"/>
          <w:szCs w:val="24"/>
        </w:rPr>
        <w:t>ational</w:t>
      </w:r>
      <w:proofErr w:type="spellEnd"/>
      <w:r w:rsidRPr="00472C08">
        <w:rPr>
          <w:rFonts w:asciiTheme="majorBidi" w:hAnsiTheme="majorBidi" w:cstheme="majorBidi"/>
          <w:sz w:val="24"/>
          <w:szCs w:val="24"/>
        </w:rPr>
        <w:t xml:space="preserve"> brands that have already existed in the market.</w:t>
      </w:r>
    </w:p>
    <w:p w14:paraId="4A303C32" w14:textId="77777777" w:rsidR="00C454FF" w:rsidRPr="005B2E69" w:rsidRDefault="00C454FF" w:rsidP="00C454FF">
      <w:pPr>
        <w:shd w:val="clear" w:color="auto" w:fill="FFFF00"/>
        <w:autoSpaceDE w:val="0"/>
        <w:autoSpaceDN w:val="0"/>
        <w:adjustRightInd w:val="0"/>
        <w:spacing w:after="0" w:line="240" w:lineRule="auto"/>
        <w:ind w:firstLine="567"/>
        <w:rPr>
          <w:rFonts w:asciiTheme="majorBidi" w:hAnsiTheme="majorBidi" w:cstheme="majorBidi"/>
          <w:sz w:val="24"/>
          <w:szCs w:val="24"/>
          <w:lang w:val="en-US"/>
        </w:rPr>
      </w:pPr>
      <w:r w:rsidRPr="00472C08">
        <w:rPr>
          <w:rFonts w:asciiTheme="majorBidi" w:hAnsiTheme="majorBidi" w:cstheme="majorBidi"/>
          <w:sz w:val="24"/>
          <w:szCs w:val="24"/>
        </w:rPr>
        <w:lastRenderedPageBreak/>
        <w:t>We define consumer conviction value as a consideration power perceived by consumers r</w:t>
      </w:r>
      <w:r>
        <w:rPr>
          <w:rFonts w:asciiTheme="majorBidi" w:hAnsiTheme="majorBidi" w:cstheme="majorBidi"/>
          <w:sz w:val="24"/>
          <w:szCs w:val="24"/>
        </w:rPr>
        <w:t xml:space="preserve">elated to the follow-up </w:t>
      </w:r>
      <w:r>
        <w:rPr>
          <w:rFonts w:asciiTheme="majorBidi" w:hAnsiTheme="majorBidi" w:cstheme="majorBidi"/>
          <w:sz w:val="24"/>
          <w:szCs w:val="24"/>
          <w:lang w:val="en-US"/>
        </w:rPr>
        <w:t>action</w:t>
      </w:r>
      <w:r w:rsidRPr="00472C08">
        <w:rPr>
          <w:rFonts w:asciiTheme="majorBidi" w:hAnsiTheme="majorBidi" w:cstheme="majorBidi"/>
          <w:sz w:val="24"/>
          <w:szCs w:val="24"/>
        </w:rPr>
        <w:t>, that is, the intention to buy private label products after consumers feel sufficiently convin</w:t>
      </w:r>
      <w:r>
        <w:rPr>
          <w:rFonts w:asciiTheme="majorBidi" w:hAnsiTheme="majorBidi" w:cstheme="majorBidi"/>
          <w:sz w:val="24"/>
          <w:szCs w:val="24"/>
        </w:rPr>
        <w:t xml:space="preserve">ced </w:t>
      </w:r>
      <w:r>
        <w:rPr>
          <w:rFonts w:asciiTheme="majorBidi" w:hAnsiTheme="majorBidi" w:cstheme="majorBidi"/>
          <w:sz w:val="24"/>
          <w:szCs w:val="24"/>
          <w:lang w:val="en-US"/>
        </w:rPr>
        <w:t>with</w:t>
      </w:r>
      <w:r w:rsidRPr="00472C08">
        <w:rPr>
          <w:rFonts w:asciiTheme="majorBidi" w:hAnsiTheme="majorBidi" w:cstheme="majorBidi"/>
          <w:sz w:val="24"/>
          <w:szCs w:val="24"/>
        </w:rPr>
        <w:t xml:space="preserve"> the perception of price and quality, and the belief that searching for information is an appropriate act, as well as the belief that private label brands are comparable with the national brands that have </w:t>
      </w:r>
      <w:r>
        <w:rPr>
          <w:rFonts w:asciiTheme="majorBidi" w:hAnsiTheme="majorBidi" w:cstheme="majorBidi"/>
          <w:sz w:val="24"/>
          <w:szCs w:val="24"/>
          <w:lang w:val="en-US"/>
        </w:rPr>
        <w:t xml:space="preserve">already </w:t>
      </w:r>
      <w:r w:rsidRPr="00472C08">
        <w:rPr>
          <w:rFonts w:asciiTheme="majorBidi" w:hAnsiTheme="majorBidi" w:cstheme="majorBidi"/>
          <w:sz w:val="24"/>
          <w:szCs w:val="24"/>
        </w:rPr>
        <w:t xml:space="preserve">been </w:t>
      </w:r>
      <w:r>
        <w:rPr>
          <w:rFonts w:asciiTheme="majorBidi" w:hAnsiTheme="majorBidi" w:cstheme="majorBidi"/>
          <w:sz w:val="24"/>
          <w:szCs w:val="24"/>
          <w:lang w:val="en-US"/>
        </w:rPr>
        <w:t>existed.</w:t>
      </w:r>
    </w:p>
    <w:p w14:paraId="37822C3F" w14:textId="77777777" w:rsidR="00C454FF" w:rsidRPr="005B2E69" w:rsidRDefault="00C454FF" w:rsidP="00C454FF">
      <w:pPr>
        <w:pStyle w:val="NormalWeb"/>
        <w:shd w:val="clear" w:color="auto" w:fill="FFFFFF"/>
        <w:spacing w:before="0" w:beforeAutospacing="0" w:after="0" w:afterAutospacing="0"/>
        <w:textAlignment w:val="baseline"/>
        <w:rPr>
          <w:rFonts w:asciiTheme="majorBidi" w:hAnsiTheme="majorBidi" w:cstheme="majorBidi"/>
          <w:b/>
        </w:rPr>
      </w:pPr>
      <w:r>
        <w:rPr>
          <w:rFonts w:asciiTheme="majorBidi" w:hAnsiTheme="majorBidi" w:cstheme="majorBidi"/>
          <w:b/>
        </w:rPr>
        <w:t xml:space="preserve">2.2. Price Perception and </w:t>
      </w:r>
      <w:r w:rsidRPr="00472C08">
        <w:rPr>
          <w:rFonts w:asciiTheme="majorBidi" w:hAnsiTheme="majorBidi" w:cstheme="majorBidi"/>
          <w:b/>
        </w:rPr>
        <w:t>Private Label</w:t>
      </w:r>
      <w:r>
        <w:rPr>
          <w:rFonts w:asciiTheme="majorBidi" w:hAnsiTheme="majorBidi" w:cstheme="majorBidi"/>
          <w:b/>
        </w:rPr>
        <w:t xml:space="preserve"> Quality</w:t>
      </w:r>
    </w:p>
    <w:p w14:paraId="17E83DD0" w14:textId="77777777" w:rsidR="00C454FF" w:rsidRPr="00472C08" w:rsidRDefault="00C454FF" w:rsidP="00C454FF">
      <w:pPr>
        <w:spacing w:after="0" w:line="240" w:lineRule="auto"/>
        <w:ind w:firstLine="567"/>
        <w:rPr>
          <w:rFonts w:asciiTheme="majorBidi" w:hAnsiTheme="majorBidi" w:cstheme="majorBidi"/>
          <w:sz w:val="24"/>
          <w:szCs w:val="24"/>
          <w:lang w:val="en-US"/>
        </w:rPr>
      </w:pPr>
      <w:r w:rsidRPr="00472C08">
        <w:rPr>
          <w:rFonts w:asciiTheme="majorBidi" w:hAnsiTheme="majorBidi" w:cstheme="majorBidi"/>
          <w:sz w:val="24"/>
          <w:szCs w:val="24"/>
        </w:rPr>
        <w:t xml:space="preserve">Initially, private label presented a cheap price and </w:t>
      </w:r>
      <w:r w:rsidRPr="00472C08">
        <w:rPr>
          <w:rFonts w:asciiTheme="majorBidi" w:hAnsiTheme="majorBidi" w:cstheme="majorBidi"/>
          <w:sz w:val="24"/>
          <w:szCs w:val="24"/>
          <w:lang w:val="en-US"/>
        </w:rPr>
        <w:t>low</w:t>
      </w:r>
      <w:r w:rsidRPr="00472C08">
        <w:rPr>
          <w:rFonts w:asciiTheme="majorBidi" w:hAnsiTheme="majorBidi" w:cstheme="majorBidi"/>
          <w:sz w:val="24"/>
          <w:szCs w:val="24"/>
        </w:rPr>
        <w:t xml:space="preserve"> quality compared to national brand</w:t>
      </w:r>
      <w:r>
        <w:rPr>
          <w:rFonts w:asciiTheme="majorBidi" w:hAnsiTheme="majorBidi" w:cstheme="majorBidi"/>
          <w:sz w:val="24"/>
          <w:szCs w:val="24"/>
        </w:rPr>
        <w:t xml:space="preserve"> (R. E. Goldsmith et al., 2010)</w:t>
      </w:r>
      <w:r>
        <w:rPr>
          <w:rFonts w:asciiTheme="majorBidi" w:hAnsiTheme="majorBidi" w:cstheme="majorBidi"/>
          <w:sz w:val="24"/>
          <w:szCs w:val="24"/>
          <w:lang w:val="en-US"/>
        </w:rPr>
        <w:t xml:space="preserve">, </w:t>
      </w:r>
      <w:r w:rsidRPr="00472C08">
        <w:rPr>
          <w:rFonts w:asciiTheme="majorBidi" w:hAnsiTheme="majorBidi" w:cstheme="majorBidi"/>
          <w:sz w:val="24"/>
          <w:szCs w:val="24"/>
        </w:rPr>
        <w:t>due budget</w:t>
      </w:r>
      <w:r>
        <w:rPr>
          <w:rFonts w:asciiTheme="majorBidi" w:hAnsiTheme="majorBidi" w:cstheme="majorBidi"/>
          <w:sz w:val="24"/>
          <w:szCs w:val="24"/>
          <w:lang w:val="en-US"/>
        </w:rPr>
        <w:t xml:space="preserve"> </w:t>
      </w:r>
      <w:r w:rsidRPr="00472C08">
        <w:rPr>
          <w:rFonts w:asciiTheme="majorBidi" w:hAnsiTheme="majorBidi" w:cstheme="majorBidi"/>
          <w:sz w:val="24"/>
          <w:szCs w:val="24"/>
        </w:rPr>
        <w:t xml:space="preserve">segment </w:t>
      </w:r>
      <w:r>
        <w:rPr>
          <w:rFonts w:asciiTheme="majorBidi" w:hAnsiTheme="majorBidi" w:cstheme="majorBidi"/>
          <w:sz w:val="24"/>
          <w:szCs w:val="24"/>
          <w:lang w:val="en-US"/>
        </w:rPr>
        <w:t xml:space="preserve">fulfillment </w:t>
      </w:r>
      <w:r w:rsidRPr="00472C08">
        <w:rPr>
          <w:rFonts w:asciiTheme="majorBidi" w:hAnsiTheme="majorBidi" w:cstheme="majorBidi"/>
          <w:sz w:val="24"/>
          <w:szCs w:val="24"/>
        </w:rPr>
        <w:t xml:space="preserve">(J, Boyle &amp; Lathrop, 2014). In the development, all </w:t>
      </w:r>
      <w:proofErr w:type="spellStart"/>
      <w:r w:rsidRPr="00472C08">
        <w:rPr>
          <w:rFonts w:asciiTheme="majorBidi" w:hAnsiTheme="majorBidi" w:cstheme="majorBidi"/>
          <w:sz w:val="24"/>
          <w:szCs w:val="24"/>
        </w:rPr>
        <w:t>th</w:t>
      </w:r>
      <w:r w:rsidRPr="00472C08">
        <w:rPr>
          <w:rFonts w:asciiTheme="majorBidi" w:hAnsiTheme="majorBidi" w:cstheme="majorBidi"/>
          <w:sz w:val="24"/>
          <w:szCs w:val="24"/>
          <w:lang w:val="en-US"/>
        </w:rPr>
        <w:t>ose</w:t>
      </w:r>
      <w:proofErr w:type="spellEnd"/>
      <w:r w:rsidRPr="00472C08">
        <w:rPr>
          <w:rFonts w:asciiTheme="majorBidi" w:hAnsiTheme="majorBidi" w:cstheme="majorBidi"/>
          <w:sz w:val="24"/>
          <w:szCs w:val="24"/>
        </w:rPr>
        <w:t xml:space="preserve"> perception</w:t>
      </w:r>
      <w:r w:rsidRPr="00472C08">
        <w:rPr>
          <w:rFonts w:asciiTheme="majorBidi" w:hAnsiTheme="majorBidi" w:cstheme="majorBidi"/>
          <w:sz w:val="24"/>
          <w:szCs w:val="24"/>
          <w:lang w:val="en-US"/>
        </w:rPr>
        <w:t>s</w:t>
      </w:r>
      <w:r w:rsidRPr="00472C08">
        <w:rPr>
          <w:rFonts w:asciiTheme="majorBidi" w:hAnsiTheme="majorBidi" w:cstheme="majorBidi"/>
          <w:sz w:val="24"/>
          <w:szCs w:val="24"/>
        </w:rPr>
        <w:t xml:space="preserve"> changed (Rossi, Borges, &amp; </w:t>
      </w:r>
      <w:proofErr w:type="spellStart"/>
      <w:r w:rsidRPr="00472C08">
        <w:rPr>
          <w:rFonts w:asciiTheme="majorBidi" w:hAnsiTheme="majorBidi" w:cstheme="majorBidi"/>
          <w:sz w:val="24"/>
          <w:szCs w:val="24"/>
        </w:rPr>
        <w:t>Bakpayev</w:t>
      </w:r>
      <w:proofErr w:type="spellEnd"/>
      <w:r w:rsidRPr="00472C08">
        <w:rPr>
          <w:rFonts w:asciiTheme="majorBidi" w:hAnsiTheme="majorBidi" w:cstheme="majorBidi"/>
          <w:sz w:val="24"/>
          <w:szCs w:val="24"/>
        </w:rPr>
        <w:t>, 2015). Private label grow</w:t>
      </w:r>
      <w:r w:rsidRPr="00472C08">
        <w:rPr>
          <w:rFonts w:asciiTheme="majorBidi" w:hAnsiTheme="majorBidi" w:cstheme="majorBidi"/>
          <w:sz w:val="24"/>
          <w:szCs w:val="24"/>
          <w:lang w:val="en-US"/>
        </w:rPr>
        <w:t>s</w:t>
      </w:r>
      <w:r w:rsidRPr="00472C08">
        <w:rPr>
          <w:rFonts w:asciiTheme="majorBidi" w:hAnsiTheme="majorBidi" w:cstheme="majorBidi"/>
          <w:sz w:val="24"/>
          <w:szCs w:val="24"/>
        </w:rPr>
        <w:t xml:space="preserve"> in various types of retail (M, Boyle, 2003; Liljander, </w:t>
      </w:r>
      <w:proofErr w:type="spellStart"/>
      <w:r w:rsidRPr="00472C08">
        <w:rPr>
          <w:rFonts w:asciiTheme="majorBidi" w:hAnsiTheme="majorBidi" w:cstheme="majorBidi"/>
          <w:sz w:val="24"/>
          <w:szCs w:val="24"/>
        </w:rPr>
        <w:t>Polsa</w:t>
      </w:r>
      <w:proofErr w:type="spellEnd"/>
      <w:r w:rsidRPr="00472C08">
        <w:rPr>
          <w:rFonts w:asciiTheme="majorBidi" w:hAnsiTheme="majorBidi" w:cstheme="majorBidi"/>
          <w:sz w:val="24"/>
          <w:szCs w:val="24"/>
        </w:rPr>
        <w:t xml:space="preserve">, and Van Riel, 2009). Private label products </w:t>
      </w:r>
      <w:r w:rsidRPr="00472C08">
        <w:rPr>
          <w:rFonts w:asciiTheme="majorBidi" w:hAnsiTheme="majorBidi" w:cstheme="majorBidi"/>
          <w:sz w:val="24"/>
          <w:szCs w:val="24"/>
          <w:lang w:val="en-US"/>
        </w:rPr>
        <w:t xml:space="preserve">were positioned </w:t>
      </w:r>
      <w:r w:rsidRPr="00472C08">
        <w:rPr>
          <w:rFonts w:asciiTheme="majorBidi" w:hAnsiTheme="majorBidi" w:cstheme="majorBidi"/>
          <w:sz w:val="24"/>
          <w:szCs w:val="24"/>
        </w:rPr>
        <w:t>as "good", "better" and "best" (</w:t>
      </w:r>
      <w:proofErr w:type="spellStart"/>
      <w:r w:rsidRPr="00472C08">
        <w:rPr>
          <w:rFonts w:asciiTheme="majorBidi" w:hAnsiTheme="majorBidi" w:cstheme="majorBidi"/>
          <w:sz w:val="24"/>
          <w:szCs w:val="24"/>
        </w:rPr>
        <w:t>Geyskens</w:t>
      </w:r>
      <w:proofErr w:type="spellEnd"/>
      <w:r w:rsidRPr="00472C08">
        <w:rPr>
          <w:rFonts w:asciiTheme="majorBidi" w:hAnsiTheme="majorBidi" w:cstheme="majorBidi"/>
          <w:sz w:val="24"/>
          <w:szCs w:val="24"/>
        </w:rPr>
        <w:t xml:space="preserve">, </w:t>
      </w:r>
      <w:proofErr w:type="spellStart"/>
      <w:r w:rsidRPr="00472C08">
        <w:rPr>
          <w:rFonts w:asciiTheme="majorBidi" w:hAnsiTheme="majorBidi" w:cstheme="majorBidi"/>
          <w:sz w:val="24"/>
          <w:szCs w:val="24"/>
        </w:rPr>
        <w:t>Gielens</w:t>
      </w:r>
      <w:proofErr w:type="spellEnd"/>
      <w:r w:rsidRPr="00472C08">
        <w:rPr>
          <w:rFonts w:asciiTheme="majorBidi" w:hAnsiTheme="majorBidi" w:cstheme="majorBidi"/>
          <w:sz w:val="24"/>
          <w:szCs w:val="24"/>
        </w:rPr>
        <w:t xml:space="preserve">, &amp; </w:t>
      </w:r>
      <w:proofErr w:type="spellStart"/>
      <w:r w:rsidRPr="00472C08">
        <w:rPr>
          <w:rFonts w:asciiTheme="majorBidi" w:hAnsiTheme="majorBidi" w:cstheme="majorBidi"/>
          <w:sz w:val="24"/>
          <w:szCs w:val="24"/>
        </w:rPr>
        <w:t>Gijsbrechts</w:t>
      </w:r>
      <w:proofErr w:type="spellEnd"/>
      <w:r w:rsidRPr="00472C08">
        <w:rPr>
          <w:rFonts w:asciiTheme="majorBidi" w:hAnsiTheme="majorBidi" w:cstheme="majorBidi"/>
          <w:sz w:val="24"/>
          <w:szCs w:val="24"/>
        </w:rPr>
        <w:t>, 2010). The impact of the increase in the quality of private label is that consumers began to change the evaluation of private label (Mendez, Oubina, &amp; Rubio</w:t>
      </w:r>
      <w:r w:rsidRPr="00472C08">
        <w:rPr>
          <w:rFonts w:asciiTheme="majorBidi" w:hAnsiTheme="majorBidi" w:cstheme="majorBidi"/>
          <w:sz w:val="24"/>
          <w:szCs w:val="24"/>
          <w:lang w:val="en-US"/>
        </w:rPr>
        <w:t>, 2008).</w:t>
      </w:r>
    </w:p>
    <w:p w14:paraId="43980EA2" w14:textId="77777777" w:rsidR="00C454FF" w:rsidRPr="00EB658F" w:rsidRDefault="00C454FF" w:rsidP="00C454FF">
      <w:pPr>
        <w:spacing w:after="0" w:line="240" w:lineRule="auto"/>
        <w:ind w:firstLine="567"/>
        <w:rPr>
          <w:rFonts w:asciiTheme="majorBidi" w:hAnsiTheme="majorBidi" w:cstheme="majorBidi"/>
          <w:sz w:val="24"/>
          <w:szCs w:val="24"/>
          <w:lang w:val="en-US"/>
        </w:rPr>
      </w:pPr>
      <w:r w:rsidRPr="00472C08">
        <w:rPr>
          <w:rFonts w:asciiTheme="majorBidi" w:hAnsiTheme="majorBidi" w:cstheme="majorBidi"/>
          <w:sz w:val="24"/>
          <w:szCs w:val="24"/>
        </w:rPr>
        <w:t>Perception of the quality of private label is believed both by practitioners and a variety of empirical research literature ha</w:t>
      </w:r>
      <w:proofErr w:type="spellStart"/>
      <w:r w:rsidRPr="00472C08">
        <w:rPr>
          <w:rFonts w:asciiTheme="majorBidi" w:hAnsiTheme="majorBidi" w:cstheme="majorBidi"/>
          <w:sz w:val="24"/>
          <w:szCs w:val="24"/>
          <w:lang w:val="en-US"/>
        </w:rPr>
        <w:t>ve</w:t>
      </w:r>
      <w:proofErr w:type="spellEnd"/>
      <w:r w:rsidRPr="00472C08">
        <w:rPr>
          <w:rFonts w:asciiTheme="majorBidi" w:hAnsiTheme="majorBidi" w:cstheme="majorBidi"/>
          <w:sz w:val="24"/>
          <w:szCs w:val="24"/>
        </w:rPr>
        <w:t xml:space="preserve"> a tendency of growing and increasing (Walsh &amp; Mitchell, 2010). </w:t>
      </w:r>
      <w:r w:rsidRPr="00472C08">
        <w:rPr>
          <w:rFonts w:asciiTheme="majorBidi" w:hAnsiTheme="majorBidi" w:cstheme="majorBidi"/>
          <w:sz w:val="24"/>
          <w:szCs w:val="24"/>
          <w:lang w:val="en-US"/>
        </w:rPr>
        <w:t>P</w:t>
      </w:r>
      <w:proofErr w:type="spellStart"/>
      <w:r w:rsidRPr="00472C08">
        <w:rPr>
          <w:rFonts w:asciiTheme="majorBidi" w:hAnsiTheme="majorBidi" w:cstheme="majorBidi"/>
          <w:sz w:val="24"/>
          <w:szCs w:val="24"/>
        </w:rPr>
        <w:t>rivate</w:t>
      </w:r>
      <w:proofErr w:type="spellEnd"/>
      <w:r w:rsidRPr="00472C08">
        <w:rPr>
          <w:rFonts w:asciiTheme="majorBidi" w:hAnsiTheme="majorBidi" w:cstheme="majorBidi"/>
          <w:sz w:val="24"/>
          <w:szCs w:val="24"/>
        </w:rPr>
        <w:t xml:space="preserve"> label </w:t>
      </w:r>
      <w:r w:rsidRPr="00472C08">
        <w:rPr>
          <w:rFonts w:asciiTheme="majorBidi" w:hAnsiTheme="majorBidi" w:cstheme="majorBidi"/>
          <w:sz w:val="24"/>
          <w:szCs w:val="24"/>
          <w:lang w:val="en-US"/>
        </w:rPr>
        <w:t xml:space="preserve">quality is approaching the quality of </w:t>
      </w:r>
      <w:r w:rsidRPr="00472C08">
        <w:rPr>
          <w:rFonts w:asciiTheme="majorBidi" w:hAnsiTheme="majorBidi" w:cstheme="majorBidi"/>
          <w:sz w:val="24"/>
          <w:szCs w:val="24"/>
        </w:rPr>
        <w:t>national brands</w:t>
      </w:r>
      <w:r w:rsidRPr="00472C08">
        <w:rPr>
          <w:rFonts w:asciiTheme="majorBidi" w:hAnsiTheme="majorBidi" w:cstheme="majorBidi"/>
          <w:sz w:val="24"/>
          <w:szCs w:val="24"/>
          <w:lang w:val="en-US"/>
        </w:rPr>
        <w:t xml:space="preserve">. This is a reasonable </w:t>
      </w:r>
      <w:proofErr w:type="gramStart"/>
      <w:r w:rsidRPr="00472C08">
        <w:rPr>
          <w:rFonts w:asciiTheme="majorBidi" w:hAnsiTheme="majorBidi" w:cstheme="majorBidi"/>
          <w:sz w:val="24"/>
          <w:szCs w:val="24"/>
          <w:lang w:val="en-US"/>
        </w:rPr>
        <w:t xml:space="preserve">consequence </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since</w:t>
      </w:r>
      <w:proofErr w:type="gramEnd"/>
      <w:r w:rsidRPr="00472C08">
        <w:rPr>
          <w:rFonts w:asciiTheme="majorBidi" w:hAnsiTheme="majorBidi" w:cstheme="majorBidi"/>
          <w:sz w:val="24"/>
          <w:szCs w:val="24"/>
          <w:lang w:val="en-US"/>
        </w:rPr>
        <w:t xml:space="preserve"> product choice is growing variously demanding brand owner to prioritize </w:t>
      </w:r>
      <w:r w:rsidRPr="00472C08">
        <w:rPr>
          <w:rFonts w:asciiTheme="majorBidi" w:hAnsiTheme="majorBidi" w:cstheme="majorBidi"/>
          <w:sz w:val="24"/>
          <w:szCs w:val="24"/>
        </w:rPr>
        <w:t xml:space="preserve">quality </w:t>
      </w:r>
      <w:r w:rsidRPr="00472C08">
        <w:rPr>
          <w:rFonts w:asciiTheme="majorBidi" w:hAnsiTheme="majorBidi" w:cstheme="majorBidi"/>
          <w:sz w:val="24"/>
          <w:szCs w:val="24"/>
          <w:lang w:val="en-US"/>
        </w:rPr>
        <w:t>at</w:t>
      </w:r>
      <w:r w:rsidRPr="00472C08">
        <w:rPr>
          <w:rFonts w:asciiTheme="majorBidi" w:hAnsiTheme="majorBidi" w:cstheme="majorBidi"/>
          <w:sz w:val="24"/>
          <w:szCs w:val="24"/>
        </w:rPr>
        <w:t xml:space="preserve"> an attractive price </w:t>
      </w:r>
      <w:r w:rsidRPr="00472C08">
        <w:rPr>
          <w:rFonts w:asciiTheme="majorBidi" w:hAnsiTheme="majorBidi" w:cstheme="majorBidi"/>
          <w:sz w:val="24"/>
          <w:szCs w:val="24"/>
          <w:lang w:val="en-US"/>
        </w:rPr>
        <w:t>to</w:t>
      </w:r>
      <w:r w:rsidRPr="00472C08">
        <w:rPr>
          <w:rFonts w:asciiTheme="majorBidi" w:hAnsiTheme="majorBidi" w:cstheme="majorBidi"/>
          <w:sz w:val="24"/>
          <w:szCs w:val="24"/>
        </w:rPr>
        <w:t xml:space="preserve"> capture consumers' </w:t>
      </w:r>
      <w:r>
        <w:rPr>
          <w:rFonts w:asciiTheme="majorBidi" w:hAnsiTheme="majorBidi" w:cstheme="majorBidi"/>
          <w:sz w:val="24"/>
          <w:szCs w:val="24"/>
          <w:lang w:val="en-US"/>
        </w:rPr>
        <w:t>intention</w:t>
      </w:r>
      <w:r w:rsidRPr="00472C08">
        <w:rPr>
          <w:rFonts w:asciiTheme="majorBidi" w:hAnsiTheme="majorBidi" w:cstheme="majorBidi"/>
          <w:sz w:val="24"/>
          <w:szCs w:val="24"/>
        </w:rPr>
        <w:t xml:space="preserve"> to buy (RE Goldsmith et al., 2010 ).</w:t>
      </w:r>
    </w:p>
    <w:p w14:paraId="3B762DED" w14:textId="77777777" w:rsidR="00C454FF" w:rsidRPr="00EB658F" w:rsidRDefault="00C454FF" w:rsidP="00C454FF">
      <w:pPr>
        <w:pStyle w:val="NormalWeb"/>
        <w:shd w:val="clear" w:color="auto" w:fill="FFFFFF"/>
        <w:spacing w:before="0" w:beforeAutospacing="0" w:after="0" w:afterAutospacing="0"/>
        <w:ind w:firstLine="567"/>
        <w:textAlignment w:val="baseline"/>
        <w:rPr>
          <w:rFonts w:asciiTheme="majorBidi" w:hAnsiTheme="majorBidi" w:cstheme="majorBidi"/>
        </w:rPr>
      </w:pPr>
      <w:r w:rsidRPr="00472C08">
        <w:rPr>
          <w:rFonts w:asciiTheme="majorBidi" w:hAnsiTheme="majorBidi" w:cstheme="majorBidi"/>
        </w:rPr>
        <w:t xml:space="preserve">An appropriate price perception on private label products will be in line with the desire to get adequate product quality. Consumer </w:t>
      </w:r>
      <w:proofErr w:type="spellStart"/>
      <w:r w:rsidRPr="00472C08">
        <w:rPr>
          <w:rFonts w:asciiTheme="majorBidi" w:hAnsiTheme="majorBidi" w:cstheme="majorBidi"/>
        </w:rPr>
        <w:t>simultanous</w:t>
      </w:r>
      <w:proofErr w:type="spellEnd"/>
      <w:r w:rsidRPr="00472C08">
        <w:rPr>
          <w:rFonts w:asciiTheme="majorBidi" w:hAnsiTheme="majorBidi" w:cstheme="majorBidi"/>
        </w:rPr>
        <w:t xml:space="preserve"> concern both for price and quality is a major concern for retail companies in creating and offering private label products. Private label products will always be compared with national products so</w:t>
      </w:r>
      <w:r>
        <w:rPr>
          <w:rFonts w:asciiTheme="majorBidi" w:hAnsiTheme="majorBidi" w:cstheme="majorBidi"/>
        </w:rPr>
        <w:t xml:space="preserve"> private label </w:t>
      </w:r>
      <w:r w:rsidRPr="00472C08">
        <w:rPr>
          <w:rFonts w:asciiTheme="majorBidi" w:hAnsiTheme="majorBidi" w:cstheme="majorBidi"/>
        </w:rPr>
        <w:t xml:space="preserve">should have the advantage of being able to attract the </w:t>
      </w:r>
      <w:r>
        <w:rPr>
          <w:rFonts w:asciiTheme="majorBidi" w:hAnsiTheme="majorBidi" w:cstheme="majorBidi"/>
        </w:rPr>
        <w:t>attention of consumers to make choice</w:t>
      </w:r>
      <w:r w:rsidRPr="00472C08">
        <w:rPr>
          <w:rFonts w:asciiTheme="majorBidi" w:hAnsiTheme="majorBidi" w:cstheme="majorBidi"/>
        </w:rPr>
        <w:t xml:space="preserve">. The approach of </w:t>
      </w:r>
      <w:proofErr w:type="gramStart"/>
      <w:r w:rsidRPr="00472C08">
        <w:rPr>
          <w:rFonts w:asciiTheme="majorBidi" w:hAnsiTheme="majorBidi" w:cstheme="majorBidi"/>
        </w:rPr>
        <w:t>low price</w:t>
      </w:r>
      <w:proofErr w:type="gramEnd"/>
      <w:r w:rsidRPr="00472C08">
        <w:rPr>
          <w:rFonts w:asciiTheme="majorBidi" w:hAnsiTheme="majorBidi" w:cstheme="majorBidi"/>
        </w:rPr>
        <w:t xml:space="preserve"> advantage, with a low product risk perception will encourage consumers to have a purchase intention in trying and buying private label brand products (J. Boyle &amp; Lathrop, 2014; </w:t>
      </w:r>
      <w:proofErr w:type="spellStart"/>
      <w:r w:rsidRPr="00472C08">
        <w:rPr>
          <w:rFonts w:asciiTheme="majorBidi" w:hAnsiTheme="majorBidi" w:cstheme="majorBidi"/>
        </w:rPr>
        <w:t>Tsiotsiu</w:t>
      </w:r>
      <w:proofErr w:type="spellEnd"/>
      <w:r w:rsidRPr="00472C08">
        <w:rPr>
          <w:rFonts w:asciiTheme="majorBidi" w:hAnsiTheme="majorBidi" w:cstheme="majorBidi"/>
        </w:rPr>
        <w:t>, 2006).</w:t>
      </w:r>
    </w:p>
    <w:p w14:paraId="3FCCA51B" w14:textId="77777777" w:rsidR="00C454FF" w:rsidRDefault="00C454FF" w:rsidP="00C454FF">
      <w:pPr>
        <w:spacing w:after="0" w:line="240" w:lineRule="auto"/>
        <w:rPr>
          <w:rFonts w:asciiTheme="majorBidi" w:hAnsiTheme="majorBidi" w:cstheme="majorBidi"/>
          <w:b/>
          <w:sz w:val="24"/>
          <w:szCs w:val="24"/>
          <w:lang w:val="en-US"/>
        </w:rPr>
      </w:pPr>
    </w:p>
    <w:p w14:paraId="28E6C5A4" w14:textId="77777777" w:rsidR="00C454FF" w:rsidRPr="00472C08" w:rsidRDefault="00C454FF" w:rsidP="00C454FF">
      <w:pPr>
        <w:spacing w:after="0" w:line="240" w:lineRule="auto"/>
        <w:rPr>
          <w:rFonts w:asciiTheme="majorBidi" w:hAnsiTheme="majorBidi" w:cstheme="majorBidi"/>
          <w:b/>
          <w:sz w:val="24"/>
          <w:szCs w:val="24"/>
        </w:rPr>
      </w:pPr>
      <w:r>
        <w:rPr>
          <w:rFonts w:asciiTheme="majorBidi" w:hAnsiTheme="majorBidi" w:cstheme="majorBidi"/>
          <w:b/>
          <w:sz w:val="24"/>
          <w:szCs w:val="24"/>
        </w:rPr>
        <w:t xml:space="preserve">2.3. </w:t>
      </w:r>
      <w:r>
        <w:rPr>
          <w:rFonts w:asciiTheme="majorBidi" w:hAnsiTheme="majorBidi" w:cstheme="majorBidi"/>
          <w:b/>
          <w:sz w:val="24"/>
          <w:szCs w:val="24"/>
          <w:lang w:val="en-US"/>
        </w:rPr>
        <w:t>Consumer</w:t>
      </w:r>
      <w:r w:rsidRPr="00472C08">
        <w:rPr>
          <w:rFonts w:asciiTheme="majorBidi" w:hAnsiTheme="majorBidi" w:cstheme="majorBidi"/>
          <w:b/>
          <w:sz w:val="24"/>
          <w:szCs w:val="24"/>
          <w:lang w:val="en-US"/>
        </w:rPr>
        <w:t xml:space="preserve"> Attitude towards</w:t>
      </w:r>
      <w:r w:rsidRPr="00472C08">
        <w:rPr>
          <w:rFonts w:asciiTheme="majorBidi" w:hAnsiTheme="majorBidi" w:cstheme="majorBidi"/>
          <w:b/>
          <w:sz w:val="24"/>
          <w:szCs w:val="24"/>
        </w:rPr>
        <w:t xml:space="preserve"> Private Label</w:t>
      </w:r>
    </w:p>
    <w:p w14:paraId="3838ED56" w14:textId="77777777" w:rsidR="00C454FF" w:rsidRPr="00472C08" w:rsidRDefault="00C454FF" w:rsidP="00C454FF">
      <w:pPr>
        <w:spacing w:after="0" w:line="240" w:lineRule="auto"/>
        <w:rPr>
          <w:rFonts w:asciiTheme="majorBidi" w:hAnsiTheme="majorBidi" w:cstheme="majorBidi"/>
          <w:sz w:val="24"/>
          <w:szCs w:val="24"/>
          <w:lang w:val="en-US"/>
        </w:rPr>
      </w:pPr>
      <w:r w:rsidRPr="00472C08">
        <w:rPr>
          <w:rFonts w:asciiTheme="majorBidi" w:hAnsiTheme="majorBidi" w:cstheme="majorBidi"/>
          <w:sz w:val="24"/>
          <w:szCs w:val="24"/>
        </w:rPr>
        <w:tab/>
        <w:t xml:space="preserve">Understanding consumer attitudes refers to the tendency </w:t>
      </w:r>
      <w:r w:rsidRPr="00472C08">
        <w:rPr>
          <w:rFonts w:asciiTheme="majorBidi" w:hAnsiTheme="majorBidi" w:cstheme="majorBidi"/>
          <w:sz w:val="24"/>
          <w:szCs w:val="24"/>
          <w:lang w:val="en-US"/>
        </w:rPr>
        <w:t>of</w:t>
      </w:r>
      <w:r w:rsidRPr="00472C08">
        <w:rPr>
          <w:rFonts w:asciiTheme="majorBidi" w:hAnsiTheme="majorBidi" w:cstheme="majorBidi"/>
          <w:sz w:val="24"/>
          <w:szCs w:val="24"/>
        </w:rPr>
        <w:t xml:space="preserve"> consumer perception </w:t>
      </w:r>
      <w:r w:rsidRPr="00472C08">
        <w:rPr>
          <w:rFonts w:asciiTheme="majorBidi" w:hAnsiTheme="majorBidi" w:cstheme="majorBidi"/>
          <w:sz w:val="24"/>
          <w:szCs w:val="24"/>
          <w:lang w:val="en-US"/>
        </w:rPr>
        <w:t>especially on</w:t>
      </w:r>
      <w:r w:rsidRPr="00472C08">
        <w:rPr>
          <w:rFonts w:asciiTheme="majorBidi" w:hAnsiTheme="majorBidi" w:cstheme="majorBidi"/>
          <w:sz w:val="24"/>
          <w:szCs w:val="24"/>
        </w:rPr>
        <w:t xml:space="preserve"> private label (Walsh &amp; Mitchell, 2010). There are three forming attitudes of consumers on </w:t>
      </w:r>
      <w:r w:rsidRPr="00472C08">
        <w:rPr>
          <w:rFonts w:asciiTheme="majorBidi" w:hAnsiTheme="majorBidi" w:cstheme="majorBidi"/>
          <w:sz w:val="24"/>
          <w:szCs w:val="24"/>
          <w:lang w:val="en-US"/>
        </w:rPr>
        <w:t xml:space="preserve">private </w:t>
      </w:r>
      <w:r w:rsidRPr="00472C08">
        <w:rPr>
          <w:rFonts w:asciiTheme="majorBidi" w:hAnsiTheme="majorBidi" w:cstheme="majorBidi"/>
          <w:sz w:val="24"/>
          <w:szCs w:val="24"/>
        </w:rPr>
        <w:t>product</w:t>
      </w:r>
      <w:r w:rsidRPr="00472C08">
        <w:rPr>
          <w:rFonts w:asciiTheme="majorBidi" w:hAnsiTheme="majorBidi" w:cstheme="majorBidi"/>
          <w:sz w:val="24"/>
          <w:szCs w:val="24"/>
          <w:lang w:val="en-US"/>
        </w:rPr>
        <w:t>, they are,</w:t>
      </w:r>
      <w:r w:rsidRPr="00472C08">
        <w:rPr>
          <w:rFonts w:asciiTheme="majorBidi" w:hAnsiTheme="majorBidi" w:cstheme="majorBidi"/>
          <w:sz w:val="24"/>
          <w:szCs w:val="24"/>
        </w:rPr>
        <w:t xml:space="preserve"> consumer</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price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perception, marketing constructs, and deal</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proneness</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constructs. Perception becomes `price forming first factor in consumer attitudes</w:t>
      </w:r>
      <w:r w:rsidRPr="00472C08">
        <w:rPr>
          <w:rFonts w:asciiTheme="majorBidi" w:hAnsiTheme="majorBidi" w:cstheme="majorBidi"/>
          <w:sz w:val="24"/>
          <w:szCs w:val="24"/>
          <w:lang w:val="en-US"/>
        </w:rPr>
        <w:t>.</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A</w:t>
      </w:r>
      <w:proofErr w:type="spellStart"/>
      <w:r w:rsidRPr="00472C08">
        <w:rPr>
          <w:rFonts w:asciiTheme="majorBidi" w:hAnsiTheme="majorBidi" w:cstheme="majorBidi"/>
          <w:sz w:val="24"/>
          <w:szCs w:val="24"/>
        </w:rPr>
        <w:t>wareness</w:t>
      </w:r>
      <w:proofErr w:type="spellEnd"/>
      <w:r w:rsidRPr="00472C08">
        <w:rPr>
          <w:rFonts w:asciiTheme="majorBidi" w:hAnsiTheme="majorBidi" w:cstheme="majorBidi"/>
          <w:sz w:val="24"/>
          <w:szCs w:val="24"/>
        </w:rPr>
        <w:t xml:space="preserve"> of the price, value, and the ratio</w:t>
      </w:r>
      <w:r>
        <w:rPr>
          <w:rFonts w:asciiTheme="majorBidi" w:hAnsiTheme="majorBidi" w:cstheme="majorBidi"/>
          <w:sz w:val="24"/>
          <w:szCs w:val="24"/>
        </w:rPr>
        <w:t xml:space="preserve"> between quality and price </w:t>
      </w:r>
      <w:r>
        <w:rPr>
          <w:rFonts w:asciiTheme="majorBidi" w:hAnsiTheme="majorBidi" w:cstheme="majorBidi"/>
          <w:sz w:val="24"/>
          <w:szCs w:val="24"/>
          <w:lang w:val="en-US"/>
        </w:rPr>
        <w:t xml:space="preserve">drive </w:t>
      </w:r>
      <w:r>
        <w:rPr>
          <w:rFonts w:asciiTheme="majorBidi" w:hAnsiTheme="majorBidi" w:cstheme="majorBidi"/>
          <w:sz w:val="24"/>
          <w:szCs w:val="24"/>
        </w:rPr>
        <w:t>consumer attitude</w:t>
      </w:r>
      <w:r w:rsidRPr="00472C08">
        <w:rPr>
          <w:rFonts w:asciiTheme="majorBidi" w:hAnsiTheme="majorBidi" w:cstheme="majorBidi"/>
          <w:sz w:val="24"/>
          <w:szCs w:val="24"/>
        </w:rPr>
        <w:t xml:space="preserve"> towards private label. The belief that private label should always</w:t>
      </w:r>
      <w:r w:rsidRPr="00472C08">
        <w:rPr>
          <w:rFonts w:asciiTheme="majorBidi" w:hAnsiTheme="majorBidi" w:cstheme="majorBidi"/>
          <w:sz w:val="24"/>
          <w:szCs w:val="24"/>
          <w:lang w:val="en-US"/>
        </w:rPr>
        <w:t xml:space="preserve"> be</w:t>
      </w:r>
      <w:r w:rsidRPr="00472C08">
        <w:rPr>
          <w:rFonts w:asciiTheme="majorBidi" w:hAnsiTheme="majorBidi" w:cstheme="majorBidi"/>
          <w:sz w:val="24"/>
          <w:szCs w:val="24"/>
        </w:rPr>
        <w:t xml:space="preserve"> under</w:t>
      </w:r>
      <w:r w:rsidRPr="00472C08">
        <w:rPr>
          <w:rFonts w:asciiTheme="majorBidi" w:hAnsiTheme="majorBidi" w:cstheme="majorBidi"/>
          <w:sz w:val="24"/>
          <w:szCs w:val="24"/>
          <w:lang w:val="en-US"/>
        </w:rPr>
        <w:t xml:space="preserve"> the </w:t>
      </w:r>
      <w:r w:rsidRPr="00472C08">
        <w:rPr>
          <w:rFonts w:asciiTheme="majorBidi" w:hAnsiTheme="majorBidi" w:cstheme="majorBidi"/>
          <w:sz w:val="24"/>
          <w:szCs w:val="24"/>
        </w:rPr>
        <w:t>price</w:t>
      </w:r>
      <w:r w:rsidRPr="00472C08">
        <w:rPr>
          <w:rFonts w:asciiTheme="majorBidi" w:hAnsiTheme="majorBidi" w:cstheme="majorBidi"/>
          <w:sz w:val="24"/>
          <w:szCs w:val="24"/>
          <w:lang w:val="en-US"/>
        </w:rPr>
        <w:t xml:space="preserve"> of</w:t>
      </w:r>
      <w:r w:rsidRPr="00472C08">
        <w:rPr>
          <w:rFonts w:asciiTheme="majorBidi" w:hAnsiTheme="majorBidi" w:cstheme="majorBidi"/>
          <w:sz w:val="24"/>
          <w:szCs w:val="24"/>
        </w:rPr>
        <w:t xml:space="preserve"> national brand products have become inherent in it, so that consumers will receive the difference</w:t>
      </w:r>
      <w:r>
        <w:rPr>
          <w:rFonts w:asciiTheme="majorBidi" w:hAnsiTheme="majorBidi" w:cstheme="majorBidi"/>
          <w:sz w:val="24"/>
          <w:szCs w:val="24"/>
          <w:lang w:val="en-US"/>
        </w:rPr>
        <w:t>s</w:t>
      </w:r>
      <w:r w:rsidRPr="00472C08">
        <w:rPr>
          <w:rFonts w:asciiTheme="majorBidi" w:hAnsiTheme="majorBidi" w:cstheme="majorBidi"/>
          <w:sz w:val="24"/>
          <w:szCs w:val="24"/>
        </w:rPr>
        <w:t xml:space="preserve"> in </w:t>
      </w:r>
      <w:r>
        <w:rPr>
          <w:rFonts w:asciiTheme="majorBidi" w:hAnsiTheme="majorBidi" w:cstheme="majorBidi"/>
          <w:sz w:val="24"/>
          <w:szCs w:val="24"/>
          <w:lang w:val="en-US"/>
        </w:rPr>
        <w:t xml:space="preserve">the </w:t>
      </w:r>
      <w:r w:rsidRPr="00472C08">
        <w:rPr>
          <w:rFonts w:asciiTheme="majorBidi" w:hAnsiTheme="majorBidi" w:cstheme="majorBidi"/>
          <w:sz w:val="24"/>
          <w:szCs w:val="24"/>
        </w:rPr>
        <w:t>quality of</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 xml:space="preserve">private label </w:t>
      </w:r>
      <w:r>
        <w:rPr>
          <w:rFonts w:asciiTheme="majorBidi" w:hAnsiTheme="majorBidi" w:cstheme="majorBidi"/>
          <w:sz w:val="24"/>
          <w:szCs w:val="24"/>
          <w:lang w:val="en-US"/>
        </w:rPr>
        <w:t>compared to</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national brands on the condition that the price is cheaper (Burton et al., 1998</w:t>
      </w:r>
      <w:proofErr w:type="gramStart"/>
      <w:r w:rsidRPr="00472C08">
        <w:rPr>
          <w:rFonts w:asciiTheme="majorBidi" w:hAnsiTheme="majorBidi" w:cstheme="majorBidi"/>
          <w:sz w:val="24"/>
          <w:szCs w:val="24"/>
        </w:rPr>
        <w:t>) .</w:t>
      </w:r>
      <w:proofErr w:type="gramEnd"/>
      <w:r w:rsidRPr="00472C08">
        <w:rPr>
          <w:rFonts w:asciiTheme="majorBidi" w:hAnsiTheme="majorBidi" w:cstheme="majorBidi"/>
          <w:sz w:val="24"/>
          <w:szCs w:val="24"/>
          <w:lang w:val="en-US"/>
        </w:rPr>
        <w:t xml:space="preserve"> M</w:t>
      </w:r>
      <w:proofErr w:type="spellStart"/>
      <w:r w:rsidRPr="00472C08">
        <w:rPr>
          <w:rFonts w:asciiTheme="majorBidi" w:hAnsiTheme="majorBidi" w:cstheme="majorBidi"/>
          <w:sz w:val="24"/>
          <w:szCs w:val="24"/>
        </w:rPr>
        <w:t>arketing</w:t>
      </w:r>
      <w:proofErr w:type="spellEnd"/>
      <w:r w:rsidRPr="00472C08">
        <w:rPr>
          <w:rFonts w:asciiTheme="majorBidi" w:hAnsiTheme="majorBidi" w:cstheme="majorBidi"/>
          <w:sz w:val="24"/>
          <w:szCs w:val="24"/>
        </w:rPr>
        <w:t xml:space="preserve"> constructs that </w:t>
      </w:r>
      <w:r w:rsidRPr="00472C08">
        <w:rPr>
          <w:rFonts w:asciiTheme="majorBidi" w:hAnsiTheme="majorBidi" w:cstheme="majorBidi"/>
          <w:sz w:val="24"/>
          <w:szCs w:val="24"/>
          <w:lang w:val="en-US"/>
        </w:rPr>
        <w:t>give positive driving factor for</w:t>
      </w:r>
      <w:r w:rsidRPr="00472C08">
        <w:rPr>
          <w:rFonts w:asciiTheme="majorBidi" w:hAnsiTheme="majorBidi" w:cstheme="majorBidi"/>
          <w:sz w:val="24"/>
          <w:szCs w:val="24"/>
        </w:rPr>
        <w:t xml:space="preserve"> consumer attitudes </w:t>
      </w:r>
      <w:r w:rsidRPr="00472C08">
        <w:rPr>
          <w:rFonts w:asciiTheme="majorBidi" w:hAnsiTheme="majorBidi" w:cstheme="majorBidi"/>
          <w:sz w:val="24"/>
          <w:szCs w:val="24"/>
          <w:lang w:val="en-US"/>
        </w:rPr>
        <w:t>are</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self</w:t>
      </w:r>
      <w:r w:rsidRPr="00472C08">
        <w:rPr>
          <w:rFonts w:asciiTheme="majorBidi" w:hAnsiTheme="majorBidi" w:cstheme="majorBidi"/>
          <w:sz w:val="24"/>
          <w:szCs w:val="24"/>
        </w:rPr>
        <w:t xml:space="preserve"> perception as intelligent learners</w:t>
      </w:r>
      <w:r>
        <w:rPr>
          <w:rFonts w:asciiTheme="majorBidi" w:hAnsiTheme="majorBidi" w:cstheme="majorBidi"/>
          <w:sz w:val="24"/>
          <w:szCs w:val="24"/>
          <w:lang w:val="en-US"/>
        </w:rPr>
        <w:t xml:space="preserve"> and</w:t>
      </w:r>
      <w:r w:rsidRPr="00472C08">
        <w:rPr>
          <w:rFonts w:asciiTheme="majorBidi" w:hAnsiTheme="majorBidi" w:cstheme="majorBidi"/>
          <w:sz w:val="24"/>
          <w:szCs w:val="24"/>
          <w:lang w:val="en-US"/>
        </w:rPr>
        <w:t xml:space="preserve"> various choice</w:t>
      </w:r>
      <w:r>
        <w:rPr>
          <w:rFonts w:asciiTheme="majorBidi" w:hAnsiTheme="majorBidi" w:cstheme="majorBidi"/>
          <w:sz w:val="24"/>
          <w:szCs w:val="24"/>
          <w:lang w:val="en-US"/>
        </w:rPr>
        <w:t>s</w:t>
      </w:r>
      <w:r w:rsidRPr="00472C08">
        <w:rPr>
          <w:rFonts w:asciiTheme="majorBidi" w:hAnsiTheme="majorBidi" w:cstheme="majorBidi"/>
          <w:sz w:val="24"/>
          <w:szCs w:val="24"/>
          <w:lang w:val="en-US"/>
        </w:rPr>
        <w:t xml:space="preserve"> of private label</w:t>
      </w:r>
      <w:r w:rsidRPr="00472C08">
        <w:rPr>
          <w:rFonts w:asciiTheme="majorBidi" w:hAnsiTheme="majorBidi" w:cstheme="majorBidi"/>
          <w:sz w:val="24"/>
          <w:szCs w:val="24"/>
        </w:rPr>
        <w:t xml:space="preserve"> allow</w:t>
      </w:r>
      <w:proofErr w:type="spellStart"/>
      <w:r w:rsidRPr="00472C08">
        <w:rPr>
          <w:rFonts w:asciiTheme="majorBidi" w:hAnsiTheme="majorBidi" w:cstheme="majorBidi"/>
          <w:sz w:val="24"/>
          <w:szCs w:val="24"/>
          <w:lang w:val="en-US"/>
        </w:rPr>
        <w:t>ing</w:t>
      </w:r>
      <w:proofErr w:type="spellEnd"/>
      <w:r w:rsidRPr="00472C08">
        <w:rPr>
          <w:rFonts w:asciiTheme="majorBidi" w:hAnsiTheme="majorBidi" w:cstheme="majorBidi"/>
          <w:sz w:val="24"/>
          <w:szCs w:val="24"/>
        </w:rPr>
        <w:t xml:space="preserve"> consumers to choose products that offer the </w:t>
      </w:r>
      <w:proofErr w:type="spellStart"/>
      <w:r w:rsidRPr="00472C08">
        <w:rPr>
          <w:rFonts w:asciiTheme="majorBidi" w:hAnsiTheme="majorBidi" w:cstheme="majorBidi"/>
          <w:sz w:val="24"/>
          <w:szCs w:val="24"/>
        </w:rPr>
        <w:t>fulfillment</w:t>
      </w:r>
      <w:proofErr w:type="spellEnd"/>
      <w:r w:rsidRPr="00472C08">
        <w:rPr>
          <w:rFonts w:asciiTheme="majorBidi" w:hAnsiTheme="majorBidi" w:cstheme="majorBidi"/>
          <w:sz w:val="24"/>
          <w:szCs w:val="24"/>
        </w:rPr>
        <w:t xml:space="preserve"> of their needs. </w:t>
      </w:r>
      <w:r w:rsidRPr="00472C08">
        <w:rPr>
          <w:rFonts w:asciiTheme="majorBidi" w:hAnsiTheme="majorBidi" w:cstheme="majorBidi"/>
          <w:sz w:val="24"/>
          <w:szCs w:val="24"/>
          <w:lang w:val="en-US"/>
        </w:rPr>
        <w:t xml:space="preserve">For another </w:t>
      </w:r>
      <w:proofErr w:type="gramStart"/>
      <w:r w:rsidRPr="00472C08">
        <w:rPr>
          <w:rFonts w:asciiTheme="majorBidi" w:hAnsiTheme="majorBidi" w:cstheme="majorBidi"/>
          <w:sz w:val="24"/>
          <w:szCs w:val="24"/>
          <w:lang w:val="en-US"/>
        </w:rPr>
        <w:t>dimension  that</w:t>
      </w:r>
      <w:proofErr w:type="gramEnd"/>
      <w:r w:rsidRPr="00472C08">
        <w:rPr>
          <w:rFonts w:asciiTheme="majorBidi" w:hAnsiTheme="majorBidi" w:cstheme="majorBidi"/>
          <w:sz w:val="24"/>
          <w:szCs w:val="24"/>
          <w:lang w:val="en-US"/>
        </w:rPr>
        <w:t xml:space="preserve"> is brand loyalty including </w:t>
      </w:r>
      <w:r w:rsidRPr="00472C08">
        <w:rPr>
          <w:rFonts w:asciiTheme="majorBidi" w:hAnsiTheme="majorBidi" w:cstheme="majorBidi"/>
          <w:sz w:val="24"/>
          <w:szCs w:val="24"/>
        </w:rPr>
        <w:t xml:space="preserve">private label store brands, buying impulsiveness and risk aversion is seen to have a negative driving </w:t>
      </w:r>
      <w:r>
        <w:rPr>
          <w:rFonts w:asciiTheme="majorBidi" w:hAnsiTheme="majorBidi" w:cstheme="majorBidi"/>
          <w:sz w:val="24"/>
          <w:szCs w:val="24"/>
        </w:rPr>
        <w:t>force in consumer attitude</w:t>
      </w:r>
      <w:r w:rsidRPr="00472C08">
        <w:rPr>
          <w:rFonts w:asciiTheme="majorBidi" w:hAnsiTheme="majorBidi" w:cstheme="majorBidi"/>
          <w:sz w:val="24"/>
          <w:szCs w:val="24"/>
        </w:rPr>
        <w:t xml:space="preserve"> towards private label. These factors weaken the consumer attitudes due to the strength of the perception of national brands which already has a strong position </w:t>
      </w:r>
      <w:proofErr w:type="spellStart"/>
      <w:r w:rsidRPr="00472C08">
        <w:rPr>
          <w:rFonts w:asciiTheme="majorBidi" w:hAnsiTheme="majorBidi" w:cstheme="majorBidi"/>
          <w:sz w:val="24"/>
          <w:szCs w:val="24"/>
          <w:lang w:val="en-US"/>
        </w:rPr>
        <w:t>i</w:t>
      </w:r>
      <w:r w:rsidRPr="00472C08">
        <w:rPr>
          <w:rFonts w:asciiTheme="majorBidi" w:hAnsiTheme="majorBidi" w:cstheme="majorBidi"/>
          <w:sz w:val="24"/>
          <w:szCs w:val="24"/>
        </w:rPr>
        <w:t>n</w:t>
      </w:r>
      <w:proofErr w:type="spellEnd"/>
      <w:r w:rsidRPr="00472C08">
        <w:rPr>
          <w:rFonts w:asciiTheme="majorBidi" w:hAnsiTheme="majorBidi" w:cstheme="majorBidi"/>
          <w:sz w:val="24"/>
          <w:szCs w:val="24"/>
        </w:rPr>
        <w:t xml:space="preserve"> the minds of consumers (Burton et al., 1998)</w:t>
      </w:r>
      <w:r w:rsidRPr="00472C08">
        <w:rPr>
          <w:rFonts w:asciiTheme="majorBidi" w:hAnsiTheme="majorBidi" w:cstheme="majorBidi"/>
          <w:sz w:val="24"/>
          <w:szCs w:val="24"/>
          <w:lang w:val="en-US"/>
        </w:rPr>
        <w:t xml:space="preserve">. The </w:t>
      </w:r>
      <w:r w:rsidRPr="00472C08">
        <w:rPr>
          <w:rFonts w:asciiTheme="majorBidi" w:hAnsiTheme="majorBidi" w:cstheme="majorBidi"/>
          <w:sz w:val="24"/>
          <w:szCs w:val="24"/>
        </w:rPr>
        <w:t xml:space="preserve">next </w:t>
      </w:r>
      <w:proofErr w:type="spellStart"/>
      <w:r w:rsidRPr="00472C08">
        <w:rPr>
          <w:rFonts w:asciiTheme="majorBidi" w:hAnsiTheme="majorBidi" w:cstheme="majorBidi"/>
          <w:sz w:val="24"/>
          <w:szCs w:val="24"/>
        </w:rPr>
        <w:t>driv</w:t>
      </w:r>
      <w:r w:rsidRPr="00472C08">
        <w:rPr>
          <w:rFonts w:asciiTheme="majorBidi" w:hAnsiTheme="majorBidi" w:cstheme="majorBidi"/>
          <w:sz w:val="24"/>
          <w:szCs w:val="24"/>
          <w:lang w:val="en-US"/>
        </w:rPr>
        <w:t>ing</w:t>
      </w:r>
      <w:proofErr w:type="spellEnd"/>
      <w:r w:rsidRPr="00472C08">
        <w:rPr>
          <w:rFonts w:asciiTheme="majorBidi" w:hAnsiTheme="majorBidi" w:cstheme="majorBidi"/>
          <w:sz w:val="24"/>
          <w:szCs w:val="24"/>
          <w:lang w:val="en-US"/>
        </w:rPr>
        <w:t xml:space="preserve"> factor</w:t>
      </w:r>
      <w:r w:rsidRPr="00472C08">
        <w:rPr>
          <w:rFonts w:asciiTheme="majorBidi" w:hAnsiTheme="majorBidi" w:cstheme="majorBidi"/>
          <w:sz w:val="24"/>
          <w:szCs w:val="24"/>
        </w:rPr>
        <w:t xml:space="preserve"> is deal</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proneness</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 xml:space="preserve">constructs that reinforce </w:t>
      </w:r>
      <w:r w:rsidRPr="00472C08">
        <w:rPr>
          <w:rFonts w:asciiTheme="majorBidi" w:hAnsiTheme="majorBidi" w:cstheme="majorBidi"/>
          <w:sz w:val="24"/>
          <w:szCs w:val="24"/>
          <w:lang w:val="en-US"/>
        </w:rPr>
        <w:t xml:space="preserve">the view that </w:t>
      </w:r>
      <w:r w:rsidRPr="00472C08">
        <w:rPr>
          <w:rFonts w:asciiTheme="majorBidi" w:hAnsiTheme="majorBidi" w:cstheme="majorBidi"/>
          <w:sz w:val="24"/>
          <w:szCs w:val="24"/>
        </w:rPr>
        <w:t xml:space="preserve">consumer attitudes would be more positive towards private label due to consumer </w:t>
      </w:r>
      <w:proofErr w:type="spellStart"/>
      <w:r w:rsidRPr="00472C08">
        <w:rPr>
          <w:rFonts w:asciiTheme="majorBidi" w:hAnsiTheme="majorBidi" w:cstheme="majorBidi"/>
          <w:sz w:val="24"/>
          <w:szCs w:val="24"/>
        </w:rPr>
        <w:t>confiden</w:t>
      </w:r>
      <w:r w:rsidRPr="00472C08">
        <w:rPr>
          <w:rFonts w:asciiTheme="majorBidi" w:hAnsiTheme="majorBidi" w:cstheme="majorBidi"/>
          <w:sz w:val="24"/>
          <w:szCs w:val="24"/>
          <w:lang w:val="en-US"/>
        </w:rPr>
        <w:t>ce</w:t>
      </w:r>
      <w:proofErr w:type="spellEnd"/>
      <w:r w:rsidRPr="00472C08">
        <w:rPr>
          <w:rFonts w:asciiTheme="majorBidi" w:hAnsiTheme="majorBidi" w:cstheme="majorBidi"/>
          <w:sz w:val="24"/>
          <w:szCs w:val="24"/>
        </w:rPr>
        <w:t xml:space="preserve"> at </w:t>
      </w:r>
      <w:r w:rsidRPr="00472C08">
        <w:rPr>
          <w:rFonts w:asciiTheme="majorBidi" w:hAnsiTheme="majorBidi" w:cstheme="majorBidi"/>
          <w:sz w:val="24"/>
          <w:szCs w:val="24"/>
          <w:lang w:val="en-US"/>
        </w:rPr>
        <w:t>the private label’s</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 xml:space="preserve">lower </w:t>
      </w:r>
      <w:r w:rsidRPr="00472C08">
        <w:rPr>
          <w:rFonts w:asciiTheme="majorBidi" w:hAnsiTheme="majorBidi" w:cstheme="majorBidi"/>
          <w:sz w:val="24"/>
          <w:szCs w:val="24"/>
        </w:rPr>
        <w:t xml:space="preserve">price </w:t>
      </w:r>
      <w:r w:rsidRPr="00472C08">
        <w:rPr>
          <w:rFonts w:asciiTheme="majorBidi" w:hAnsiTheme="majorBidi" w:cstheme="majorBidi"/>
          <w:sz w:val="24"/>
          <w:szCs w:val="24"/>
          <w:lang w:val="en-US"/>
        </w:rPr>
        <w:t>compared to</w:t>
      </w:r>
      <w:r w:rsidRPr="00472C08">
        <w:rPr>
          <w:rFonts w:asciiTheme="majorBidi" w:hAnsiTheme="majorBidi" w:cstheme="majorBidi"/>
          <w:sz w:val="24"/>
          <w:szCs w:val="24"/>
        </w:rPr>
        <w:t xml:space="preserve"> national brands</w:t>
      </w:r>
      <w:r w:rsidRPr="00472C08">
        <w:rPr>
          <w:rFonts w:asciiTheme="majorBidi" w:hAnsiTheme="majorBidi" w:cstheme="majorBidi"/>
          <w:sz w:val="24"/>
          <w:szCs w:val="24"/>
          <w:lang w:val="en-US"/>
        </w:rPr>
        <w:t xml:space="preserve">. The constant promotion of </w:t>
      </w:r>
      <w:proofErr w:type="spellStart"/>
      <w:r w:rsidRPr="00472C08">
        <w:rPr>
          <w:rFonts w:asciiTheme="majorBidi" w:hAnsiTheme="majorBidi" w:cstheme="majorBidi"/>
          <w:sz w:val="24"/>
          <w:szCs w:val="24"/>
          <w:lang w:val="en-US"/>
        </w:rPr>
        <w:t>privat</w:t>
      </w:r>
      <w:proofErr w:type="spellEnd"/>
      <w:r w:rsidRPr="00472C08">
        <w:rPr>
          <w:rFonts w:asciiTheme="majorBidi" w:hAnsiTheme="majorBidi" w:cstheme="majorBidi"/>
          <w:sz w:val="24"/>
          <w:szCs w:val="24"/>
          <w:lang w:val="en-US"/>
        </w:rPr>
        <w:t xml:space="preserve"> label build</w:t>
      </w:r>
      <w:r>
        <w:rPr>
          <w:rFonts w:asciiTheme="majorBidi" w:hAnsiTheme="majorBidi" w:cstheme="majorBidi"/>
          <w:sz w:val="24"/>
          <w:szCs w:val="24"/>
          <w:lang w:val="en-US"/>
        </w:rPr>
        <w:t>s a good and positive consumer</w:t>
      </w:r>
      <w:r w:rsidRPr="00472C08">
        <w:rPr>
          <w:rFonts w:asciiTheme="majorBidi" w:hAnsiTheme="majorBidi" w:cstheme="majorBidi"/>
          <w:sz w:val="24"/>
          <w:szCs w:val="24"/>
          <w:lang w:val="en-US"/>
        </w:rPr>
        <w:t xml:space="preserve"> attitude</w:t>
      </w:r>
      <w:r w:rsidRPr="00472C08">
        <w:rPr>
          <w:rFonts w:asciiTheme="majorBidi" w:hAnsiTheme="majorBidi" w:cstheme="majorBidi"/>
          <w:sz w:val="24"/>
          <w:szCs w:val="24"/>
        </w:rPr>
        <w:t xml:space="preserve"> on private label.</w:t>
      </w:r>
    </w:p>
    <w:p w14:paraId="7AF5BE07" w14:textId="77777777" w:rsidR="00C454FF" w:rsidRPr="00472C08" w:rsidRDefault="00C454FF" w:rsidP="00C454FF">
      <w:pPr>
        <w:spacing w:after="0" w:line="240" w:lineRule="auto"/>
        <w:ind w:firstLine="567"/>
        <w:rPr>
          <w:rFonts w:asciiTheme="majorBidi" w:hAnsiTheme="majorBidi" w:cstheme="majorBidi"/>
          <w:b/>
          <w:sz w:val="24"/>
          <w:szCs w:val="24"/>
        </w:rPr>
      </w:pPr>
    </w:p>
    <w:p w14:paraId="4087FED1" w14:textId="77777777" w:rsidR="00C454FF" w:rsidRPr="00472C08" w:rsidRDefault="00C454FF" w:rsidP="00C454FF">
      <w:pPr>
        <w:spacing w:after="0" w:line="240" w:lineRule="auto"/>
        <w:rPr>
          <w:rFonts w:asciiTheme="majorBidi" w:hAnsiTheme="majorBidi" w:cstheme="majorBidi"/>
          <w:b/>
          <w:sz w:val="24"/>
          <w:szCs w:val="24"/>
          <w:lang w:val="en-US"/>
        </w:rPr>
      </w:pPr>
      <w:r>
        <w:rPr>
          <w:rFonts w:asciiTheme="majorBidi" w:hAnsiTheme="majorBidi" w:cstheme="majorBidi"/>
          <w:b/>
          <w:sz w:val="24"/>
          <w:szCs w:val="24"/>
        </w:rPr>
        <w:t xml:space="preserve">2.4. </w:t>
      </w:r>
      <w:r w:rsidRPr="00472C08">
        <w:rPr>
          <w:rFonts w:asciiTheme="majorBidi" w:hAnsiTheme="majorBidi" w:cstheme="majorBidi"/>
          <w:b/>
          <w:sz w:val="24"/>
          <w:szCs w:val="24"/>
        </w:rPr>
        <w:t>Private Label</w:t>
      </w:r>
      <w:r w:rsidRPr="00472C08">
        <w:rPr>
          <w:rFonts w:asciiTheme="majorBidi" w:hAnsiTheme="majorBidi" w:cstheme="majorBidi"/>
          <w:b/>
          <w:sz w:val="24"/>
          <w:szCs w:val="24"/>
          <w:lang w:val="en-US"/>
        </w:rPr>
        <w:t xml:space="preserve"> Purchase Intention</w:t>
      </w:r>
    </w:p>
    <w:p w14:paraId="3C475D89" w14:textId="77777777" w:rsidR="00C454FF" w:rsidRPr="00472C08" w:rsidRDefault="00C454FF" w:rsidP="00C454FF">
      <w:pPr>
        <w:spacing w:after="0" w:line="240" w:lineRule="auto"/>
        <w:ind w:firstLine="567"/>
        <w:rPr>
          <w:rFonts w:asciiTheme="majorBidi" w:hAnsiTheme="majorBidi" w:cstheme="majorBidi"/>
          <w:sz w:val="24"/>
          <w:szCs w:val="24"/>
        </w:rPr>
      </w:pPr>
      <w:r w:rsidRPr="00472C08">
        <w:rPr>
          <w:rFonts w:asciiTheme="majorBidi" w:hAnsiTheme="majorBidi" w:cstheme="majorBidi"/>
          <w:sz w:val="24"/>
          <w:szCs w:val="24"/>
          <w:lang w:val="en-US"/>
        </w:rPr>
        <w:t xml:space="preserve">Intention is the most important construct that determine certain act. Intention is the predictor of actual behavior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&lt;EndNote&gt;&lt;Cite&gt;&lt;Author&gt;Azjen&lt;/Author&gt;&lt;Year&gt;1991&lt;/Year&gt;&lt;RecNum&gt;1025&lt;/RecNum&gt;&lt;DisplayText&gt;(Azjen, 1991)&lt;/DisplayText&gt;&lt;record&gt;&lt;rec-number&gt;1025&lt;/rec-number&gt;&lt;foreign-keys&gt;&lt;key app="EN" db-id="raxewxs2p5xwfaew5tv5ravb9efad052swfe"&gt;1025&lt;/key&gt;&lt;/foreign-keys&gt;&lt;ref-type name="Journal Article"&gt;17&lt;/ref-type&gt;&lt;contributors&gt;&lt;authors&gt;&lt;author&gt;Azjen, Icek&lt;/author&gt;&lt;/authors&gt;&lt;/contributors&gt;&lt;titles&gt;&lt;title&gt;The Theory of Planned Behavior&lt;/title&gt;&lt;secondary-title&gt;Organization Behavior and Human Decision Process&lt;/secondary-title&gt;&lt;/titles&gt;&lt;periodical&gt;&lt;full-title&gt;Organization Behavior and Human Decision Process&lt;/full-title&gt;&lt;/periodical&gt;&lt;pages&gt;179-211&lt;/pages&gt;&lt;volume&gt;50&lt;/volume&gt;&lt;dates&gt;&lt;year&gt;1991&lt;/year&gt;&lt;/dates&gt;&lt;urls&gt;&lt;/urls&gt;&lt;/record&gt;&lt;/Cite&gt;&lt;/EndNote&gt;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4" w:tooltip="Azjen, 1991 #1025" w:history="1">
        <w:r w:rsidRPr="00472C08">
          <w:rPr>
            <w:rFonts w:asciiTheme="majorBidi" w:hAnsiTheme="majorBidi" w:cstheme="majorBidi"/>
            <w:noProof/>
            <w:sz w:val="24"/>
            <w:szCs w:val="24"/>
          </w:rPr>
          <w:t>Azjen, 1991</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In the context of purchasing, intentio</w:t>
      </w:r>
      <w:r>
        <w:rPr>
          <w:rFonts w:asciiTheme="majorBidi" w:hAnsiTheme="majorBidi" w:cstheme="majorBidi"/>
          <w:sz w:val="24"/>
          <w:szCs w:val="24"/>
          <w:lang w:val="en-US"/>
        </w:rPr>
        <w:t>n</w:t>
      </w:r>
      <w:r w:rsidRPr="00472C08">
        <w:rPr>
          <w:rFonts w:asciiTheme="majorBidi" w:hAnsiTheme="majorBidi" w:cstheme="majorBidi"/>
          <w:sz w:val="24"/>
          <w:szCs w:val="24"/>
          <w:lang w:val="en-US"/>
        </w:rPr>
        <w:t xml:space="preserve"> to buy is a</w:t>
      </w:r>
      <w:r w:rsidRPr="00472C08">
        <w:rPr>
          <w:rFonts w:asciiTheme="majorBidi" w:hAnsiTheme="majorBidi" w:cstheme="majorBidi"/>
          <w:sz w:val="24"/>
          <w:szCs w:val="24"/>
        </w:rPr>
        <w:t xml:space="preserve"> precedent step from</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indulging</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in</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the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actual</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buying</w:t>
      </w:r>
      <w:r w:rsidRPr="00472C08">
        <w:rPr>
          <w:rFonts w:asciiTheme="majorBidi" w:hAnsiTheme="majorBidi" w:cstheme="majorBidi"/>
          <w:sz w:val="24"/>
          <w:szCs w:val="24"/>
          <w:lang w:val="en-US"/>
        </w:rPr>
        <w:t xml:space="preserve"> </w:t>
      </w:r>
      <w:proofErr w:type="spellStart"/>
      <w:r w:rsidRPr="00472C08">
        <w:rPr>
          <w:rFonts w:asciiTheme="majorBidi" w:hAnsiTheme="majorBidi" w:cstheme="majorBidi"/>
          <w:sz w:val="24"/>
          <w:szCs w:val="24"/>
        </w:rPr>
        <w:t>behavior</w:t>
      </w:r>
      <w:proofErr w:type="spellEnd"/>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&lt;EndNote&gt;&lt;Cite&gt;&lt;Author&gt;De Magistris&lt;/Author&gt;&lt;Year&gt;2008&lt;/Year&gt;&lt;RecNum&gt;2446&lt;/RecNum&gt;&lt;DisplayText&gt;(De Magistris &amp;amp; Gracia, 2008)&lt;/DisplayText&gt;&lt;record&gt;&lt;rec-number&gt;2446&lt;/rec-number&gt;&lt;foreign-keys&gt;&lt;key app="EN" db-id="raxewxs2p5xwfaew5tv5ravb9efad052swfe"&gt;2446&lt;/key&gt;&lt;/foreign-keys&gt;&lt;ref-type name="Journal Article"&gt;17&lt;/ref-type&gt;&lt;contributors&gt;&lt;authors&gt;&lt;author&gt;De Magistris, T.&lt;/author&gt;&lt;author&gt;Gracia, A.&lt;/author&gt;&lt;/authors&gt;&lt;/contributors&gt;&lt;titles&gt;&lt;title&gt;The decision to buy organic food products in Southern Italy&lt;/title&gt;&lt;secondary-title&gt;British Food Journal&lt;/secondary-title&gt;&lt;/titles&gt;&lt;periodical&gt;&lt;full-title&gt;British Food Journal&lt;/full-title&gt;&lt;/periodical&gt;&lt;pages&gt;929-947&lt;/pages&gt;&lt;volume&gt;110&lt;/volume&gt;&lt;number&gt;9&lt;/number&gt;&lt;dates&gt;&lt;year&gt;2008&lt;/year&gt;&lt;/dates&gt;&lt;urls&gt;&lt;/urls&gt;&lt;/record&gt;&lt;/Cite&gt;&lt;/EndNote&gt;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17" w:tooltip="De Magistris, 2008 #2446" w:history="1">
        <w:r w:rsidRPr="00472C08">
          <w:rPr>
            <w:rFonts w:asciiTheme="majorBidi" w:hAnsiTheme="majorBidi" w:cstheme="majorBidi"/>
            <w:noProof/>
            <w:sz w:val="24"/>
            <w:szCs w:val="24"/>
          </w:rPr>
          <w:t>De Magistris &amp; Gracia, 2008</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 xml:space="preserve">Purchase intention represents a possibility to be </w:t>
      </w:r>
      <w:r w:rsidRPr="00472C08">
        <w:rPr>
          <w:rFonts w:asciiTheme="majorBidi" w:hAnsiTheme="majorBidi" w:cstheme="majorBidi"/>
          <w:sz w:val="24"/>
          <w:szCs w:val="24"/>
          <w:lang w:val="en-US"/>
        </w:rPr>
        <w:lastRenderedPageBreak/>
        <w:t>willing to buy product or service in the future</w:t>
      </w:r>
      <w:r w:rsidRPr="00472C08">
        <w:rPr>
          <w:rFonts w:asciiTheme="majorBidi" w:hAnsiTheme="majorBidi" w:cstheme="majorBidi"/>
          <w:sz w:val="24"/>
          <w:szCs w:val="24"/>
        </w:rPr>
        <w:t xml:space="preserve">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&lt;EndNote&gt;&lt;Cite&gt;&lt;Author&gt;Wu&lt;/Author&gt;&lt;Year&gt;2011&lt;/Year&gt;&lt;RecNum&gt;2444&lt;/RecNum&gt;&lt;DisplayText&gt;(Wu, Yeh, &amp;amp; Hsiao, 2011)&lt;/DisplayText&gt;&lt;record&gt;&lt;rec-number&gt;2444&lt;/rec-number&gt;&lt;foreign-keys&gt;&lt;key app="EN" db-id="raxewxs2p5xwfaew5tv5ravb9efad052swfe"&gt;2444&lt;/key&gt;&lt;/foreign-keys&gt;&lt;ref-type name="Journal Article"&gt;17&lt;/ref-type&gt;&lt;contributors&gt;&lt;authors&gt;&lt;author&gt;Wu, Paul C. S.&lt;/author&gt;&lt;author&gt;Yeh, Gary Yeong-Yuh&lt;/author&gt;&lt;author&gt;Hsiao, Chieh-Ru&lt;/author&gt;&lt;/authors&gt;&lt;/contributors&gt;&lt;titles&gt;&lt;title&gt;The effect of store image and service quality on brand image and purchase intention for private label brands&lt;/title&gt;&lt;secondary-title&gt;Australasian Marketing Journal&lt;/secondary-title&gt;&lt;/titles&gt;&lt;periodical&gt;&lt;full-title&gt;Australasian Marketing Journal&lt;/full-title&gt;&lt;/periodical&gt;&lt;pages&gt;30-39&lt;/pages&gt;&lt;volume&gt;19&lt;/volume&gt;&lt;dates&gt;&lt;year&gt;2011&lt;/year&gt;&lt;/dates&gt;&lt;urls&gt;&lt;/urls&gt;&lt;/record&gt;&lt;/Cite&gt;&lt;/EndNote&gt;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52" w:tooltip="Wu, 2011 #2444" w:history="1">
        <w:r w:rsidRPr="00472C08">
          <w:rPr>
            <w:rFonts w:asciiTheme="majorBidi" w:hAnsiTheme="majorBidi" w:cstheme="majorBidi"/>
            <w:noProof/>
            <w:sz w:val="24"/>
            <w:szCs w:val="24"/>
          </w:rPr>
          <w:t>Wu, Yeh, &amp; Hsiao, 2011</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 Consumer</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purchase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intention</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refers</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to</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the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attempt</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to</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buy a product</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or</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service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&lt;EndNote&gt;&lt;Cite&gt;&lt;Author&gt;Diallo&lt;/Author&gt;&lt;Year&gt;2012&lt;/Year&gt;&lt;RecNum&gt;2445&lt;/RecNum&gt;&lt;DisplayText&gt;(Diallo, 2012)&lt;/DisplayText&gt;&lt;record&gt;&lt;rec-number&gt;2445&lt;/rec-number&gt;&lt;foreign-keys&gt;&lt;key app="EN" db-id="raxewxs2p5xwfaew5tv5ravb9efad052swfe"&gt;2445&lt;/key&gt;&lt;/foreign-keys&gt;&lt;ref-type name="Journal Article"&gt;17&lt;/ref-type&gt;&lt;contributors&gt;&lt;authors&gt;&lt;author&gt;Diallo, M. F.&lt;/author&gt;&lt;/authors&gt;&lt;/contributors&gt;&lt;titles&gt;&lt;title&gt;Effects of store brand price-image on store brand purchase intention: Application to an emerging market&lt;/title&gt;&lt;secondary-title&gt;Journal of Retailing and Consumer Service&lt;/secondary-title&gt;&lt;/titles&gt;&lt;periodical&gt;&lt;full-title&gt;Journal of Retailing and Consumer Service&lt;/full-title&gt;&lt;/periodical&gt;&lt;pages&gt;360-367&lt;/pages&gt;&lt;volume&gt;19&lt;/volume&gt;&lt;dates&gt;&lt;year&gt;2012&lt;/year&gt;&lt;/dates&gt;&lt;urls&gt;&lt;/urls&gt;&lt;/record&gt;&lt;/Cite&gt;&lt;/EndNote&gt;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19" w:tooltip="Diallo, 2012 #2445" w:history="1">
        <w:r w:rsidRPr="00472C08">
          <w:rPr>
            <w:rFonts w:asciiTheme="majorBidi" w:hAnsiTheme="majorBidi" w:cstheme="majorBidi"/>
            <w:noProof/>
            <w:sz w:val="24"/>
            <w:szCs w:val="24"/>
          </w:rPr>
          <w:t>Diallo, 2012</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 xml:space="preserve">. </w:t>
      </w:r>
    </w:p>
    <w:p w14:paraId="18DC20CC" w14:textId="77777777" w:rsidR="00C454FF" w:rsidRPr="00472C08" w:rsidRDefault="00C454FF" w:rsidP="00C454FF">
      <w:pPr>
        <w:spacing w:after="0" w:line="240" w:lineRule="auto"/>
        <w:rPr>
          <w:rFonts w:asciiTheme="majorBidi" w:hAnsiTheme="majorBidi" w:cstheme="majorBidi"/>
          <w:b/>
          <w:sz w:val="24"/>
          <w:szCs w:val="24"/>
        </w:rPr>
      </w:pPr>
    </w:p>
    <w:p w14:paraId="4FE2E549" w14:textId="77777777" w:rsidR="00C454FF" w:rsidRPr="00472C08" w:rsidRDefault="00C454FF" w:rsidP="00C454FF">
      <w:pPr>
        <w:spacing w:after="0" w:line="240" w:lineRule="auto"/>
        <w:rPr>
          <w:rFonts w:asciiTheme="majorBidi" w:hAnsiTheme="majorBidi" w:cstheme="majorBidi"/>
          <w:b/>
          <w:sz w:val="24"/>
          <w:szCs w:val="24"/>
        </w:rPr>
      </w:pPr>
      <w:r>
        <w:rPr>
          <w:rFonts w:asciiTheme="majorBidi" w:hAnsiTheme="majorBidi" w:cstheme="majorBidi"/>
          <w:b/>
          <w:sz w:val="24"/>
          <w:szCs w:val="24"/>
        </w:rPr>
        <w:t xml:space="preserve">3. </w:t>
      </w:r>
      <w:r w:rsidRPr="00472C08">
        <w:rPr>
          <w:rFonts w:asciiTheme="majorBidi" w:hAnsiTheme="majorBidi" w:cstheme="majorBidi"/>
          <w:b/>
          <w:sz w:val="24"/>
          <w:szCs w:val="24"/>
        </w:rPr>
        <w:t>H</w:t>
      </w:r>
      <w:r w:rsidRPr="00472C08">
        <w:rPr>
          <w:rFonts w:asciiTheme="majorBidi" w:hAnsiTheme="majorBidi" w:cstheme="majorBidi"/>
          <w:b/>
          <w:sz w:val="24"/>
          <w:szCs w:val="24"/>
          <w:lang w:val="en-US"/>
        </w:rPr>
        <w:t>Y</w:t>
      </w:r>
      <w:r w:rsidRPr="00472C08">
        <w:rPr>
          <w:rFonts w:asciiTheme="majorBidi" w:hAnsiTheme="majorBidi" w:cstheme="majorBidi"/>
          <w:b/>
          <w:sz w:val="24"/>
          <w:szCs w:val="24"/>
        </w:rPr>
        <w:t>POT</w:t>
      </w:r>
      <w:r w:rsidRPr="00472C08">
        <w:rPr>
          <w:rFonts w:asciiTheme="majorBidi" w:hAnsiTheme="majorBidi" w:cstheme="majorBidi"/>
          <w:b/>
          <w:sz w:val="24"/>
          <w:szCs w:val="24"/>
          <w:lang w:val="en-US"/>
        </w:rPr>
        <w:t>H</w:t>
      </w:r>
      <w:r w:rsidRPr="00472C08">
        <w:rPr>
          <w:rFonts w:asciiTheme="majorBidi" w:hAnsiTheme="majorBidi" w:cstheme="majorBidi"/>
          <w:b/>
          <w:sz w:val="24"/>
          <w:szCs w:val="24"/>
        </w:rPr>
        <w:t>ES</w:t>
      </w:r>
      <w:r w:rsidRPr="00472C08">
        <w:rPr>
          <w:rFonts w:asciiTheme="majorBidi" w:hAnsiTheme="majorBidi" w:cstheme="majorBidi"/>
          <w:b/>
          <w:sz w:val="24"/>
          <w:szCs w:val="24"/>
          <w:lang w:val="en-US"/>
        </w:rPr>
        <w:t>E</w:t>
      </w:r>
      <w:r w:rsidRPr="00472C08">
        <w:rPr>
          <w:rFonts w:asciiTheme="majorBidi" w:hAnsiTheme="majorBidi" w:cstheme="majorBidi"/>
          <w:b/>
          <w:sz w:val="24"/>
          <w:szCs w:val="24"/>
        </w:rPr>
        <w:t>S</w:t>
      </w:r>
    </w:p>
    <w:p w14:paraId="4E82FDAE" w14:textId="77777777" w:rsidR="00C454FF" w:rsidRPr="00EB658F" w:rsidRDefault="00C454FF" w:rsidP="00C454FF">
      <w:pPr>
        <w:spacing w:after="0" w:line="240" w:lineRule="auto"/>
        <w:rPr>
          <w:rFonts w:asciiTheme="majorBidi" w:hAnsiTheme="majorBidi" w:cstheme="majorBidi"/>
          <w:b/>
          <w:sz w:val="24"/>
          <w:szCs w:val="24"/>
          <w:lang w:val="en-US"/>
        </w:rPr>
      </w:pPr>
      <w:r>
        <w:rPr>
          <w:rFonts w:asciiTheme="majorBidi" w:hAnsiTheme="majorBidi" w:cstheme="majorBidi"/>
          <w:b/>
          <w:sz w:val="24"/>
          <w:szCs w:val="24"/>
        </w:rPr>
        <w:t xml:space="preserve">3.1. </w:t>
      </w:r>
      <w:r w:rsidRPr="00472C08">
        <w:rPr>
          <w:rFonts w:asciiTheme="majorBidi" w:hAnsiTheme="majorBidi" w:cstheme="majorBidi"/>
          <w:b/>
          <w:sz w:val="24"/>
          <w:szCs w:val="24"/>
          <w:lang w:val="en-US"/>
        </w:rPr>
        <w:t>The Influence of Consumer Attitude on Purchase Intention to Private Label</w:t>
      </w:r>
    </w:p>
    <w:p w14:paraId="124AE616" w14:textId="77777777" w:rsidR="00C454FF" w:rsidRPr="00472C08" w:rsidRDefault="00C454FF" w:rsidP="00C454FF">
      <w:pPr>
        <w:spacing w:after="0" w:line="240" w:lineRule="auto"/>
        <w:ind w:firstLine="720"/>
        <w:rPr>
          <w:rFonts w:asciiTheme="majorBidi" w:hAnsiTheme="majorBidi" w:cstheme="majorBidi"/>
          <w:sz w:val="24"/>
          <w:szCs w:val="24"/>
          <w:lang w:val="en-US"/>
        </w:rPr>
      </w:pPr>
      <w:r w:rsidRPr="00472C08">
        <w:rPr>
          <w:rFonts w:asciiTheme="majorBidi" w:hAnsiTheme="majorBidi" w:cstheme="majorBidi"/>
          <w:sz w:val="24"/>
          <w:szCs w:val="24"/>
        </w:rPr>
        <w:t>Consumer attitude is a tendency to respond to the existence of the product, in this case is a private label product, which positively become the driving force for consumer wishes to purchase</w:t>
      </w:r>
      <w:r w:rsidRPr="00472C08">
        <w:rPr>
          <w:rFonts w:asciiTheme="majorBidi" w:hAnsiTheme="majorBidi" w:cstheme="majorBidi"/>
          <w:sz w:val="24"/>
          <w:szCs w:val="24"/>
          <w:lang w:val="en-US"/>
        </w:rPr>
        <w:t xml:space="preserve"> in the next time</w:t>
      </w:r>
      <w:r w:rsidRPr="00472C08">
        <w:rPr>
          <w:rFonts w:asciiTheme="majorBidi" w:hAnsiTheme="majorBidi" w:cstheme="majorBidi"/>
          <w:sz w:val="24"/>
          <w:szCs w:val="24"/>
        </w:rPr>
        <w:t xml:space="preserve">. This can be understood from the perspective of the theory </w:t>
      </w:r>
      <w:r w:rsidRPr="00472C08">
        <w:rPr>
          <w:rFonts w:asciiTheme="majorBidi" w:hAnsiTheme="majorBidi" w:cstheme="majorBidi"/>
          <w:sz w:val="24"/>
          <w:szCs w:val="24"/>
          <w:lang w:val="en-US"/>
        </w:rPr>
        <w:t xml:space="preserve">of </w:t>
      </w:r>
      <w:r w:rsidRPr="00472C08">
        <w:rPr>
          <w:rFonts w:asciiTheme="majorBidi" w:hAnsiTheme="majorBidi" w:cstheme="majorBidi"/>
          <w:sz w:val="24"/>
          <w:szCs w:val="24"/>
        </w:rPr>
        <w:t>Planned</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Behaviour (</w:t>
      </w:r>
      <w:proofErr w:type="spellStart"/>
      <w:r w:rsidRPr="00472C08">
        <w:rPr>
          <w:rFonts w:asciiTheme="majorBidi" w:hAnsiTheme="majorBidi" w:cstheme="majorBidi"/>
          <w:sz w:val="24"/>
          <w:szCs w:val="24"/>
        </w:rPr>
        <w:t>Azjen</w:t>
      </w:r>
      <w:proofErr w:type="spellEnd"/>
      <w:r w:rsidRPr="00472C08">
        <w:rPr>
          <w:rFonts w:asciiTheme="majorBidi" w:hAnsiTheme="majorBidi" w:cstheme="majorBidi"/>
          <w:sz w:val="24"/>
          <w:szCs w:val="24"/>
        </w:rPr>
        <w:t>, 1991)</w:t>
      </w:r>
      <w:r w:rsidRPr="00472C08">
        <w:rPr>
          <w:rFonts w:asciiTheme="majorBidi" w:hAnsiTheme="majorBidi" w:cstheme="majorBidi"/>
          <w:sz w:val="24"/>
          <w:szCs w:val="24"/>
          <w:lang w:val="en-US"/>
        </w:rPr>
        <w:t xml:space="preserve"> stating that</w:t>
      </w:r>
      <w:r w:rsidRPr="00472C08">
        <w:rPr>
          <w:rFonts w:asciiTheme="majorBidi" w:hAnsiTheme="majorBidi" w:cstheme="majorBidi"/>
          <w:sz w:val="24"/>
          <w:szCs w:val="24"/>
        </w:rPr>
        <w:t xml:space="preserve"> consumers will have a </w:t>
      </w:r>
      <w:proofErr w:type="gramStart"/>
      <w:r w:rsidRPr="00472C08">
        <w:rPr>
          <w:rFonts w:asciiTheme="majorBidi" w:hAnsiTheme="majorBidi" w:cstheme="majorBidi"/>
          <w:sz w:val="24"/>
          <w:szCs w:val="24"/>
        </w:rPr>
        <w:t xml:space="preserve">consistent </w:t>
      </w:r>
      <w:proofErr w:type="spellStart"/>
      <w:r w:rsidRPr="00472C08">
        <w:rPr>
          <w:rFonts w:asciiTheme="majorBidi" w:hAnsiTheme="majorBidi" w:cstheme="majorBidi"/>
          <w:sz w:val="24"/>
          <w:szCs w:val="24"/>
        </w:rPr>
        <w:t>behavioral</w:t>
      </w:r>
      <w:proofErr w:type="spellEnd"/>
      <w:r w:rsidRPr="00472C08">
        <w:rPr>
          <w:rFonts w:asciiTheme="majorBidi" w:hAnsiTheme="majorBidi" w:cstheme="majorBidi"/>
          <w:sz w:val="24"/>
          <w:szCs w:val="24"/>
        </w:rPr>
        <w:t xml:space="preserve"> attitudes</w:t>
      </w:r>
      <w:proofErr w:type="gramEnd"/>
      <w:r w:rsidRPr="00472C08">
        <w:rPr>
          <w:rFonts w:asciiTheme="majorBidi" w:hAnsiTheme="majorBidi" w:cstheme="majorBidi"/>
          <w:sz w:val="24"/>
          <w:szCs w:val="24"/>
        </w:rPr>
        <w:t xml:space="preserve">, especially positive attitude to a particular object, so in this case also relates to private label products. A positive attitude is demonstrated </w:t>
      </w:r>
      <w:r w:rsidRPr="00472C08">
        <w:rPr>
          <w:rFonts w:asciiTheme="majorBidi" w:hAnsiTheme="majorBidi" w:cstheme="majorBidi"/>
          <w:sz w:val="24"/>
          <w:szCs w:val="24"/>
          <w:lang w:val="en-US"/>
        </w:rPr>
        <w:t xml:space="preserve">by </w:t>
      </w:r>
      <w:r w:rsidRPr="00472C08">
        <w:rPr>
          <w:rFonts w:asciiTheme="majorBidi" w:hAnsiTheme="majorBidi" w:cstheme="majorBidi"/>
          <w:sz w:val="24"/>
          <w:szCs w:val="24"/>
        </w:rPr>
        <w:t>consumers in various fields of private label products category which ha</w:t>
      </w:r>
      <w:r w:rsidRPr="00472C08">
        <w:rPr>
          <w:rFonts w:asciiTheme="majorBidi" w:hAnsiTheme="majorBidi" w:cstheme="majorBidi"/>
          <w:sz w:val="24"/>
          <w:szCs w:val="24"/>
          <w:lang w:val="en-US"/>
        </w:rPr>
        <w:t>s</w:t>
      </w:r>
      <w:r w:rsidRPr="00472C08">
        <w:rPr>
          <w:rFonts w:asciiTheme="majorBidi" w:hAnsiTheme="majorBidi" w:cstheme="majorBidi"/>
          <w:sz w:val="24"/>
          <w:szCs w:val="24"/>
        </w:rPr>
        <w:t xml:space="preserve"> a tendency to </w:t>
      </w:r>
      <w:r w:rsidRPr="00472C08">
        <w:rPr>
          <w:rFonts w:asciiTheme="majorBidi" w:hAnsiTheme="majorBidi" w:cstheme="majorBidi"/>
          <w:sz w:val="24"/>
          <w:szCs w:val="24"/>
          <w:lang w:val="en-US"/>
        </w:rPr>
        <w:t xml:space="preserve">a </w:t>
      </w:r>
      <w:r w:rsidRPr="00472C08">
        <w:rPr>
          <w:rFonts w:asciiTheme="majorBidi" w:hAnsiTheme="majorBidi" w:cstheme="majorBidi"/>
          <w:sz w:val="24"/>
          <w:szCs w:val="24"/>
        </w:rPr>
        <w:t xml:space="preserve">higher share of sales in any retail outlets. The positive influence </w:t>
      </w:r>
      <w:r w:rsidRPr="00472C08">
        <w:rPr>
          <w:rFonts w:asciiTheme="majorBidi" w:hAnsiTheme="majorBidi" w:cstheme="majorBidi"/>
          <w:sz w:val="24"/>
          <w:szCs w:val="24"/>
          <w:lang w:val="en-US"/>
        </w:rPr>
        <w:t xml:space="preserve">of </w:t>
      </w:r>
      <w:r w:rsidRPr="00472C08">
        <w:rPr>
          <w:rFonts w:asciiTheme="majorBidi" w:hAnsiTheme="majorBidi" w:cstheme="majorBidi"/>
          <w:sz w:val="24"/>
          <w:szCs w:val="24"/>
        </w:rPr>
        <w:t>attitudes and</w:t>
      </w:r>
      <w:r w:rsidRPr="00472C08">
        <w:rPr>
          <w:rFonts w:asciiTheme="majorBidi" w:hAnsiTheme="majorBidi" w:cstheme="majorBidi"/>
          <w:sz w:val="24"/>
          <w:szCs w:val="24"/>
          <w:lang w:val="en-US"/>
        </w:rPr>
        <w:t xml:space="preserve"> purchase intention</w:t>
      </w:r>
      <w:r w:rsidRPr="00472C08">
        <w:rPr>
          <w:rFonts w:asciiTheme="majorBidi" w:hAnsiTheme="majorBidi" w:cstheme="majorBidi"/>
          <w:sz w:val="24"/>
          <w:szCs w:val="24"/>
        </w:rPr>
        <w:t xml:space="preserve"> is increasingly widespread in various categories of products that have a low social risk such as salt, flour, sugar, and others (Walsh &amp; Mitchell, 2010). </w:t>
      </w:r>
      <w:r w:rsidRPr="00472C08">
        <w:rPr>
          <w:rFonts w:asciiTheme="majorBidi" w:hAnsiTheme="majorBidi" w:cstheme="majorBidi"/>
          <w:sz w:val="24"/>
          <w:szCs w:val="24"/>
          <w:lang w:val="en-US"/>
        </w:rPr>
        <w:t>This is not true for</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 xml:space="preserve">the categories of </w:t>
      </w:r>
      <w:r w:rsidRPr="00472C08">
        <w:rPr>
          <w:rFonts w:asciiTheme="majorBidi" w:hAnsiTheme="majorBidi" w:cstheme="majorBidi"/>
          <w:sz w:val="24"/>
          <w:szCs w:val="24"/>
        </w:rPr>
        <w:t xml:space="preserve">product used </w:t>
      </w:r>
      <w:r w:rsidRPr="00472C08">
        <w:rPr>
          <w:rFonts w:asciiTheme="majorBidi" w:hAnsiTheme="majorBidi" w:cstheme="majorBidi"/>
          <w:sz w:val="24"/>
          <w:szCs w:val="24"/>
          <w:lang w:val="en-US"/>
        </w:rPr>
        <w:t xml:space="preserve">by the consumers </w:t>
      </w:r>
      <w:r w:rsidRPr="00472C08">
        <w:rPr>
          <w:rFonts w:asciiTheme="majorBidi" w:hAnsiTheme="majorBidi" w:cstheme="majorBidi"/>
          <w:sz w:val="24"/>
          <w:szCs w:val="24"/>
        </w:rPr>
        <w:t xml:space="preserve">in socializing with others (such as wine, cakes, coffee and others), </w:t>
      </w:r>
      <w:r w:rsidRPr="00472C08">
        <w:rPr>
          <w:rFonts w:asciiTheme="majorBidi" w:hAnsiTheme="majorBidi" w:cstheme="majorBidi"/>
          <w:sz w:val="24"/>
          <w:szCs w:val="24"/>
          <w:lang w:val="en-US"/>
        </w:rPr>
        <w:t>in which</w:t>
      </w:r>
      <w:r w:rsidRPr="00472C08">
        <w:rPr>
          <w:rFonts w:asciiTheme="majorBidi" w:hAnsiTheme="majorBidi" w:cstheme="majorBidi"/>
          <w:sz w:val="24"/>
          <w:szCs w:val="24"/>
        </w:rPr>
        <w:t xml:space="preserve"> private label has a lower position in the minds of consumers. Consistent with Planned</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 xml:space="preserve">Behaviour theory, consumers with a positive attitude toward private label will affect the </w:t>
      </w:r>
      <w:r w:rsidRPr="00472C08">
        <w:rPr>
          <w:rFonts w:asciiTheme="majorBidi" w:hAnsiTheme="majorBidi" w:cstheme="majorBidi"/>
          <w:sz w:val="24"/>
          <w:szCs w:val="24"/>
          <w:lang w:val="en-US"/>
        </w:rPr>
        <w:t>intention to buy a</w:t>
      </w:r>
      <w:r w:rsidRPr="00472C08">
        <w:rPr>
          <w:rFonts w:asciiTheme="majorBidi" w:hAnsiTheme="majorBidi" w:cstheme="majorBidi"/>
          <w:sz w:val="24"/>
          <w:szCs w:val="24"/>
        </w:rPr>
        <w:t xml:space="preserve"> product (</w:t>
      </w:r>
      <w:proofErr w:type="spellStart"/>
      <w:r w:rsidRPr="00472C08">
        <w:rPr>
          <w:rFonts w:asciiTheme="majorBidi" w:hAnsiTheme="majorBidi" w:cstheme="majorBidi"/>
          <w:sz w:val="24"/>
          <w:szCs w:val="24"/>
        </w:rPr>
        <w:t>Azjen</w:t>
      </w:r>
      <w:proofErr w:type="spellEnd"/>
      <w:r w:rsidRPr="00472C08">
        <w:rPr>
          <w:rFonts w:asciiTheme="majorBidi" w:hAnsiTheme="majorBidi" w:cstheme="majorBidi"/>
          <w:sz w:val="24"/>
          <w:szCs w:val="24"/>
        </w:rPr>
        <w:t>, 1991</w:t>
      </w:r>
      <w:proofErr w:type="gramStart"/>
      <w:r w:rsidRPr="00472C08">
        <w:rPr>
          <w:rFonts w:asciiTheme="majorBidi" w:hAnsiTheme="majorBidi" w:cstheme="majorBidi"/>
          <w:sz w:val="24"/>
          <w:szCs w:val="24"/>
        </w:rPr>
        <w:t>) .Consumers</w:t>
      </w:r>
      <w:proofErr w:type="gramEnd"/>
      <w:r w:rsidRPr="00472C08">
        <w:rPr>
          <w:rFonts w:asciiTheme="majorBidi" w:hAnsiTheme="majorBidi" w:cstheme="majorBidi"/>
          <w:sz w:val="24"/>
          <w:szCs w:val="24"/>
        </w:rPr>
        <w:t>' positive</w:t>
      </w:r>
      <w:r w:rsidRPr="00472C08">
        <w:rPr>
          <w:rFonts w:asciiTheme="majorBidi" w:hAnsiTheme="majorBidi" w:cstheme="majorBidi"/>
          <w:sz w:val="24"/>
          <w:szCs w:val="24"/>
          <w:lang w:val="en-US"/>
        </w:rPr>
        <w:t xml:space="preserve"> </w:t>
      </w:r>
      <w:r>
        <w:rPr>
          <w:rFonts w:asciiTheme="majorBidi" w:hAnsiTheme="majorBidi" w:cstheme="majorBidi"/>
          <w:sz w:val="24"/>
          <w:szCs w:val="24"/>
        </w:rPr>
        <w:t>feeling</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and</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attitude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toward a product</w:t>
      </w:r>
      <w:r w:rsidRPr="00472C08">
        <w:rPr>
          <w:rFonts w:asciiTheme="majorBidi" w:hAnsiTheme="majorBidi" w:cstheme="majorBidi"/>
          <w:sz w:val="24"/>
          <w:szCs w:val="24"/>
          <w:lang w:val="en-US"/>
        </w:rPr>
        <w:t xml:space="preserve"> or service of </w:t>
      </w:r>
      <w:r w:rsidRPr="00472C08">
        <w:rPr>
          <w:rFonts w:asciiTheme="majorBidi" w:hAnsiTheme="majorBidi" w:cstheme="majorBidi"/>
          <w:sz w:val="24"/>
          <w:szCs w:val="24"/>
        </w:rPr>
        <w:t>private label store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will</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influence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his / her</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purchase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intention (Das, 2014)</w:t>
      </w:r>
    </w:p>
    <w:p w14:paraId="5E69A6B8" w14:textId="77777777" w:rsidR="00C454FF" w:rsidRPr="00472C08" w:rsidRDefault="00C454FF" w:rsidP="00C454FF">
      <w:pPr>
        <w:pStyle w:val="NormalWeb"/>
        <w:shd w:val="clear" w:color="auto" w:fill="FFFFFF"/>
        <w:spacing w:before="0" w:beforeAutospacing="0" w:after="0" w:afterAutospacing="0"/>
        <w:ind w:firstLine="567"/>
        <w:textAlignment w:val="baseline"/>
        <w:rPr>
          <w:rFonts w:asciiTheme="majorBidi" w:hAnsiTheme="majorBidi" w:cstheme="majorBidi"/>
        </w:rPr>
      </w:pPr>
      <w:r w:rsidRPr="00472C08">
        <w:rPr>
          <w:rFonts w:asciiTheme="majorBidi" w:hAnsiTheme="majorBidi" w:cstheme="majorBidi"/>
        </w:rPr>
        <w:t>Based on the explanation, the first hypothesis proposed is:</w:t>
      </w:r>
    </w:p>
    <w:p w14:paraId="162DBAB0" w14:textId="77777777" w:rsidR="00C454FF" w:rsidRPr="00472C08" w:rsidRDefault="00C454FF" w:rsidP="00C454FF">
      <w:pPr>
        <w:pStyle w:val="NormalWeb"/>
        <w:shd w:val="clear" w:color="auto" w:fill="FFFFFF"/>
        <w:spacing w:before="0" w:beforeAutospacing="0" w:after="0" w:afterAutospacing="0"/>
        <w:ind w:left="567" w:hanging="567"/>
        <w:textAlignment w:val="baseline"/>
        <w:rPr>
          <w:rFonts w:asciiTheme="majorBidi" w:hAnsiTheme="majorBidi" w:cstheme="majorBidi"/>
        </w:rPr>
      </w:pPr>
      <w:r w:rsidRPr="00472C08">
        <w:rPr>
          <w:rFonts w:asciiTheme="majorBidi" w:hAnsiTheme="majorBidi" w:cstheme="majorBidi"/>
        </w:rPr>
        <w:t>H</w:t>
      </w:r>
      <w:proofErr w:type="gramStart"/>
      <w:r w:rsidRPr="00472C08">
        <w:rPr>
          <w:rFonts w:asciiTheme="majorBidi" w:hAnsiTheme="majorBidi" w:cstheme="majorBidi"/>
        </w:rPr>
        <w:t>1 :</w:t>
      </w:r>
      <w:proofErr w:type="gramEnd"/>
      <w:r w:rsidRPr="00472C08">
        <w:rPr>
          <w:rFonts w:asciiTheme="majorBidi" w:hAnsiTheme="majorBidi" w:cstheme="majorBidi"/>
        </w:rPr>
        <w:t xml:space="preserve"> Consumer attitude on private label is able to </w:t>
      </w:r>
      <w:proofErr w:type="spellStart"/>
      <w:r w:rsidRPr="00472C08">
        <w:rPr>
          <w:rFonts w:asciiTheme="majorBidi" w:hAnsiTheme="majorBidi" w:cstheme="majorBidi"/>
        </w:rPr>
        <w:t>significatly</w:t>
      </w:r>
      <w:proofErr w:type="spellEnd"/>
      <w:r w:rsidRPr="00472C08">
        <w:rPr>
          <w:rFonts w:asciiTheme="majorBidi" w:hAnsiTheme="majorBidi" w:cstheme="majorBidi"/>
        </w:rPr>
        <w:t xml:space="preserve"> increase purchase intention to private label.</w:t>
      </w:r>
    </w:p>
    <w:p w14:paraId="735F9D3E" w14:textId="77777777" w:rsidR="00C454FF" w:rsidRPr="00472C08" w:rsidRDefault="00C454FF" w:rsidP="00C454FF">
      <w:pPr>
        <w:spacing w:after="0" w:line="240" w:lineRule="auto"/>
        <w:rPr>
          <w:rFonts w:asciiTheme="majorBidi" w:hAnsiTheme="majorBidi" w:cstheme="majorBidi"/>
          <w:b/>
          <w:sz w:val="24"/>
          <w:szCs w:val="24"/>
        </w:rPr>
      </w:pPr>
    </w:p>
    <w:p w14:paraId="36205347" w14:textId="77777777" w:rsidR="00C454FF" w:rsidRPr="001728A6" w:rsidRDefault="00C454FF" w:rsidP="00C454FF">
      <w:pPr>
        <w:spacing w:after="0" w:line="240" w:lineRule="auto"/>
        <w:rPr>
          <w:rFonts w:asciiTheme="majorBidi" w:hAnsiTheme="majorBidi" w:cstheme="majorBidi"/>
          <w:b/>
          <w:sz w:val="24"/>
          <w:szCs w:val="24"/>
          <w:lang w:val="en-US"/>
        </w:rPr>
      </w:pPr>
      <w:r>
        <w:rPr>
          <w:rFonts w:asciiTheme="majorBidi" w:hAnsiTheme="majorBidi" w:cstheme="majorBidi"/>
          <w:b/>
          <w:sz w:val="24"/>
          <w:szCs w:val="24"/>
        </w:rPr>
        <w:t xml:space="preserve">3.2. </w:t>
      </w:r>
      <w:r w:rsidRPr="00472C08">
        <w:rPr>
          <w:rFonts w:asciiTheme="majorBidi" w:hAnsiTheme="majorBidi" w:cstheme="majorBidi"/>
          <w:b/>
          <w:sz w:val="24"/>
          <w:szCs w:val="24"/>
          <w:lang w:val="en-US"/>
        </w:rPr>
        <w:t xml:space="preserve">The Influence of private label quality perception on private </w:t>
      </w:r>
      <w:proofErr w:type="spellStart"/>
      <w:r w:rsidRPr="00472C08">
        <w:rPr>
          <w:rFonts w:asciiTheme="majorBidi" w:hAnsiTheme="majorBidi" w:cstheme="majorBidi"/>
          <w:b/>
          <w:sz w:val="24"/>
          <w:szCs w:val="24"/>
          <w:lang w:val="en-US"/>
        </w:rPr>
        <w:t>llabe</w:t>
      </w:r>
      <w:proofErr w:type="spellEnd"/>
      <w:r w:rsidRPr="00472C08">
        <w:rPr>
          <w:rFonts w:asciiTheme="majorBidi" w:hAnsiTheme="majorBidi" w:cstheme="majorBidi"/>
          <w:b/>
          <w:sz w:val="24"/>
          <w:szCs w:val="24"/>
          <w:lang w:val="en-US"/>
        </w:rPr>
        <w:t xml:space="preserve"> purchase intention</w:t>
      </w:r>
    </w:p>
    <w:p w14:paraId="11279919" w14:textId="77777777" w:rsidR="00C454FF" w:rsidRPr="00472C08" w:rsidRDefault="00C454FF" w:rsidP="00C454FF">
      <w:pPr>
        <w:pStyle w:val="NormalWeb"/>
        <w:shd w:val="clear" w:color="auto" w:fill="FFFFFF"/>
        <w:spacing w:before="0" w:beforeAutospacing="0" w:after="0" w:afterAutospacing="0"/>
        <w:ind w:firstLine="567"/>
        <w:textAlignment w:val="baseline"/>
        <w:rPr>
          <w:rFonts w:asciiTheme="majorBidi" w:hAnsiTheme="majorBidi" w:cstheme="majorBidi"/>
        </w:rPr>
      </w:pPr>
      <w:r>
        <w:rPr>
          <w:rFonts w:asciiTheme="majorBidi" w:hAnsiTheme="majorBidi" w:cstheme="majorBidi"/>
        </w:rPr>
        <w:t>The p</w:t>
      </w:r>
      <w:r w:rsidRPr="00472C08">
        <w:rPr>
          <w:rFonts w:asciiTheme="majorBidi" w:hAnsiTheme="majorBidi" w:cstheme="majorBidi"/>
        </w:rPr>
        <w:t xml:space="preserve">erception of private label </w:t>
      </w:r>
      <w:r>
        <w:rPr>
          <w:rFonts w:asciiTheme="majorBidi" w:hAnsiTheme="majorBidi" w:cstheme="majorBidi"/>
        </w:rPr>
        <w:t xml:space="preserve">quality </w:t>
      </w:r>
      <w:r w:rsidRPr="00472C08">
        <w:rPr>
          <w:rFonts w:asciiTheme="majorBidi" w:hAnsiTheme="majorBidi" w:cstheme="majorBidi"/>
        </w:rPr>
        <w:t xml:space="preserve">is believed both by practitioners and a variety of empirical research literature to have a tendency of growing and increasing (Walsh &amp; Mitchell, 2010). Perception of quality is consumer </w:t>
      </w:r>
      <w:r>
        <w:rPr>
          <w:rFonts w:asciiTheme="majorBidi" w:hAnsiTheme="majorBidi" w:cstheme="majorBidi"/>
        </w:rPr>
        <w:t>e</w:t>
      </w:r>
      <w:r w:rsidRPr="00472C08">
        <w:rPr>
          <w:rFonts w:asciiTheme="majorBidi" w:hAnsiTheme="majorBidi" w:cstheme="majorBidi"/>
        </w:rPr>
        <w:t>valuation of the overall brand excellence and / or advantages (</w:t>
      </w:r>
      <w:proofErr w:type="spellStart"/>
      <w:r w:rsidRPr="00472C08">
        <w:rPr>
          <w:rFonts w:asciiTheme="majorBidi" w:hAnsiTheme="majorBidi" w:cstheme="majorBidi"/>
        </w:rPr>
        <w:t>Erdil</w:t>
      </w:r>
      <w:proofErr w:type="spellEnd"/>
      <w:r w:rsidRPr="00472C08">
        <w:rPr>
          <w:rFonts w:asciiTheme="majorBidi" w:hAnsiTheme="majorBidi" w:cstheme="majorBidi"/>
        </w:rPr>
        <w:t>, 2015). Perception is the way consumers assess the quality of the product by relying on their consumption experiences (</w:t>
      </w:r>
      <w:proofErr w:type="spellStart"/>
      <w:r w:rsidRPr="00472C08">
        <w:rPr>
          <w:rFonts w:asciiTheme="majorBidi" w:hAnsiTheme="majorBidi" w:cstheme="majorBidi"/>
        </w:rPr>
        <w:t>Kakkos</w:t>
      </w:r>
      <w:proofErr w:type="spellEnd"/>
      <w:r w:rsidRPr="00472C08">
        <w:rPr>
          <w:rFonts w:asciiTheme="majorBidi" w:hAnsiTheme="majorBidi" w:cstheme="majorBidi"/>
        </w:rPr>
        <w:t xml:space="preserve">, </w:t>
      </w:r>
      <w:proofErr w:type="spellStart"/>
      <w:r w:rsidRPr="00472C08">
        <w:rPr>
          <w:rFonts w:asciiTheme="majorBidi" w:hAnsiTheme="majorBidi" w:cstheme="majorBidi"/>
        </w:rPr>
        <w:t>Trivellas</w:t>
      </w:r>
      <w:proofErr w:type="spellEnd"/>
      <w:r w:rsidRPr="00472C08">
        <w:rPr>
          <w:rFonts w:asciiTheme="majorBidi" w:hAnsiTheme="majorBidi" w:cstheme="majorBidi"/>
        </w:rPr>
        <w:t xml:space="preserve">, &amp; </w:t>
      </w:r>
      <w:proofErr w:type="spellStart"/>
      <w:r w:rsidRPr="00472C08">
        <w:rPr>
          <w:rFonts w:asciiTheme="majorBidi" w:hAnsiTheme="majorBidi" w:cstheme="majorBidi"/>
        </w:rPr>
        <w:t>Sdroloas</w:t>
      </w:r>
      <w:proofErr w:type="spellEnd"/>
      <w:r w:rsidRPr="00472C08">
        <w:rPr>
          <w:rFonts w:asciiTheme="majorBidi" w:hAnsiTheme="majorBidi" w:cstheme="majorBidi"/>
        </w:rPr>
        <w:t>, 2015). Cronin, Bradt, and Hult (2000) explain that the perception of quality will be able to increase the interest of consumers to make purchasing behavior</w:t>
      </w:r>
    </w:p>
    <w:p w14:paraId="37290071" w14:textId="77777777" w:rsidR="00C454FF" w:rsidRPr="00472C08" w:rsidRDefault="00C454FF" w:rsidP="00C454FF">
      <w:pPr>
        <w:pStyle w:val="NormalWeb"/>
        <w:shd w:val="clear" w:color="auto" w:fill="FFFFFF"/>
        <w:spacing w:before="0" w:beforeAutospacing="0" w:after="0" w:afterAutospacing="0"/>
        <w:ind w:firstLine="567"/>
        <w:textAlignment w:val="baseline"/>
        <w:rPr>
          <w:rFonts w:asciiTheme="majorBidi" w:hAnsiTheme="majorBidi" w:cstheme="majorBidi"/>
        </w:rPr>
      </w:pPr>
      <w:r w:rsidRPr="00472C08">
        <w:rPr>
          <w:rFonts w:asciiTheme="majorBidi" w:hAnsiTheme="majorBidi" w:cstheme="majorBidi"/>
        </w:rPr>
        <w:t xml:space="preserve">Quality of private label compared to national brands is getting equal and not much different. This </w:t>
      </w:r>
      <w:r>
        <w:rPr>
          <w:rFonts w:asciiTheme="majorBidi" w:hAnsiTheme="majorBidi" w:cstheme="majorBidi"/>
        </w:rPr>
        <w:t xml:space="preserve">is </w:t>
      </w:r>
      <w:r w:rsidRPr="00472C08">
        <w:rPr>
          <w:rFonts w:asciiTheme="majorBidi" w:hAnsiTheme="majorBidi" w:cstheme="majorBidi"/>
        </w:rPr>
        <w:t xml:space="preserve">a common consequence of the growing variety of products </w:t>
      </w:r>
      <w:r>
        <w:rPr>
          <w:rFonts w:asciiTheme="majorBidi" w:hAnsiTheme="majorBidi" w:cstheme="majorBidi"/>
        </w:rPr>
        <w:t xml:space="preserve">that </w:t>
      </w:r>
      <w:proofErr w:type="spellStart"/>
      <w:r>
        <w:rPr>
          <w:rFonts w:asciiTheme="majorBidi" w:hAnsiTheme="majorBidi" w:cstheme="majorBidi"/>
        </w:rPr>
        <w:t>requres</w:t>
      </w:r>
      <w:proofErr w:type="spellEnd"/>
      <w:r w:rsidRPr="00472C08">
        <w:rPr>
          <w:rFonts w:asciiTheme="majorBidi" w:hAnsiTheme="majorBidi" w:cstheme="majorBidi"/>
        </w:rPr>
        <w:t xml:space="preserve"> </w:t>
      </w:r>
      <w:proofErr w:type="gramStart"/>
      <w:r w:rsidRPr="00472C08">
        <w:rPr>
          <w:rFonts w:asciiTheme="majorBidi" w:hAnsiTheme="majorBidi" w:cstheme="majorBidi"/>
        </w:rPr>
        <w:t>retail  owners</w:t>
      </w:r>
      <w:proofErr w:type="gramEnd"/>
      <w:r w:rsidRPr="00472C08">
        <w:rPr>
          <w:rFonts w:asciiTheme="majorBidi" w:hAnsiTheme="majorBidi" w:cstheme="majorBidi"/>
        </w:rPr>
        <w:t xml:space="preserve"> to promote the quality of a product at an attractive price to attract consumers' intention to buy (Ronald E. Goldsmith, Flynn, Goldsmith, &amp; Stacey, 2012) . A study conducted by </w:t>
      </w:r>
      <w:proofErr w:type="spellStart"/>
      <w:r w:rsidRPr="00472C08">
        <w:rPr>
          <w:rFonts w:asciiTheme="majorBidi" w:hAnsiTheme="majorBidi" w:cstheme="majorBidi"/>
        </w:rPr>
        <w:t>Nenycz</w:t>
      </w:r>
      <w:proofErr w:type="spellEnd"/>
      <w:r w:rsidRPr="00472C08">
        <w:rPr>
          <w:rFonts w:asciiTheme="majorBidi" w:hAnsiTheme="majorBidi" w:cstheme="majorBidi"/>
        </w:rPr>
        <w:t xml:space="preserve">-Thiel and Romaniuk (2011) explain that only 8% of the market in the UK and 20% of the market in Australia refused Private label. One of the reasons for the refusal is due to the low quality of private labels. The quality of the product will be able to drive consumer behavior meaning that the higher the quality of a product, the higher the interest of consumers to buy (superior sensory perceptions) (Ailawadi &amp; Keller, 2004; Bao </w:t>
      </w:r>
      <w:proofErr w:type="spellStart"/>
      <w:r w:rsidRPr="00472C08">
        <w:rPr>
          <w:rFonts w:asciiTheme="majorBidi" w:hAnsiTheme="majorBidi" w:cstheme="majorBidi"/>
        </w:rPr>
        <w:t>Bao</w:t>
      </w:r>
      <w:proofErr w:type="spellEnd"/>
      <w:r w:rsidRPr="00472C08">
        <w:rPr>
          <w:rFonts w:asciiTheme="majorBidi" w:hAnsiTheme="majorBidi" w:cstheme="majorBidi"/>
        </w:rPr>
        <w:t>, and Sheng, 2011; Batra and Sinha, 2000; Das, 2014).</w:t>
      </w:r>
    </w:p>
    <w:p w14:paraId="3B02B6E8" w14:textId="77777777" w:rsidR="00C454FF" w:rsidRPr="00472C08" w:rsidRDefault="00C454FF" w:rsidP="00C454FF">
      <w:pPr>
        <w:pStyle w:val="NormalWeb"/>
        <w:shd w:val="clear" w:color="auto" w:fill="FFFFFF"/>
        <w:spacing w:before="0" w:beforeAutospacing="0" w:after="0" w:afterAutospacing="0"/>
        <w:ind w:firstLine="567"/>
        <w:textAlignment w:val="baseline"/>
        <w:rPr>
          <w:rFonts w:asciiTheme="majorBidi" w:hAnsiTheme="majorBidi" w:cstheme="majorBidi"/>
        </w:rPr>
      </w:pPr>
      <w:r w:rsidRPr="00472C08">
        <w:rPr>
          <w:rFonts w:asciiTheme="majorBidi" w:hAnsiTheme="majorBidi" w:cstheme="majorBidi"/>
        </w:rPr>
        <w:t>Based on the explanation, the second proposed hypothesis is:</w:t>
      </w:r>
    </w:p>
    <w:p w14:paraId="722FC389" w14:textId="77777777" w:rsidR="00C454FF" w:rsidRPr="00472C08" w:rsidRDefault="00C454FF" w:rsidP="00C454FF">
      <w:pPr>
        <w:pStyle w:val="NormalWeb"/>
        <w:shd w:val="clear" w:color="auto" w:fill="FFFFFF"/>
        <w:spacing w:before="0" w:beforeAutospacing="0" w:after="0" w:afterAutospacing="0"/>
        <w:ind w:left="567" w:hanging="567"/>
        <w:textAlignment w:val="baseline"/>
        <w:rPr>
          <w:rFonts w:asciiTheme="majorBidi" w:hAnsiTheme="majorBidi" w:cstheme="majorBidi"/>
        </w:rPr>
      </w:pPr>
      <w:r w:rsidRPr="00472C08">
        <w:rPr>
          <w:rFonts w:asciiTheme="majorBidi" w:hAnsiTheme="majorBidi" w:cstheme="majorBidi"/>
        </w:rPr>
        <w:t>H</w:t>
      </w:r>
      <w:proofErr w:type="gramStart"/>
      <w:r w:rsidRPr="00472C08">
        <w:rPr>
          <w:rFonts w:asciiTheme="majorBidi" w:hAnsiTheme="majorBidi" w:cstheme="majorBidi"/>
        </w:rPr>
        <w:t>2 :</w:t>
      </w:r>
      <w:proofErr w:type="gramEnd"/>
      <w:r w:rsidRPr="00472C08">
        <w:rPr>
          <w:rFonts w:asciiTheme="majorBidi" w:hAnsiTheme="majorBidi" w:cstheme="majorBidi"/>
        </w:rPr>
        <w:t xml:space="preserve"> </w:t>
      </w:r>
      <w:r>
        <w:rPr>
          <w:rFonts w:asciiTheme="majorBidi" w:hAnsiTheme="majorBidi" w:cstheme="majorBidi"/>
        </w:rPr>
        <w:t xml:space="preserve">Perception of </w:t>
      </w:r>
      <w:r w:rsidRPr="00472C08">
        <w:rPr>
          <w:rFonts w:asciiTheme="majorBidi" w:hAnsiTheme="majorBidi" w:cstheme="majorBidi"/>
        </w:rPr>
        <w:t xml:space="preserve">Private </w:t>
      </w:r>
      <w:r>
        <w:rPr>
          <w:rFonts w:asciiTheme="majorBidi" w:hAnsiTheme="majorBidi" w:cstheme="majorBidi"/>
        </w:rPr>
        <w:t>L</w:t>
      </w:r>
      <w:r w:rsidRPr="00472C08">
        <w:rPr>
          <w:rFonts w:asciiTheme="majorBidi" w:hAnsiTheme="majorBidi" w:cstheme="majorBidi"/>
        </w:rPr>
        <w:t xml:space="preserve">abel quality is able to significantly increase purchase intention </w:t>
      </w:r>
    </w:p>
    <w:p w14:paraId="2D6D5622" w14:textId="77777777" w:rsidR="00C454FF" w:rsidRPr="00472C08" w:rsidRDefault="00C454FF" w:rsidP="00C454FF">
      <w:pPr>
        <w:spacing w:after="0" w:line="240" w:lineRule="auto"/>
        <w:ind w:firstLine="567"/>
        <w:rPr>
          <w:rFonts w:asciiTheme="majorBidi" w:hAnsiTheme="majorBidi" w:cstheme="majorBidi"/>
          <w:b/>
          <w:sz w:val="24"/>
          <w:szCs w:val="24"/>
        </w:rPr>
      </w:pPr>
    </w:p>
    <w:p w14:paraId="568E1777" w14:textId="77777777" w:rsidR="00C454FF" w:rsidRPr="00472C08" w:rsidRDefault="00C454FF" w:rsidP="00C454FF">
      <w:pPr>
        <w:spacing w:after="0" w:line="240" w:lineRule="auto"/>
        <w:rPr>
          <w:rFonts w:asciiTheme="majorBidi" w:hAnsiTheme="majorBidi" w:cstheme="majorBidi"/>
          <w:b/>
          <w:sz w:val="24"/>
          <w:szCs w:val="24"/>
        </w:rPr>
      </w:pPr>
      <w:r>
        <w:rPr>
          <w:rFonts w:asciiTheme="majorBidi" w:hAnsiTheme="majorBidi" w:cstheme="majorBidi"/>
          <w:b/>
          <w:sz w:val="24"/>
          <w:szCs w:val="24"/>
        </w:rPr>
        <w:t xml:space="preserve">3.3. </w:t>
      </w:r>
      <w:r w:rsidRPr="00472C08">
        <w:rPr>
          <w:rFonts w:asciiTheme="majorBidi" w:hAnsiTheme="majorBidi" w:cstheme="majorBidi"/>
          <w:b/>
          <w:sz w:val="24"/>
          <w:szCs w:val="24"/>
          <w:lang w:val="en-US"/>
        </w:rPr>
        <w:t>The Influence of P</w:t>
      </w:r>
      <w:proofErr w:type="spellStart"/>
      <w:r w:rsidRPr="00472C08">
        <w:rPr>
          <w:rFonts w:asciiTheme="majorBidi" w:hAnsiTheme="majorBidi" w:cstheme="majorBidi"/>
          <w:b/>
          <w:sz w:val="24"/>
          <w:szCs w:val="24"/>
        </w:rPr>
        <w:t>rivate</w:t>
      </w:r>
      <w:proofErr w:type="spellEnd"/>
      <w:r w:rsidRPr="00472C08">
        <w:rPr>
          <w:rFonts w:asciiTheme="majorBidi" w:hAnsiTheme="majorBidi" w:cstheme="majorBidi"/>
          <w:b/>
          <w:sz w:val="24"/>
          <w:szCs w:val="24"/>
        </w:rPr>
        <w:t xml:space="preserve"> </w:t>
      </w:r>
      <w:r w:rsidRPr="00472C08">
        <w:rPr>
          <w:rFonts w:asciiTheme="majorBidi" w:hAnsiTheme="majorBidi" w:cstheme="majorBidi"/>
          <w:b/>
          <w:sz w:val="24"/>
          <w:szCs w:val="24"/>
          <w:lang w:val="en-US"/>
        </w:rPr>
        <w:t>L</w:t>
      </w:r>
      <w:proofErr w:type="spellStart"/>
      <w:r w:rsidRPr="00472C08">
        <w:rPr>
          <w:rFonts w:asciiTheme="majorBidi" w:hAnsiTheme="majorBidi" w:cstheme="majorBidi"/>
          <w:b/>
          <w:sz w:val="24"/>
          <w:szCs w:val="24"/>
        </w:rPr>
        <w:t>abel</w:t>
      </w:r>
      <w:proofErr w:type="spellEnd"/>
      <w:r w:rsidRPr="00472C08">
        <w:rPr>
          <w:rFonts w:asciiTheme="majorBidi" w:hAnsiTheme="majorBidi" w:cstheme="majorBidi"/>
          <w:b/>
          <w:sz w:val="24"/>
          <w:szCs w:val="24"/>
        </w:rPr>
        <w:t xml:space="preserve"> </w:t>
      </w:r>
      <w:r w:rsidRPr="00472C08">
        <w:rPr>
          <w:rFonts w:asciiTheme="majorBidi" w:hAnsiTheme="majorBidi" w:cstheme="majorBidi"/>
          <w:b/>
          <w:sz w:val="24"/>
          <w:szCs w:val="24"/>
          <w:lang w:val="en-US"/>
        </w:rPr>
        <w:t>Price Perception on Purchase Intention</w:t>
      </w:r>
    </w:p>
    <w:p w14:paraId="24270427" w14:textId="77777777" w:rsidR="00C454FF" w:rsidRPr="00472C08" w:rsidRDefault="00C454FF" w:rsidP="00C454FF">
      <w:pPr>
        <w:spacing w:after="0" w:line="240" w:lineRule="auto"/>
        <w:ind w:firstLine="567"/>
        <w:rPr>
          <w:rFonts w:asciiTheme="majorBidi" w:hAnsiTheme="majorBidi" w:cstheme="majorBidi"/>
          <w:sz w:val="24"/>
          <w:szCs w:val="24"/>
          <w:lang w:val="en-US"/>
        </w:rPr>
      </w:pPr>
      <w:r w:rsidRPr="00472C08">
        <w:rPr>
          <w:rFonts w:asciiTheme="majorBidi" w:hAnsiTheme="majorBidi" w:cstheme="majorBidi"/>
          <w:sz w:val="24"/>
          <w:szCs w:val="24"/>
        </w:rPr>
        <w:t>Pr</w:t>
      </w:r>
      <w:r>
        <w:rPr>
          <w:rFonts w:asciiTheme="majorBidi" w:hAnsiTheme="majorBidi" w:cstheme="majorBidi"/>
          <w:sz w:val="24"/>
          <w:szCs w:val="24"/>
        </w:rPr>
        <w:t>ice</w:t>
      </w:r>
      <w:r w:rsidRPr="00472C08">
        <w:rPr>
          <w:rFonts w:asciiTheme="majorBidi" w:hAnsiTheme="majorBidi" w:cstheme="majorBidi"/>
          <w:sz w:val="24"/>
          <w:szCs w:val="24"/>
        </w:rPr>
        <w:t xml:space="preserve"> ha</w:t>
      </w:r>
      <w:r>
        <w:rPr>
          <w:rFonts w:asciiTheme="majorBidi" w:hAnsiTheme="majorBidi" w:cstheme="majorBidi"/>
          <w:sz w:val="24"/>
          <w:szCs w:val="24"/>
          <w:lang w:val="en-US"/>
        </w:rPr>
        <w:t>s</w:t>
      </w:r>
      <w:r w:rsidRPr="00472C08">
        <w:rPr>
          <w:rFonts w:asciiTheme="majorBidi" w:hAnsiTheme="majorBidi" w:cstheme="majorBidi"/>
          <w:sz w:val="24"/>
          <w:szCs w:val="24"/>
        </w:rPr>
        <w:t xml:space="preserve"> been regarded as an indicator of the cost of the product and an important parameter in marketing literature (</w:t>
      </w:r>
      <w:proofErr w:type="spellStart"/>
      <w:r w:rsidRPr="00472C08">
        <w:rPr>
          <w:rFonts w:asciiTheme="majorBidi" w:hAnsiTheme="majorBidi" w:cstheme="majorBidi"/>
          <w:sz w:val="24"/>
          <w:szCs w:val="24"/>
        </w:rPr>
        <w:t>Erdil</w:t>
      </w:r>
      <w:proofErr w:type="spellEnd"/>
      <w:r w:rsidRPr="00472C08">
        <w:rPr>
          <w:rFonts w:asciiTheme="majorBidi" w:hAnsiTheme="majorBidi" w:cstheme="majorBidi"/>
          <w:sz w:val="24"/>
          <w:szCs w:val="24"/>
        </w:rPr>
        <w:t>, 2015).</w:t>
      </w:r>
      <w:r w:rsidRPr="00472C08">
        <w:rPr>
          <w:rFonts w:asciiTheme="majorBidi" w:hAnsiTheme="majorBidi" w:cstheme="majorBidi"/>
          <w:sz w:val="24"/>
          <w:szCs w:val="24"/>
          <w:lang w:val="en-US"/>
        </w:rPr>
        <w:t xml:space="preserve"> The perception of</w:t>
      </w:r>
      <w:r w:rsidRPr="00472C08">
        <w:rPr>
          <w:rFonts w:asciiTheme="majorBidi" w:hAnsiTheme="majorBidi" w:cstheme="majorBidi"/>
          <w:sz w:val="24"/>
          <w:szCs w:val="24"/>
        </w:rPr>
        <w:t xml:space="preserve"> consumer </w:t>
      </w:r>
      <w:r w:rsidRPr="00472C08">
        <w:rPr>
          <w:rFonts w:asciiTheme="majorBidi" w:hAnsiTheme="majorBidi" w:cstheme="majorBidi"/>
          <w:sz w:val="24"/>
          <w:szCs w:val="24"/>
          <w:lang w:val="en-US"/>
        </w:rPr>
        <w:t xml:space="preserve">fairness </w:t>
      </w:r>
      <w:r w:rsidRPr="00472C08">
        <w:rPr>
          <w:rFonts w:asciiTheme="majorBidi" w:hAnsiTheme="majorBidi" w:cstheme="majorBidi"/>
          <w:sz w:val="24"/>
          <w:szCs w:val="24"/>
        </w:rPr>
        <w:t>prices played a</w:t>
      </w:r>
      <w:r w:rsidRPr="00472C08">
        <w:rPr>
          <w:rFonts w:asciiTheme="majorBidi" w:hAnsiTheme="majorBidi" w:cstheme="majorBidi"/>
          <w:sz w:val="24"/>
          <w:szCs w:val="24"/>
          <w:lang w:val="en-US"/>
        </w:rPr>
        <w:t>n important</w:t>
      </w:r>
      <w:r w:rsidRPr="00472C08">
        <w:rPr>
          <w:rFonts w:asciiTheme="majorBidi" w:hAnsiTheme="majorBidi" w:cstheme="majorBidi"/>
          <w:sz w:val="24"/>
          <w:szCs w:val="24"/>
        </w:rPr>
        <w:t xml:space="preserve"> role </w:t>
      </w:r>
      <w:r w:rsidRPr="00472C08">
        <w:rPr>
          <w:rFonts w:asciiTheme="majorBidi" w:hAnsiTheme="majorBidi" w:cstheme="majorBidi"/>
          <w:sz w:val="24"/>
          <w:szCs w:val="24"/>
          <w:lang w:val="en-US"/>
        </w:rPr>
        <w:t>in</w:t>
      </w:r>
      <w:r w:rsidRPr="00472C08">
        <w:rPr>
          <w:rFonts w:asciiTheme="majorBidi" w:hAnsiTheme="majorBidi" w:cstheme="majorBidi"/>
          <w:sz w:val="24"/>
          <w:szCs w:val="24"/>
        </w:rPr>
        <w:t xml:space="preserve"> customer satisfaction and subsequent purchase </w:t>
      </w:r>
      <w:proofErr w:type="spellStart"/>
      <w:r w:rsidRPr="00472C08">
        <w:rPr>
          <w:rFonts w:asciiTheme="majorBidi" w:hAnsiTheme="majorBidi" w:cstheme="majorBidi"/>
          <w:sz w:val="24"/>
          <w:szCs w:val="24"/>
        </w:rPr>
        <w:t>behavior</w:t>
      </w:r>
      <w:proofErr w:type="spellEnd"/>
      <w:r w:rsidRPr="00472C08">
        <w:rPr>
          <w:rFonts w:asciiTheme="majorBidi" w:hAnsiTheme="majorBidi" w:cstheme="majorBidi"/>
          <w:sz w:val="24"/>
          <w:szCs w:val="24"/>
        </w:rPr>
        <w:t xml:space="preserve"> (</w:t>
      </w:r>
      <w:proofErr w:type="spellStart"/>
      <w:r w:rsidRPr="00472C08">
        <w:rPr>
          <w:rFonts w:asciiTheme="majorBidi" w:hAnsiTheme="majorBidi" w:cstheme="majorBidi"/>
          <w:sz w:val="24"/>
          <w:szCs w:val="24"/>
        </w:rPr>
        <w:t>Heo</w:t>
      </w:r>
      <w:proofErr w:type="spellEnd"/>
      <w:r w:rsidRPr="00472C08">
        <w:rPr>
          <w:rFonts w:asciiTheme="majorBidi" w:hAnsiTheme="majorBidi" w:cstheme="majorBidi"/>
          <w:sz w:val="24"/>
          <w:szCs w:val="24"/>
        </w:rPr>
        <w:t xml:space="preserve"> &amp; Lee, 2011). </w:t>
      </w:r>
      <w:r w:rsidRPr="00472C08">
        <w:rPr>
          <w:rFonts w:asciiTheme="majorBidi" w:hAnsiTheme="majorBidi" w:cstheme="majorBidi"/>
          <w:sz w:val="24"/>
          <w:szCs w:val="24"/>
          <w:lang w:val="en-US"/>
        </w:rPr>
        <w:t>By c</w:t>
      </w:r>
      <w:proofErr w:type="spellStart"/>
      <w:r w:rsidRPr="00472C08">
        <w:rPr>
          <w:rFonts w:asciiTheme="majorBidi" w:hAnsiTheme="majorBidi" w:cstheme="majorBidi"/>
          <w:sz w:val="24"/>
          <w:szCs w:val="24"/>
        </w:rPr>
        <w:t>reating</w:t>
      </w:r>
      <w:proofErr w:type="spellEnd"/>
      <w:r w:rsidRPr="00472C08">
        <w:rPr>
          <w:rFonts w:asciiTheme="majorBidi" w:hAnsiTheme="majorBidi" w:cstheme="majorBidi"/>
          <w:sz w:val="24"/>
          <w:szCs w:val="24"/>
        </w:rPr>
        <w:t xml:space="preserve"> the perception of relatively low prices, the retailer intends to have a positive influence on consumer loyalty in Store</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brand (Beristain &amp; Zorrilla, 2011).</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 xml:space="preserve">One of the reasons </w:t>
      </w:r>
      <w:r w:rsidRPr="00472C08">
        <w:rPr>
          <w:rFonts w:asciiTheme="majorBidi" w:hAnsiTheme="majorBidi" w:cstheme="majorBidi"/>
          <w:sz w:val="24"/>
          <w:szCs w:val="24"/>
          <w:lang w:val="en-US"/>
        </w:rPr>
        <w:t xml:space="preserve">why </w:t>
      </w:r>
      <w:r w:rsidRPr="00472C08">
        <w:rPr>
          <w:rFonts w:asciiTheme="majorBidi" w:hAnsiTheme="majorBidi" w:cstheme="majorBidi"/>
          <w:sz w:val="24"/>
          <w:szCs w:val="24"/>
        </w:rPr>
        <w:t>consumers refused Private label is the inclusion of the price (Rao, 2005)</w:t>
      </w:r>
      <w:r w:rsidRPr="00472C08">
        <w:rPr>
          <w:rFonts w:asciiTheme="majorBidi" w:hAnsiTheme="majorBidi" w:cstheme="majorBidi"/>
          <w:sz w:val="24"/>
          <w:szCs w:val="24"/>
          <w:lang w:val="en-US"/>
        </w:rPr>
        <w:t>.</w:t>
      </w:r>
    </w:p>
    <w:p w14:paraId="07D7106E" w14:textId="77777777" w:rsidR="00C454FF" w:rsidRPr="00472C08" w:rsidRDefault="00C454FF" w:rsidP="00C454FF">
      <w:pPr>
        <w:spacing w:after="0" w:line="240" w:lineRule="auto"/>
        <w:ind w:firstLine="567"/>
        <w:rPr>
          <w:rFonts w:asciiTheme="majorBidi" w:hAnsiTheme="majorBidi" w:cstheme="majorBidi"/>
          <w:sz w:val="24"/>
          <w:szCs w:val="24"/>
          <w:lang w:val="en-US"/>
        </w:rPr>
      </w:pPr>
      <w:r w:rsidRPr="00472C08">
        <w:rPr>
          <w:rFonts w:asciiTheme="majorBidi" w:hAnsiTheme="majorBidi" w:cstheme="majorBidi"/>
          <w:sz w:val="24"/>
          <w:szCs w:val="24"/>
          <w:lang w:val="en-US"/>
        </w:rPr>
        <w:t xml:space="preserve">Based on the explanation, the third proposed hypothesis is: </w:t>
      </w:r>
    </w:p>
    <w:p w14:paraId="609E11A5" w14:textId="77777777" w:rsidR="00C454FF" w:rsidRPr="00472C08" w:rsidRDefault="00C454FF" w:rsidP="00C454FF">
      <w:pPr>
        <w:spacing w:after="0" w:line="240" w:lineRule="auto"/>
        <w:rPr>
          <w:rFonts w:asciiTheme="majorBidi" w:hAnsiTheme="majorBidi" w:cstheme="majorBidi"/>
          <w:sz w:val="24"/>
          <w:szCs w:val="24"/>
        </w:rPr>
      </w:pPr>
      <w:r w:rsidRPr="00472C08">
        <w:rPr>
          <w:rFonts w:asciiTheme="majorBidi" w:hAnsiTheme="majorBidi" w:cstheme="majorBidi"/>
          <w:sz w:val="24"/>
          <w:szCs w:val="24"/>
          <w:lang w:val="en-US"/>
        </w:rPr>
        <w:t>Hypothesis 3: Perception of private label price is able to significantly increase purchase intention</w:t>
      </w:r>
    </w:p>
    <w:p w14:paraId="2B17BDEF" w14:textId="77777777" w:rsidR="00C454FF" w:rsidRPr="00472C08" w:rsidRDefault="00C454FF" w:rsidP="00C454FF">
      <w:pPr>
        <w:spacing w:after="0" w:line="240" w:lineRule="auto"/>
        <w:rPr>
          <w:rFonts w:asciiTheme="majorBidi" w:hAnsiTheme="majorBidi" w:cstheme="majorBidi"/>
          <w:b/>
          <w:sz w:val="24"/>
          <w:szCs w:val="24"/>
        </w:rPr>
      </w:pPr>
    </w:p>
    <w:p w14:paraId="48DE4F3E" w14:textId="77777777" w:rsidR="00C454FF" w:rsidRPr="00472C08" w:rsidRDefault="00C454FF" w:rsidP="00C454FF">
      <w:pPr>
        <w:spacing w:after="0" w:line="240" w:lineRule="auto"/>
        <w:rPr>
          <w:rFonts w:asciiTheme="majorBidi" w:hAnsiTheme="majorBidi" w:cstheme="majorBidi"/>
          <w:b/>
          <w:sz w:val="24"/>
          <w:szCs w:val="24"/>
          <w:lang w:val="en-US"/>
        </w:rPr>
      </w:pPr>
      <w:r>
        <w:rPr>
          <w:rFonts w:asciiTheme="majorBidi" w:hAnsiTheme="majorBidi" w:cstheme="majorBidi"/>
          <w:b/>
          <w:sz w:val="24"/>
          <w:szCs w:val="24"/>
        </w:rPr>
        <w:lastRenderedPageBreak/>
        <w:t xml:space="preserve">3.4. </w:t>
      </w:r>
      <w:r w:rsidRPr="00472C08">
        <w:rPr>
          <w:rFonts w:asciiTheme="majorBidi" w:hAnsiTheme="majorBidi" w:cstheme="majorBidi"/>
          <w:b/>
          <w:sz w:val="24"/>
          <w:szCs w:val="24"/>
          <w:lang w:val="en-US"/>
        </w:rPr>
        <w:t>The Influence of consumer attitude, quality perception and price perception of private label on consumer conviction value</w:t>
      </w:r>
    </w:p>
    <w:p w14:paraId="1392DA10" w14:textId="77777777" w:rsidR="00C454FF" w:rsidRPr="00472C08" w:rsidRDefault="00C454FF" w:rsidP="00C454FF">
      <w:pPr>
        <w:autoSpaceDE w:val="0"/>
        <w:autoSpaceDN w:val="0"/>
        <w:adjustRightInd w:val="0"/>
        <w:spacing w:after="0" w:line="240" w:lineRule="auto"/>
        <w:ind w:firstLine="720"/>
        <w:rPr>
          <w:rFonts w:asciiTheme="majorBidi" w:hAnsiTheme="majorBidi" w:cstheme="majorBidi"/>
          <w:sz w:val="24"/>
          <w:szCs w:val="24"/>
        </w:rPr>
      </w:pPr>
      <w:r w:rsidRPr="00472C08">
        <w:rPr>
          <w:rFonts w:asciiTheme="majorBidi" w:hAnsiTheme="majorBidi" w:cstheme="majorBidi"/>
          <w:iCs/>
          <w:sz w:val="24"/>
          <w:szCs w:val="24"/>
          <w:lang w:val="en-US"/>
        </w:rPr>
        <w:t>C</w:t>
      </w:r>
      <w:proofErr w:type="spellStart"/>
      <w:r w:rsidRPr="00472C08">
        <w:rPr>
          <w:rFonts w:asciiTheme="majorBidi" w:hAnsiTheme="majorBidi" w:cstheme="majorBidi"/>
          <w:iCs/>
          <w:sz w:val="24"/>
          <w:szCs w:val="24"/>
        </w:rPr>
        <w:t>onsumer</w:t>
      </w:r>
      <w:proofErr w:type="spellEnd"/>
      <w:r w:rsidRPr="00472C08">
        <w:rPr>
          <w:rFonts w:asciiTheme="majorBidi" w:hAnsiTheme="majorBidi" w:cstheme="majorBidi"/>
          <w:iCs/>
          <w:sz w:val="24"/>
          <w:szCs w:val="24"/>
          <w:lang w:val="en-US"/>
        </w:rPr>
        <w:t xml:space="preserve"> </w:t>
      </w:r>
      <w:r w:rsidRPr="00472C08">
        <w:rPr>
          <w:rFonts w:asciiTheme="majorBidi" w:hAnsiTheme="majorBidi" w:cstheme="majorBidi"/>
          <w:iCs/>
          <w:sz w:val="24"/>
          <w:szCs w:val="24"/>
        </w:rPr>
        <w:t>conviction</w:t>
      </w:r>
      <w:r w:rsidRPr="00472C08">
        <w:rPr>
          <w:rFonts w:asciiTheme="majorBidi" w:hAnsiTheme="majorBidi" w:cstheme="majorBidi"/>
          <w:iCs/>
          <w:sz w:val="24"/>
          <w:szCs w:val="24"/>
          <w:lang w:val="en-US"/>
        </w:rPr>
        <w:t xml:space="preserve"> </w:t>
      </w:r>
      <w:r w:rsidRPr="00472C08">
        <w:rPr>
          <w:rFonts w:asciiTheme="majorBidi" w:hAnsiTheme="majorBidi" w:cstheme="majorBidi"/>
          <w:iCs/>
          <w:sz w:val="24"/>
          <w:szCs w:val="24"/>
        </w:rPr>
        <w:t>value</w:t>
      </w:r>
      <w:r w:rsidRPr="00472C08">
        <w:rPr>
          <w:rFonts w:asciiTheme="majorBidi" w:hAnsiTheme="majorBidi" w:cstheme="majorBidi"/>
          <w:sz w:val="24"/>
          <w:szCs w:val="24"/>
        </w:rPr>
        <w:t xml:space="preserve"> </w:t>
      </w:r>
      <w:r w:rsidRPr="00472C08">
        <w:rPr>
          <w:rFonts w:asciiTheme="majorBidi" w:hAnsiTheme="majorBidi" w:cstheme="majorBidi"/>
          <w:sz w:val="24"/>
          <w:szCs w:val="24"/>
          <w:lang w:val="en-US"/>
        </w:rPr>
        <w:t xml:space="preserve">is needed as consumers’ driving factor in the efforts of making purchase decision and doing more active actions. In </w:t>
      </w:r>
      <w:r w:rsidRPr="00472C08">
        <w:rPr>
          <w:rFonts w:asciiTheme="majorBidi" w:hAnsiTheme="majorBidi" w:cstheme="majorBidi"/>
          <w:iCs/>
          <w:sz w:val="24"/>
          <w:szCs w:val="24"/>
        </w:rPr>
        <w:t>consumer</w:t>
      </w:r>
      <w:r w:rsidRPr="00472C08">
        <w:rPr>
          <w:rFonts w:asciiTheme="majorBidi" w:hAnsiTheme="majorBidi" w:cstheme="majorBidi"/>
          <w:iCs/>
          <w:sz w:val="24"/>
          <w:szCs w:val="24"/>
          <w:lang w:val="en-US"/>
        </w:rPr>
        <w:t xml:space="preserve"> </w:t>
      </w:r>
      <w:r w:rsidRPr="00472C08">
        <w:rPr>
          <w:rFonts w:asciiTheme="majorBidi" w:hAnsiTheme="majorBidi" w:cstheme="majorBidi"/>
          <w:iCs/>
          <w:sz w:val="24"/>
          <w:szCs w:val="24"/>
        </w:rPr>
        <w:t>conviction</w:t>
      </w:r>
      <w:r w:rsidRPr="00472C08">
        <w:rPr>
          <w:rFonts w:asciiTheme="majorBidi" w:hAnsiTheme="majorBidi" w:cstheme="majorBidi"/>
          <w:iCs/>
          <w:sz w:val="24"/>
          <w:szCs w:val="24"/>
          <w:lang w:val="en-US"/>
        </w:rPr>
        <w:t xml:space="preserve"> </w:t>
      </w:r>
      <w:r w:rsidRPr="00472C08">
        <w:rPr>
          <w:rFonts w:asciiTheme="majorBidi" w:hAnsiTheme="majorBidi" w:cstheme="majorBidi"/>
          <w:iCs/>
          <w:sz w:val="24"/>
          <w:szCs w:val="24"/>
        </w:rPr>
        <w:t>value</w:t>
      </w:r>
      <w:r w:rsidRPr="00472C08">
        <w:rPr>
          <w:rFonts w:asciiTheme="majorBidi" w:hAnsiTheme="majorBidi" w:cstheme="majorBidi"/>
          <w:sz w:val="24"/>
          <w:szCs w:val="24"/>
        </w:rPr>
        <w:t>,</w:t>
      </w:r>
      <w:r w:rsidRPr="00472C08">
        <w:rPr>
          <w:rFonts w:asciiTheme="majorBidi" w:hAnsiTheme="majorBidi" w:cstheme="majorBidi"/>
          <w:sz w:val="24"/>
          <w:szCs w:val="24"/>
          <w:lang w:val="en-US"/>
        </w:rPr>
        <w:t xml:space="preserve"> consumers will go to the next active action that is </w:t>
      </w:r>
      <w:r>
        <w:rPr>
          <w:rFonts w:asciiTheme="majorBidi" w:hAnsiTheme="majorBidi" w:cstheme="majorBidi"/>
          <w:sz w:val="24"/>
          <w:szCs w:val="24"/>
          <w:lang w:val="en-US"/>
        </w:rPr>
        <w:t>the</w:t>
      </w:r>
      <w:r w:rsidRPr="00472C08">
        <w:rPr>
          <w:rFonts w:asciiTheme="majorBidi" w:hAnsiTheme="majorBidi" w:cstheme="majorBidi"/>
          <w:sz w:val="24"/>
          <w:szCs w:val="24"/>
          <w:lang w:val="en-US"/>
        </w:rPr>
        <w:t xml:space="preserve"> intention to </w:t>
      </w:r>
      <w:r>
        <w:rPr>
          <w:rFonts w:asciiTheme="majorBidi" w:hAnsiTheme="majorBidi" w:cstheme="majorBidi"/>
          <w:sz w:val="24"/>
          <w:szCs w:val="24"/>
          <w:lang w:val="en-US"/>
        </w:rPr>
        <w:t xml:space="preserve">buy </w:t>
      </w:r>
      <w:r w:rsidRPr="00472C08">
        <w:rPr>
          <w:rFonts w:asciiTheme="majorBidi" w:hAnsiTheme="majorBidi" w:cstheme="majorBidi"/>
          <w:sz w:val="24"/>
          <w:szCs w:val="24"/>
          <w:lang w:val="en-US"/>
        </w:rPr>
        <w:t xml:space="preserve">private label supported by conviction on price perception, quality perception and the conviction that searching for information is an appropriate action, and the conviction that private label brands are equal to </w:t>
      </w:r>
      <w:proofErr w:type="spellStart"/>
      <w:r w:rsidRPr="00472C08">
        <w:rPr>
          <w:rFonts w:asciiTheme="majorBidi" w:hAnsiTheme="majorBidi" w:cstheme="majorBidi"/>
          <w:sz w:val="24"/>
          <w:szCs w:val="24"/>
          <w:lang w:val="en-US"/>
        </w:rPr>
        <w:t>natinal</w:t>
      </w:r>
      <w:proofErr w:type="spellEnd"/>
      <w:r w:rsidRPr="00472C08">
        <w:rPr>
          <w:rFonts w:asciiTheme="majorBidi" w:hAnsiTheme="majorBidi" w:cstheme="majorBidi"/>
          <w:sz w:val="24"/>
          <w:szCs w:val="24"/>
          <w:lang w:val="en-US"/>
        </w:rPr>
        <w:t xml:space="preserve"> brands that have already existed in market.</w:t>
      </w:r>
      <w:r w:rsidRPr="00472C08">
        <w:rPr>
          <w:rFonts w:asciiTheme="majorBidi" w:hAnsiTheme="majorBidi" w:cstheme="majorBidi"/>
          <w:sz w:val="24"/>
          <w:szCs w:val="24"/>
        </w:rPr>
        <w:t xml:space="preserve"> </w:t>
      </w:r>
    </w:p>
    <w:p w14:paraId="03C457CE" w14:textId="77777777" w:rsidR="00C454FF" w:rsidRPr="00472C08" w:rsidRDefault="00C454FF" w:rsidP="00C454FF">
      <w:pPr>
        <w:autoSpaceDE w:val="0"/>
        <w:autoSpaceDN w:val="0"/>
        <w:adjustRightInd w:val="0"/>
        <w:spacing w:after="0" w:line="240" w:lineRule="auto"/>
        <w:ind w:firstLine="425"/>
        <w:rPr>
          <w:rFonts w:asciiTheme="majorBidi" w:hAnsiTheme="majorBidi" w:cstheme="majorBidi"/>
          <w:color w:val="231F20"/>
          <w:sz w:val="24"/>
          <w:szCs w:val="24"/>
        </w:rPr>
      </w:pPr>
      <w:r w:rsidRPr="00472C08">
        <w:rPr>
          <w:rFonts w:asciiTheme="majorBidi" w:hAnsiTheme="majorBidi" w:cstheme="majorBidi"/>
          <w:color w:val="231F20"/>
          <w:sz w:val="24"/>
          <w:szCs w:val="24"/>
          <w:lang w:val="en-US"/>
        </w:rPr>
        <w:t>As what has been explained before, the benefits gained by retailers from the production of private label brands are the increase in overall profits in product category, the increase in gross margin of private label brands (higher than national brands), and the ability of retailers to show their differences from other competitors. The benefit</w:t>
      </w:r>
      <w:r>
        <w:rPr>
          <w:rFonts w:asciiTheme="majorBidi" w:hAnsiTheme="majorBidi" w:cstheme="majorBidi"/>
          <w:color w:val="231F20"/>
          <w:sz w:val="24"/>
          <w:szCs w:val="24"/>
          <w:lang w:val="en-US"/>
        </w:rPr>
        <w:t>s are the factor that will create</w:t>
      </w:r>
      <w:r w:rsidRPr="00472C08">
        <w:rPr>
          <w:rFonts w:asciiTheme="majorBidi" w:hAnsiTheme="majorBidi" w:cstheme="majorBidi"/>
          <w:color w:val="231F20"/>
          <w:sz w:val="24"/>
          <w:szCs w:val="24"/>
          <w:lang w:val="en-US"/>
        </w:rPr>
        <w:t xml:space="preserve"> </w:t>
      </w:r>
      <w:r>
        <w:rPr>
          <w:rFonts w:asciiTheme="majorBidi" w:hAnsiTheme="majorBidi" w:cstheme="majorBidi"/>
          <w:color w:val="231F20"/>
          <w:sz w:val="24"/>
          <w:szCs w:val="24"/>
          <w:lang w:val="en-US"/>
        </w:rPr>
        <w:t>an</w:t>
      </w:r>
      <w:r w:rsidRPr="00472C08">
        <w:rPr>
          <w:rFonts w:asciiTheme="majorBidi" w:hAnsiTheme="majorBidi" w:cstheme="majorBidi"/>
          <w:color w:val="231F20"/>
          <w:sz w:val="24"/>
          <w:szCs w:val="24"/>
          <w:lang w:val="en-US"/>
        </w:rPr>
        <w:t xml:space="preserve"> improvement in overall marketing strategies in the efforts to increase consumer loyalty in choosing private label in retail store</w:t>
      </w:r>
      <w:r>
        <w:rPr>
          <w:rFonts w:asciiTheme="majorBidi" w:hAnsiTheme="majorBidi" w:cstheme="majorBidi"/>
          <w:color w:val="231F20"/>
          <w:sz w:val="24"/>
          <w:szCs w:val="24"/>
          <w:lang w:val="en-US"/>
        </w:rPr>
        <w:t>s</w:t>
      </w:r>
      <w:r w:rsidRPr="00472C08">
        <w:rPr>
          <w:rFonts w:asciiTheme="majorBidi" w:hAnsiTheme="majorBidi" w:cstheme="majorBidi"/>
          <w:color w:val="231F20"/>
          <w:sz w:val="24"/>
          <w:szCs w:val="24"/>
          <w:lang w:val="en-US"/>
        </w:rPr>
        <w:t>.</w:t>
      </w:r>
      <w:r w:rsidRPr="00472C08">
        <w:rPr>
          <w:rFonts w:asciiTheme="majorBidi" w:hAnsiTheme="majorBidi" w:cstheme="majorBidi"/>
          <w:color w:val="231F20"/>
          <w:sz w:val="24"/>
          <w:szCs w:val="24"/>
        </w:rPr>
        <w:t xml:space="preserve"> </w:t>
      </w:r>
      <w:r w:rsidRPr="00472C08">
        <w:rPr>
          <w:rFonts w:asciiTheme="majorBidi" w:hAnsiTheme="majorBidi" w:cstheme="majorBidi"/>
          <w:color w:val="231F20"/>
          <w:sz w:val="24"/>
          <w:szCs w:val="24"/>
          <w:lang w:val="en-US"/>
        </w:rPr>
        <w:t>The strategy of quality, consistency and promotion improvement is part of marketer’s efforts to ensure the improvement of quality, consistency and values for consumers</w:t>
      </w:r>
      <w:r w:rsidRPr="00472C08">
        <w:rPr>
          <w:rFonts w:asciiTheme="majorBidi" w:hAnsiTheme="majorBidi" w:cstheme="majorBidi"/>
          <w:color w:val="231F20"/>
          <w:sz w:val="24"/>
          <w:szCs w:val="24"/>
        </w:rPr>
        <w:t xml:space="preserve"> </w:t>
      </w:r>
      <w:r w:rsidRPr="00472C08">
        <w:rPr>
          <w:rFonts w:asciiTheme="majorBidi" w:hAnsiTheme="majorBidi" w:cstheme="majorBidi"/>
          <w:color w:val="231F20"/>
          <w:sz w:val="24"/>
          <w:szCs w:val="24"/>
        </w:rPr>
        <w:fldChar w:fldCharType="begin"/>
      </w:r>
      <w:r w:rsidRPr="00472C08">
        <w:rPr>
          <w:rFonts w:asciiTheme="majorBidi" w:hAnsiTheme="majorBidi" w:cstheme="majorBidi"/>
          <w:color w:val="231F20"/>
          <w:sz w:val="24"/>
          <w:szCs w:val="24"/>
        </w:rPr>
        <w:instrText xml:space="preserve"> ADDIN EN.CITE &lt;EndNote&gt;&lt;Cite&gt;&lt;Author&gt;Goldsmith&lt;/Author&gt;&lt;Year&gt;2012&lt;/Year&gt;&lt;RecNum&gt;391&lt;/RecNum&gt;&lt;DisplayText&gt;(Ronald E. Goldsmith et al., 2012; Walsh &amp;amp; Mitchell, 2010)&lt;/DisplayText&gt;&lt;record&gt;&lt;rec-number&gt;391&lt;/rec-number&gt;&lt;foreign-keys&gt;&lt;key app="EN" db-id="t0wss22epsdtspetr945t5vbr220sszx9992"&gt;391&lt;/key&gt;&lt;/foreign-keys&gt;&lt;ref-type name="Journal Article"&gt;17&lt;/ref-type&gt;&lt;contributors&gt;&lt;authors&gt;&lt;author&gt;Ronald E. Goldsmith&lt;/author&gt;&lt;author&gt;Leisa R. Flynn&lt;/author&gt;&lt;author&gt;Elizabeth Goldsmith&lt;/author&gt;&lt;author&gt;E. Craig Stacey&lt;/author&gt;&lt;/authors&gt;&lt;/contributors&gt;&lt;titles&gt;&lt;title&gt;Consumer attitudes and loyalty towards private brands&lt;/title&gt;&lt;secondary-title&gt;International Journal of Consumer Studies &lt;/secondary-title&gt;&lt;/titles&gt;&lt;periodical&gt;&lt;full-title&gt;International Journal of Consumer Studies&lt;/full-title&gt;&lt;/periodical&gt;&lt;pages&gt;339-348&lt;/pages&gt;&lt;volume&gt;34&lt;/volume&gt;&lt;dates&gt;&lt;year&gt;2012&lt;/year&gt;&lt;/dates&gt;&lt;urls&gt;&lt;/urls&gt;&lt;/record&gt;&lt;/Cite&gt;&lt;Cite&gt;&lt;Author&gt;Walsh&lt;/Author&gt;&lt;Year&gt;2010&lt;/Year&gt;&lt;RecNum&gt;393&lt;/RecNum&gt;&lt;record&gt;&lt;rec-number&gt;393&lt;/rec-number&gt;&lt;foreign-keys&gt;&lt;key app="EN" db-id="t0wss22epsdtspetr945t5vbr220sszx9992"&gt;393&lt;/key&gt;&lt;/foreign-keys&gt;&lt;ref-type name="Journal Article"&gt;17&lt;/ref-type&gt;&lt;contributors&gt;&lt;authors&gt;&lt;author&gt;Gianfranco Walsh&lt;/author&gt;&lt;author&gt;Vincent-Wayne Mitchell &lt;/author&gt;&lt;/authors&gt;&lt;/contributors&gt;&lt;titles&gt;&lt;title&gt;Consumers’ intention to buy private label brands revisited &lt;/title&gt;&lt;secondary-title&gt;Journal of General Management &lt;/secondary-title&gt;&lt;/titles&gt;&lt;periodical&gt;&lt;full-title&gt;Journal of General Management&lt;/full-title&gt;&lt;/periodical&gt;&lt;pages&gt;3-24&lt;/pages&gt;&lt;volume&gt;35&lt;/volume&gt;&lt;number&gt;3&lt;/number&gt;&lt;dates&gt;&lt;year&gt;2010&lt;/year&gt;&lt;/dates&gt;&lt;urls&gt;&lt;/urls&gt;&lt;/record&gt;&lt;/Cite&gt;&lt;/EndNote&gt;</w:instrText>
      </w:r>
      <w:r w:rsidRPr="00472C08">
        <w:rPr>
          <w:rFonts w:asciiTheme="majorBidi" w:hAnsiTheme="majorBidi" w:cstheme="majorBidi"/>
          <w:color w:val="231F20"/>
          <w:sz w:val="24"/>
          <w:szCs w:val="24"/>
        </w:rPr>
        <w:fldChar w:fldCharType="separate"/>
      </w:r>
      <w:r w:rsidRPr="00472C08">
        <w:rPr>
          <w:rFonts w:asciiTheme="majorBidi" w:hAnsiTheme="majorBidi" w:cstheme="majorBidi"/>
          <w:noProof/>
          <w:color w:val="231F20"/>
          <w:sz w:val="24"/>
          <w:szCs w:val="24"/>
        </w:rPr>
        <w:t>(</w:t>
      </w:r>
      <w:hyperlink w:anchor="_ENREF_26" w:tooltip="Goldsmith, 2012 #391" w:history="1">
        <w:r w:rsidRPr="00472C08">
          <w:rPr>
            <w:rFonts w:asciiTheme="majorBidi" w:hAnsiTheme="majorBidi" w:cstheme="majorBidi"/>
            <w:noProof/>
            <w:color w:val="231F20"/>
            <w:sz w:val="24"/>
            <w:szCs w:val="24"/>
          </w:rPr>
          <w:t>Ronald E. Goldsmith et al., 2012</w:t>
        </w:r>
      </w:hyperlink>
      <w:r w:rsidRPr="00472C08">
        <w:rPr>
          <w:rFonts w:asciiTheme="majorBidi" w:hAnsiTheme="majorBidi" w:cstheme="majorBidi"/>
          <w:noProof/>
          <w:color w:val="231F20"/>
          <w:sz w:val="24"/>
          <w:szCs w:val="24"/>
        </w:rPr>
        <w:t xml:space="preserve">; </w:t>
      </w:r>
      <w:hyperlink w:anchor="_ENREF_50" w:tooltip="Walsh, 2010 #393" w:history="1">
        <w:r w:rsidRPr="00472C08">
          <w:rPr>
            <w:rFonts w:asciiTheme="majorBidi" w:hAnsiTheme="majorBidi" w:cstheme="majorBidi"/>
            <w:noProof/>
            <w:color w:val="231F20"/>
            <w:sz w:val="24"/>
            <w:szCs w:val="24"/>
          </w:rPr>
          <w:t>Walsh &amp; Mitchell, 2010</w:t>
        </w:r>
      </w:hyperlink>
      <w:r w:rsidRPr="00472C08">
        <w:rPr>
          <w:rFonts w:asciiTheme="majorBidi" w:hAnsiTheme="majorBidi" w:cstheme="majorBidi"/>
          <w:noProof/>
          <w:color w:val="231F20"/>
          <w:sz w:val="24"/>
          <w:szCs w:val="24"/>
        </w:rPr>
        <w:t>)</w:t>
      </w:r>
      <w:r w:rsidRPr="00472C08">
        <w:rPr>
          <w:rFonts w:asciiTheme="majorBidi" w:hAnsiTheme="majorBidi" w:cstheme="majorBidi"/>
          <w:color w:val="231F20"/>
          <w:sz w:val="24"/>
          <w:szCs w:val="24"/>
        </w:rPr>
        <w:fldChar w:fldCharType="end"/>
      </w:r>
      <w:r w:rsidRPr="00472C08">
        <w:rPr>
          <w:rFonts w:asciiTheme="majorBidi" w:hAnsiTheme="majorBidi" w:cstheme="majorBidi"/>
          <w:color w:val="231F20"/>
          <w:sz w:val="24"/>
          <w:szCs w:val="24"/>
        </w:rPr>
        <w:t xml:space="preserve">. </w:t>
      </w:r>
    </w:p>
    <w:p w14:paraId="1E6931F6" w14:textId="77777777" w:rsidR="00C454FF" w:rsidRPr="00472C08" w:rsidRDefault="00C454FF" w:rsidP="00C454FF">
      <w:pPr>
        <w:spacing w:after="0" w:line="240" w:lineRule="auto"/>
        <w:ind w:firstLine="567"/>
        <w:rPr>
          <w:rFonts w:asciiTheme="majorBidi" w:hAnsiTheme="majorBidi" w:cstheme="majorBidi"/>
          <w:sz w:val="24"/>
          <w:szCs w:val="24"/>
        </w:rPr>
      </w:pPr>
      <w:r w:rsidRPr="00472C08">
        <w:rPr>
          <w:rFonts w:asciiTheme="majorBidi" w:hAnsiTheme="majorBidi" w:cstheme="majorBidi"/>
          <w:sz w:val="24"/>
          <w:szCs w:val="24"/>
          <w:lang w:val="en-US"/>
        </w:rPr>
        <w:t>Price perception is a subjective interpretation on</w:t>
      </w:r>
      <w:r w:rsidRPr="00472C08">
        <w:rPr>
          <w:rFonts w:asciiTheme="majorBidi" w:hAnsiTheme="majorBidi" w:cstheme="majorBidi"/>
          <w:sz w:val="24"/>
          <w:szCs w:val="24"/>
        </w:rPr>
        <w:t xml:space="preserve"> product’s</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monetary</w:t>
      </w:r>
      <w:r w:rsidRPr="00472C08">
        <w:rPr>
          <w:rFonts w:asciiTheme="majorBidi" w:hAnsiTheme="majorBidi" w:cstheme="majorBidi"/>
          <w:sz w:val="24"/>
          <w:szCs w:val="24"/>
          <w:lang w:val="en-US"/>
        </w:rPr>
        <w:t xml:space="preserve"> </w:t>
      </w:r>
      <w:r w:rsidRPr="00472C08">
        <w:rPr>
          <w:rFonts w:asciiTheme="majorBidi" w:hAnsiTheme="majorBidi" w:cstheme="majorBidi"/>
          <w:sz w:val="24"/>
          <w:szCs w:val="24"/>
        </w:rPr>
        <w:t>value</w:t>
      </w:r>
      <w:r w:rsidRPr="00472C08">
        <w:rPr>
          <w:rFonts w:asciiTheme="majorBidi" w:hAnsiTheme="majorBidi" w:cstheme="majorBidi"/>
          <w:sz w:val="24"/>
          <w:szCs w:val="24"/>
          <w:lang w:val="en-US"/>
        </w:rPr>
        <w:t xml:space="preserve"> such as whether the product is cheap or expensive</w:t>
      </w:r>
      <w:r w:rsidRPr="00472C08">
        <w:rPr>
          <w:rFonts w:asciiTheme="majorBidi" w:hAnsiTheme="majorBidi" w:cstheme="majorBidi"/>
          <w:sz w:val="24"/>
          <w:szCs w:val="24"/>
        </w:rPr>
        <w:t xml:space="preserve">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&lt;EndNote&gt;&lt;Cite&gt;&lt;Author&gt;Beneke&lt;/Author&gt;&lt;Year&gt;2015&lt;/Year&gt;&lt;RecNum&gt;2450&lt;/RecNum&gt;&lt;DisplayText&gt;(Beneke &amp;amp; Carter, 2015)&lt;/DisplayText&gt;&lt;record&gt;&lt;rec-number&gt;2450&lt;/rec-number&gt;&lt;foreign-keys&gt;&lt;key app="EN" db-id="raxewxs2p5xwfaew5tv5ravb9efad052swfe"&gt;2450&lt;/key&gt;&lt;/foreign-keys&gt;&lt;ref-type name="Journal Article"&gt;17&lt;/ref-type&gt;&lt;contributors&gt;&lt;authors&gt;&lt;author&gt;Beneke, Justin&lt;/author&gt;&lt;author&gt;Carter, Stephen&lt;/author&gt;&lt;/authors&gt;&lt;/contributors&gt;&lt;titles&gt;&lt;title&gt;The development of a consumer value proposition of private label brands and the application thereof in a South African retail context&lt;/title&gt;&lt;secondary-title&gt;Journal of Retailing and Consumer Service&lt;/secondary-title&gt;&lt;/titles&gt;&lt;periodical&gt;&lt;full-title&gt;Journal of Retailing and Consumer Service&lt;/full-title&gt;&lt;/periodical&gt;&lt;pages&gt;22-35&lt;/pages&gt;&lt;volume&gt;25&lt;/volume&gt;&lt;dates&gt;&lt;year&gt;2015&lt;/year&gt;&lt;/dates&gt;&lt;urls&gt;&lt;/urls&gt;&lt;/record&gt;&lt;/Cite&gt;&lt;/EndNote&gt;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7" w:tooltip="Beneke, 2015 #2421" w:history="1">
        <w:r w:rsidRPr="00472C08">
          <w:rPr>
            <w:rFonts w:asciiTheme="majorBidi" w:hAnsiTheme="majorBidi" w:cstheme="majorBidi"/>
            <w:noProof/>
            <w:sz w:val="24"/>
            <w:szCs w:val="24"/>
          </w:rPr>
          <w:t>Beneke &amp; Carter, 2015</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w:t>
      </w:r>
    </w:p>
    <w:p w14:paraId="44AE5FB7" w14:textId="77777777" w:rsidR="00C454FF" w:rsidRPr="00472C08" w:rsidRDefault="00C454FF" w:rsidP="00C454FF">
      <w:pPr>
        <w:pStyle w:val="NormalWeb"/>
        <w:shd w:val="clear" w:color="auto" w:fill="FFFFFF"/>
        <w:spacing w:before="0" w:beforeAutospacing="0" w:after="0" w:afterAutospacing="0"/>
        <w:ind w:firstLine="567"/>
        <w:textAlignment w:val="baseline"/>
        <w:rPr>
          <w:rFonts w:asciiTheme="majorBidi" w:hAnsiTheme="majorBidi" w:cstheme="majorBidi"/>
        </w:rPr>
      </w:pPr>
      <w:r w:rsidRPr="00472C08">
        <w:rPr>
          <w:rFonts w:asciiTheme="majorBidi" w:hAnsiTheme="majorBidi" w:cstheme="majorBidi"/>
        </w:rPr>
        <w:t>Based on the explanation, the proposed hypotheses are:</w:t>
      </w:r>
    </w:p>
    <w:p w14:paraId="709AD5E8" w14:textId="77777777" w:rsidR="00C454FF" w:rsidRPr="00472C08" w:rsidRDefault="00C454FF" w:rsidP="00C454FF">
      <w:pPr>
        <w:spacing w:after="0" w:line="240" w:lineRule="auto"/>
        <w:ind w:left="426" w:hanging="426"/>
        <w:rPr>
          <w:rFonts w:asciiTheme="majorBidi" w:hAnsiTheme="majorBidi" w:cstheme="majorBidi"/>
          <w:sz w:val="24"/>
          <w:szCs w:val="24"/>
        </w:rPr>
      </w:pPr>
      <w:r w:rsidRPr="00472C08">
        <w:rPr>
          <w:rFonts w:asciiTheme="majorBidi" w:hAnsiTheme="majorBidi" w:cstheme="majorBidi"/>
          <w:sz w:val="24"/>
          <w:szCs w:val="24"/>
        </w:rPr>
        <w:t xml:space="preserve">H4: </w:t>
      </w:r>
      <w:r w:rsidRPr="00472C08">
        <w:rPr>
          <w:rFonts w:asciiTheme="majorBidi" w:hAnsiTheme="majorBidi" w:cstheme="majorBidi"/>
          <w:sz w:val="24"/>
          <w:szCs w:val="24"/>
          <w:lang w:val="en-US"/>
        </w:rPr>
        <w:t>Consumer attitude towards private label will significantly increase consumer conviction value</w:t>
      </w:r>
    </w:p>
    <w:p w14:paraId="7F0D0ABB" w14:textId="77777777" w:rsidR="00C454FF" w:rsidRPr="00472C08" w:rsidRDefault="00C454FF" w:rsidP="00C454FF">
      <w:pPr>
        <w:spacing w:after="0" w:line="240" w:lineRule="auto"/>
        <w:ind w:left="426" w:hanging="426"/>
        <w:rPr>
          <w:rFonts w:asciiTheme="majorBidi" w:hAnsiTheme="majorBidi" w:cstheme="majorBidi"/>
          <w:sz w:val="24"/>
          <w:szCs w:val="24"/>
          <w:lang w:val="en-US"/>
        </w:rPr>
      </w:pPr>
      <w:r w:rsidRPr="00472C08">
        <w:rPr>
          <w:rFonts w:asciiTheme="majorBidi" w:hAnsiTheme="majorBidi" w:cstheme="majorBidi"/>
          <w:sz w:val="24"/>
          <w:szCs w:val="24"/>
        </w:rPr>
        <w:t xml:space="preserve">H5: </w:t>
      </w:r>
      <w:r w:rsidRPr="00472C08">
        <w:rPr>
          <w:rFonts w:asciiTheme="majorBidi" w:hAnsiTheme="majorBidi" w:cstheme="majorBidi"/>
          <w:sz w:val="24"/>
          <w:szCs w:val="24"/>
          <w:lang w:val="en-US"/>
        </w:rPr>
        <w:t>Perception of private label quality will significantly increase consumer conviction value.</w:t>
      </w:r>
    </w:p>
    <w:p w14:paraId="3261A60A" w14:textId="77777777" w:rsidR="00C454FF" w:rsidRPr="00472C08" w:rsidRDefault="00C454FF" w:rsidP="00C454FF">
      <w:pPr>
        <w:spacing w:after="0" w:line="240" w:lineRule="auto"/>
        <w:ind w:left="426" w:hanging="426"/>
        <w:rPr>
          <w:rFonts w:asciiTheme="majorBidi" w:hAnsiTheme="majorBidi" w:cstheme="majorBidi"/>
          <w:sz w:val="24"/>
          <w:szCs w:val="24"/>
        </w:rPr>
      </w:pPr>
      <w:r w:rsidRPr="00472C08">
        <w:rPr>
          <w:rFonts w:asciiTheme="majorBidi" w:hAnsiTheme="majorBidi" w:cstheme="majorBidi"/>
          <w:sz w:val="24"/>
          <w:szCs w:val="24"/>
        </w:rPr>
        <w:t>H6:</w:t>
      </w:r>
      <w:r w:rsidRPr="00472C08">
        <w:rPr>
          <w:rFonts w:asciiTheme="majorBidi" w:hAnsiTheme="majorBidi" w:cstheme="majorBidi"/>
          <w:sz w:val="24"/>
          <w:szCs w:val="24"/>
          <w:lang w:val="en-US"/>
        </w:rPr>
        <w:t xml:space="preserve"> Perception of private label price will significantly increase consumer conviction value</w:t>
      </w:r>
    </w:p>
    <w:p w14:paraId="672B9C15" w14:textId="77777777" w:rsidR="00C454FF" w:rsidRPr="00472C08" w:rsidRDefault="00C454FF" w:rsidP="00C454FF">
      <w:pPr>
        <w:spacing w:after="0" w:line="240" w:lineRule="auto"/>
        <w:rPr>
          <w:rFonts w:asciiTheme="majorBidi" w:hAnsiTheme="majorBidi" w:cstheme="majorBidi"/>
          <w:b/>
          <w:sz w:val="24"/>
          <w:szCs w:val="24"/>
        </w:rPr>
      </w:pPr>
    </w:p>
    <w:p w14:paraId="0F0FB24A" w14:textId="77777777" w:rsidR="00C454FF" w:rsidRPr="00472C08" w:rsidRDefault="00C454FF" w:rsidP="00C454FF">
      <w:pPr>
        <w:spacing w:after="0" w:line="240" w:lineRule="auto"/>
        <w:rPr>
          <w:rFonts w:asciiTheme="majorBidi" w:hAnsiTheme="majorBidi" w:cstheme="majorBidi"/>
          <w:b/>
          <w:sz w:val="24"/>
          <w:szCs w:val="24"/>
        </w:rPr>
      </w:pPr>
      <w:r>
        <w:rPr>
          <w:rFonts w:asciiTheme="majorBidi" w:hAnsiTheme="majorBidi" w:cstheme="majorBidi"/>
          <w:b/>
          <w:sz w:val="24"/>
          <w:szCs w:val="24"/>
        </w:rPr>
        <w:t xml:space="preserve">3.5. </w:t>
      </w:r>
      <w:r w:rsidRPr="00472C08">
        <w:rPr>
          <w:rFonts w:asciiTheme="majorBidi" w:hAnsiTheme="majorBidi" w:cstheme="majorBidi"/>
          <w:b/>
          <w:sz w:val="24"/>
          <w:szCs w:val="24"/>
          <w:lang w:val="en-US"/>
        </w:rPr>
        <w:t>The Influence of Consumer Conviction Value on Purchase Intention to Private Label</w:t>
      </w:r>
    </w:p>
    <w:p w14:paraId="6837807F" w14:textId="77777777" w:rsidR="00C454FF" w:rsidRPr="00472C08" w:rsidRDefault="00C454FF" w:rsidP="00C454FF">
      <w:pPr>
        <w:spacing w:after="0" w:line="240" w:lineRule="auto"/>
        <w:ind w:firstLine="567"/>
        <w:rPr>
          <w:rFonts w:asciiTheme="majorBidi" w:hAnsiTheme="majorBidi" w:cstheme="majorBidi"/>
          <w:color w:val="231F20"/>
          <w:sz w:val="24"/>
          <w:szCs w:val="24"/>
        </w:rPr>
      </w:pPr>
      <w:r w:rsidRPr="00472C08">
        <w:rPr>
          <w:rFonts w:asciiTheme="majorBidi" w:hAnsiTheme="majorBidi" w:cstheme="majorBidi"/>
          <w:sz w:val="24"/>
          <w:szCs w:val="24"/>
          <w:lang w:val="en-US"/>
        </w:rPr>
        <w:t xml:space="preserve">The value that is felt has a key role in consumer decision and the willingness to get product ownership </w:t>
      </w:r>
      <w:r w:rsidRPr="00472C08">
        <w:rPr>
          <w:rFonts w:asciiTheme="majorBidi" w:hAnsiTheme="majorBidi" w:cstheme="majorBidi"/>
          <w:sz w:val="24"/>
          <w:szCs w:val="24"/>
        </w:rPr>
        <w:fldChar w:fldCharType="begin"/>
      </w:r>
      <w:r w:rsidRPr="00472C08">
        <w:rPr>
          <w:rFonts w:asciiTheme="majorBidi" w:hAnsiTheme="majorBidi" w:cstheme="majorBidi"/>
          <w:sz w:val="24"/>
          <w:szCs w:val="24"/>
        </w:rPr>
        <w:instrText xml:space="preserve"> ADDIN EN.CITE &lt;EndNote&gt;&lt;Cite&gt;&lt;Author&gt;Grewal&lt;/Author&gt;&lt;Year&gt;1998&lt;/Year&gt;&lt;RecNum&gt;2447&lt;/RecNum&gt;&lt;DisplayText&gt;(Grewal, Krishnan, Baker, &amp;amp; Borin, 1998)&lt;/DisplayText&gt;&lt;record&gt;&lt;rec-number&gt;2447&lt;/rec-number&gt;&lt;foreign-keys&gt;&lt;key app="EN" db-id="raxewxs2p5xwfaew5tv5ravb9efad052swfe"&gt;2447&lt;/key&gt;&lt;/foreign-keys&gt;&lt;ref-type name="Journal Article"&gt;17&lt;/ref-type&gt;&lt;contributors&gt;&lt;authors&gt;&lt;author&gt;Grewal, Dhruv&lt;/author&gt;&lt;author&gt;Krishnan, R.&lt;/author&gt;&lt;author&gt;Baker, Judith C.&lt;/author&gt;&lt;author&gt;Borin, N.&lt;/author&gt;&lt;/authors&gt;&lt;/contributors&gt;&lt;titles&gt;&lt;title&gt;The effect of store name, brand name and price discounts on consumers’ evaluations and&amp;#xD;purchase intentions&lt;/title&gt;&lt;secondary-title&gt;Journal of Retailing&lt;/secondary-title&gt;&lt;/titles&gt;&lt;periodical&gt;&lt;full-title&gt;Journal of Retailing&lt;/full-title&gt;&lt;/periodical&gt;&lt;pages&gt;331-352&lt;/pages&gt;&lt;volume&gt;74&lt;/volume&gt;&lt;number&gt;3&lt;/number&gt;&lt;dates&gt;&lt;year&gt;1998&lt;/year&gt;&lt;/dates&gt;&lt;urls&gt;&lt;/urls&gt;&lt;/record&gt;&lt;/Cite&gt;&lt;/EndNote&gt;</w:instrText>
      </w:r>
      <w:r w:rsidRPr="00472C08">
        <w:rPr>
          <w:rFonts w:asciiTheme="majorBidi" w:hAnsiTheme="majorBidi" w:cstheme="majorBidi"/>
          <w:sz w:val="24"/>
          <w:szCs w:val="24"/>
        </w:rPr>
        <w:fldChar w:fldCharType="separate"/>
      </w:r>
      <w:r w:rsidRPr="00472C08">
        <w:rPr>
          <w:rFonts w:asciiTheme="majorBidi" w:hAnsiTheme="majorBidi" w:cstheme="majorBidi"/>
          <w:noProof/>
          <w:sz w:val="24"/>
          <w:szCs w:val="24"/>
        </w:rPr>
        <w:t>(</w:t>
      </w:r>
      <w:hyperlink w:anchor="_ENREF_27" w:tooltip="Grewal, 1998 #2447" w:history="1">
        <w:r w:rsidRPr="00472C08">
          <w:rPr>
            <w:rFonts w:asciiTheme="majorBidi" w:hAnsiTheme="majorBidi" w:cstheme="majorBidi"/>
            <w:noProof/>
            <w:sz w:val="24"/>
            <w:szCs w:val="24"/>
          </w:rPr>
          <w:t>Grewal, Krishnan, Baker, &amp; Borin, 1998</w:t>
        </w:r>
      </w:hyperlink>
      <w:r w:rsidRPr="00472C08">
        <w:rPr>
          <w:rFonts w:asciiTheme="majorBidi" w:hAnsiTheme="majorBidi" w:cstheme="majorBidi"/>
          <w:noProof/>
          <w:sz w:val="24"/>
          <w:szCs w:val="24"/>
        </w:rPr>
        <w:t>)</w:t>
      </w:r>
      <w:r w:rsidRPr="00472C08">
        <w:rPr>
          <w:rFonts w:asciiTheme="majorBidi" w:hAnsiTheme="majorBidi" w:cstheme="majorBidi"/>
          <w:sz w:val="24"/>
          <w:szCs w:val="24"/>
        </w:rPr>
        <w:fldChar w:fldCharType="end"/>
      </w:r>
      <w:r w:rsidRPr="00472C08">
        <w:rPr>
          <w:rFonts w:asciiTheme="majorBidi" w:hAnsiTheme="majorBidi" w:cstheme="majorBidi"/>
          <w:sz w:val="24"/>
          <w:szCs w:val="24"/>
        </w:rPr>
        <w:t>.</w:t>
      </w:r>
      <w:r w:rsidRPr="00472C08">
        <w:rPr>
          <w:rFonts w:asciiTheme="majorBidi" w:hAnsiTheme="majorBidi" w:cstheme="majorBidi"/>
          <w:sz w:val="24"/>
          <w:szCs w:val="24"/>
          <w:lang w:val="en-US"/>
        </w:rPr>
        <w:t xml:space="preserve"> Consumer will trust more in private label as their choice in smart shopping. This high conviction will be the driving and generating power in doing the following proactive action, that is having purchase intention to private label products</w:t>
      </w:r>
      <w:r w:rsidRPr="00472C08">
        <w:rPr>
          <w:rFonts w:asciiTheme="majorBidi" w:hAnsiTheme="majorBidi" w:cstheme="majorBidi"/>
          <w:color w:val="231F20"/>
          <w:sz w:val="24"/>
          <w:szCs w:val="24"/>
        </w:rPr>
        <w:t xml:space="preserve"> </w:t>
      </w:r>
      <w:r w:rsidRPr="00472C08">
        <w:rPr>
          <w:rFonts w:asciiTheme="majorBidi" w:hAnsiTheme="majorBidi" w:cstheme="majorBidi"/>
          <w:color w:val="231F20"/>
          <w:sz w:val="24"/>
          <w:szCs w:val="24"/>
        </w:rPr>
        <w:fldChar w:fldCharType="begin"/>
      </w:r>
      <w:r w:rsidRPr="00472C08">
        <w:rPr>
          <w:rFonts w:asciiTheme="majorBidi" w:hAnsiTheme="majorBidi" w:cstheme="majorBidi"/>
          <w:color w:val="231F20"/>
          <w:sz w:val="24"/>
          <w:szCs w:val="24"/>
        </w:rPr>
        <w:instrText xml:space="preserve"> ADDIN EN.CITE &lt;EndNote&gt;&lt;Cite&gt;&lt;Author&gt;J.Boyle&lt;/Author&gt;&lt;Year&gt;2013&lt;/Year&gt;&lt;RecNum&gt;385&lt;/RecNum&gt;&lt;DisplayText&gt;(J.Boyle &amp;amp; Lathrop, 2013)&lt;/DisplayText&gt;&lt;record&gt;&lt;rec-number&gt;385&lt;/rec-number&gt;&lt;foreign-keys&gt;&lt;key app="EN" db-id="t0wss22epsdtspetr945t5vbr220sszx9992"&gt;385&lt;/key&gt;&lt;/foreign-keys&gt;&lt;ref-type name="Journal Article"&gt;17&lt;/ref-type&gt;&lt;contributors&gt;&lt;authors&gt;&lt;author&gt;Peter J.Boyle&lt;/author&gt;&lt;author&gt;E.Scott Lathrop&lt;/author&gt;&lt;/authors&gt;&lt;/contributors&gt;&lt;titles&gt;&lt;title&gt;The value of private label brands to U.S.consumers:An objective and subjective assessment&lt;/title&gt;&lt;secondary-title&gt;Journal of Retailingand Consumer Services&lt;/secondary-title&gt;&lt;/titles&gt;&lt;periodical&gt;&lt;full-title&gt;Journal of Retailingand Consumer Services&lt;/full-title&gt;&lt;/periodical&gt;&lt;pages&gt;80-86&lt;/pages&gt;&lt;volume&gt;20&lt;/volume&gt;&lt;dates&gt;&lt;year&gt;2013&lt;/year&gt;&lt;/dates&gt;&lt;urls&gt;&lt;/urls&gt;&lt;/record&gt;&lt;/Cite&gt;&lt;/EndNote&gt;</w:instrText>
      </w:r>
      <w:r w:rsidRPr="00472C08">
        <w:rPr>
          <w:rFonts w:asciiTheme="majorBidi" w:hAnsiTheme="majorBidi" w:cstheme="majorBidi"/>
          <w:color w:val="231F20"/>
          <w:sz w:val="24"/>
          <w:szCs w:val="24"/>
        </w:rPr>
        <w:fldChar w:fldCharType="separate"/>
      </w:r>
      <w:r w:rsidRPr="00472C08">
        <w:rPr>
          <w:rFonts w:asciiTheme="majorBidi" w:hAnsiTheme="majorBidi" w:cstheme="majorBidi"/>
          <w:noProof/>
          <w:color w:val="231F20"/>
          <w:sz w:val="24"/>
          <w:szCs w:val="24"/>
        </w:rPr>
        <w:t>(</w:t>
      </w:r>
      <w:hyperlink w:anchor="_ENREF_30" w:tooltip="J.Boyle, 2013 #385" w:history="1">
        <w:r w:rsidRPr="00472C08">
          <w:rPr>
            <w:rFonts w:asciiTheme="majorBidi" w:hAnsiTheme="majorBidi" w:cstheme="majorBidi"/>
            <w:noProof/>
            <w:color w:val="231F20"/>
            <w:sz w:val="24"/>
            <w:szCs w:val="24"/>
          </w:rPr>
          <w:t>J.Boyle &amp; Lathrop, 2013</w:t>
        </w:r>
      </w:hyperlink>
      <w:r w:rsidRPr="00472C08">
        <w:rPr>
          <w:rFonts w:asciiTheme="majorBidi" w:hAnsiTheme="majorBidi" w:cstheme="majorBidi"/>
          <w:noProof/>
          <w:color w:val="231F20"/>
          <w:sz w:val="24"/>
          <w:szCs w:val="24"/>
        </w:rPr>
        <w:t>)</w:t>
      </w:r>
      <w:r w:rsidRPr="00472C08">
        <w:rPr>
          <w:rFonts w:asciiTheme="majorBidi" w:hAnsiTheme="majorBidi" w:cstheme="majorBidi"/>
          <w:color w:val="231F20"/>
          <w:sz w:val="24"/>
          <w:szCs w:val="24"/>
        </w:rPr>
        <w:fldChar w:fldCharType="end"/>
      </w:r>
      <w:r w:rsidRPr="00472C08">
        <w:rPr>
          <w:rFonts w:asciiTheme="majorBidi" w:hAnsiTheme="majorBidi" w:cstheme="majorBidi"/>
          <w:color w:val="231F20"/>
          <w:sz w:val="24"/>
          <w:szCs w:val="24"/>
        </w:rPr>
        <w:t>.</w:t>
      </w:r>
    </w:p>
    <w:p w14:paraId="34496A25" w14:textId="77777777" w:rsidR="00C454FF" w:rsidRPr="00472C08" w:rsidRDefault="00C454FF" w:rsidP="00C454FF">
      <w:pPr>
        <w:pStyle w:val="NormalWeb"/>
        <w:shd w:val="clear" w:color="auto" w:fill="FFFFFF"/>
        <w:spacing w:before="0" w:beforeAutospacing="0" w:after="0" w:afterAutospacing="0"/>
        <w:ind w:firstLine="567"/>
        <w:textAlignment w:val="baseline"/>
        <w:rPr>
          <w:rFonts w:asciiTheme="majorBidi" w:hAnsiTheme="majorBidi" w:cstheme="majorBidi"/>
        </w:rPr>
      </w:pPr>
      <w:r w:rsidRPr="00472C08">
        <w:rPr>
          <w:rFonts w:asciiTheme="majorBidi" w:hAnsiTheme="majorBidi" w:cstheme="majorBidi"/>
        </w:rPr>
        <w:t xml:space="preserve">Based on the explanation, the proposed hypothesis is: </w:t>
      </w:r>
    </w:p>
    <w:p w14:paraId="7F79D764" w14:textId="77777777" w:rsidR="00C454FF" w:rsidRPr="00472C08" w:rsidRDefault="00C454FF" w:rsidP="00C454FF">
      <w:pPr>
        <w:spacing w:after="0" w:line="240" w:lineRule="auto"/>
        <w:rPr>
          <w:rFonts w:asciiTheme="majorBidi" w:hAnsiTheme="majorBidi" w:cstheme="majorBidi"/>
          <w:sz w:val="24"/>
          <w:szCs w:val="24"/>
        </w:rPr>
      </w:pPr>
      <w:r w:rsidRPr="00472C08">
        <w:rPr>
          <w:rFonts w:asciiTheme="majorBidi" w:hAnsiTheme="majorBidi" w:cstheme="majorBidi"/>
          <w:sz w:val="24"/>
          <w:szCs w:val="24"/>
        </w:rPr>
        <w:t xml:space="preserve">H7: </w:t>
      </w:r>
      <w:proofErr w:type="spellStart"/>
      <w:r w:rsidRPr="00472C08">
        <w:rPr>
          <w:rFonts w:asciiTheme="majorBidi" w:hAnsiTheme="majorBidi" w:cstheme="majorBidi"/>
          <w:sz w:val="24"/>
          <w:szCs w:val="24"/>
          <w:lang w:val="en-US"/>
        </w:rPr>
        <w:t>cosumer</w:t>
      </w:r>
      <w:proofErr w:type="spellEnd"/>
      <w:r w:rsidRPr="00472C08">
        <w:rPr>
          <w:rFonts w:asciiTheme="majorBidi" w:hAnsiTheme="majorBidi" w:cstheme="majorBidi"/>
          <w:sz w:val="24"/>
          <w:szCs w:val="24"/>
          <w:lang w:val="en-US"/>
        </w:rPr>
        <w:t xml:space="preserve"> conviction value will </w:t>
      </w:r>
      <w:proofErr w:type="spellStart"/>
      <w:r w:rsidRPr="00472C08">
        <w:rPr>
          <w:rFonts w:asciiTheme="majorBidi" w:hAnsiTheme="majorBidi" w:cstheme="majorBidi"/>
          <w:sz w:val="24"/>
          <w:szCs w:val="24"/>
          <w:lang w:val="en-US"/>
        </w:rPr>
        <w:t>sigif</w:t>
      </w:r>
      <w:r w:rsidRPr="00472C08">
        <w:rPr>
          <w:rFonts w:asciiTheme="majorBidi" w:hAnsiTheme="majorBidi" w:cstheme="majorBidi"/>
          <w:sz w:val="24"/>
          <w:szCs w:val="24"/>
        </w:rPr>
        <w:t>ni</w:t>
      </w:r>
      <w:r w:rsidRPr="00472C08">
        <w:rPr>
          <w:rFonts w:asciiTheme="majorBidi" w:hAnsiTheme="majorBidi" w:cstheme="majorBidi"/>
          <w:sz w:val="24"/>
          <w:szCs w:val="24"/>
          <w:lang w:val="en-US"/>
        </w:rPr>
        <w:t>cantly</w:t>
      </w:r>
      <w:proofErr w:type="spellEnd"/>
      <w:r w:rsidRPr="00472C08">
        <w:rPr>
          <w:rFonts w:asciiTheme="majorBidi" w:hAnsiTheme="majorBidi" w:cstheme="majorBidi"/>
          <w:sz w:val="24"/>
          <w:szCs w:val="24"/>
          <w:lang w:val="en-US"/>
        </w:rPr>
        <w:t xml:space="preserve"> increase consumer’s </w:t>
      </w:r>
      <w:proofErr w:type="spellStart"/>
      <w:r w:rsidRPr="00472C08">
        <w:rPr>
          <w:rFonts w:asciiTheme="majorBidi" w:hAnsiTheme="majorBidi" w:cstheme="majorBidi"/>
          <w:sz w:val="24"/>
          <w:szCs w:val="24"/>
          <w:lang w:val="en-US"/>
        </w:rPr>
        <w:t>puchase</w:t>
      </w:r>
      <w:proofErr w:type="spellEnd"/>
      <w:r w:rsidRPr="00472C08">
        <w:rPr>
          <w:rFonts w:asciiTheme="majorBidi" w:hAnsiTheme="majorBidi" w:cstheme="majorBidi"/>
          <w:sz w:val="24"/>
          <w:szCs w:val="24"/>
          <w:lang w:val="en-US"/>
        </w:rPr>
        <w:t xml:space="preserve"> intention to private label.</w:t>
      </w:r>
    </w:p>
    <w:p w14:paraId="00492240" w14:textId="77777777" w:rsidR="00C454FF" w:rsidRPr="00472C08" w:rsidRDefault="00C454FF" w:rsidP="00C454FF">
      <w:pPr>
        <w:spacing w:after="0" w:line="240" w:lineRule="auto"/>
        <w:rPr>
          <w:rFonts w:asciiTheme="majorBidi" w:hAnsiTheme="majorBidi" w:cstheme="majorBidi"/>
          <w:sz w:val="24"/>
          <w:szCs w:val="24"/>
        </w:rPr>
      </w:pPr>
    </w:p>
    <w:p w14:paraId="10B39BBD" w14:textId="77777777" w:rsidR="00C454FF" w:rsidRPr="00472C08" w:rsidRDefault="00C454FF" w:rsidP="00C454FF">
      <w:pPr>
        <w:spacing w:after="0" w:line="240" w:lineRule="auto"/>
        <w:rPr>
          <w:rFonts w:asciiTheme="majorBidi" w:hAnsiTheme="majorBidi" w:cstheme="majorBidi"/>
          <w:b/>
          <w:sz w:val="24"/>
          <w:szCs w:val="24"/>
        </w:rPr>
      </w:pPr>
      <w:r>
        <w:rPr>
          <w:rFonts w:asciiTheme="majorBidi" w:hAnsiTheme="majorBidi" w:cstheme="majorBidi"/>
          <w:b/>
          <w:sz w:val="24"/>
          <w:szCs w:val="24"/>
        </w:rPr>
        <w:t xml:space="preserve">4. </w:t>
      </w:r>
      <w:r w:rsidRPr="00472C08">
        <w:rPr>
          <w:rFonts w:asciiTheme="majorBidi" w:hAnsiTheme="majorBidi" w:cstheme="majorBidi"/>
          <w:b/>
          <w:sz w:val="24"/>
          <w:szCs w:val="24"/>
        </w:rPr>
        <w:t>RESEARCH METHOD</w:t>
      </w:r>
    </w:p>
    <w:p w14:paraId="556A54C3" w14:textId="77777777" w:rsidR="00C454FF" w:rsidRPr="00472C08" w:rsidRDefault="00C454FF" w:rsidP="00C454FF">
      <w:pPr>
        <w:autoSpaceDE w:val="0"/>
        <w:autoSpaceDN w:val="0"/>
        <w:adjustRightInd w:val="0"/>
        <w:spacing w:after="0" w:line="240" w:lineRule="auto"/>
        <w:rPr>
          <w:rFonts w:asciiTheme="majorBidi" w:hAnsiTheme="majorBidi" w:cstheme="majorBidi"/>
          <w:b/>
          <w:sz w:val="24"/>
          <w:szCs w:val="24"/>
          <w:lang w:val="en-US"/>
        </w:rPr>
      </w:pPr>
      <w:r>
        <w:rPr>
          <w:rFonts w:asciiTheme="majorBidi" w:hAnsiTheme="majorBidi" w:cstheme="majorBidi"/>
          <w:b/>
          <w:sz w:val="24"/>
          <w:szCs w:val="24"/>
        </w:rPr>
        <w:t xml:space="preserve">4.1. </w:t>
      </w:r>
      <w:proofErr w:type="spellStart"/>
      <w:r w:rsidRPr="00472C08">
        <w:rPr>
          <w:rFonts w:asciiTheme="majorBidi" w:hAnsiTheme="majorBidi" w:cstheme="majorBidi"/>
          <w:b/>
          <w:sz w:val="24"/>
          <w:szCs w:val="24"/>
        </w:rPr>
        <w:t>Popula</w:t>
      </w:r>
      <w:r w:rsidRPr="00472C08">
        <w:rPr>
          <w:rFonts w:asciiTheme="majorBidi" w:hAnsiTheme="majorBidi" w:cstheme="majorBidi"/>
          <w:b/>
          <w:sz w:val="24"/>
          <w:szCs w:val="24"/>
          <w:lang w:val="en-US"/>
        </w:rPr>
        <w:t>tion</w:t>
      </w:r>
      <w:proofErr w:type="spellEnd"/>
      <w:r w:rsidRPr="00472C08">
        <w:rPr>
          <w:rFonts w:asciiTheme="majorBidi" w:hAnsiTheme="majorBidi" w:cstheme="majorBidi"/>
          <w:b/>
          <w:sz w:val="24"/>
          <w:szCs w:val="24"/>
        </w:rPr>
        <w:t xml:space="preserve"> an</w:t>
      </w:r>
      <w:r w:rsidRPr="00472C08">
        <w:rPr>
          <w:rFonts w:asciiTheme="majorBidi" w:hAnsiTheme="majorBidi" w:cstheme="majorBidi"/>
          <w:b/>
          <w:sz w:val="24"/>
          <w:szCs w:val="24"/>
          <w:lang w:val="en-US"/>
        </w:rPr>
        <w:t>d</w:t>
      </w:r>
      <w:r w:rsidRPr="00472C08">
        <w:rPr>
          <w:rFonts w:asciiTheme="majorBidi" w:hAnsiTheme="majorBidi" w:cstheme="majorBidi"/>
          <w:b/>
          <w:sz w:val="24"/>
          <w:szCs w:val="24"/>
        </w:rPr>
        <w:t xml:space="preserve"> </w:t>
      </w:r>
      <w:proofErr w:type="spellStart"/>
      <w:r w:rsidRPr="00472C08">
        <w:rPr>
          <w:rFonts w:asciiTheme="majorBidi" w:hAnsiTheme="majorBidi" w:cstheme="majorBidi"/>
          <w:b/>
          <w:sz w:val="24"/>
          <w:szCs w:val="24"/>
        </w:rPr>
        <w:t>Sampl</w:t>
      </w:r>
      <w:proofErr w:type="spellEnd"/>
      <w:r w:rsidRPr="00472C08">
        <w:rPr>
          <w:rFonts w:asciiTheme="majorBidi" w:hAnsiTheme="majorBidi" w:cstheme="majorBidi"/>
          <w:b/>
          <w:sz w:val="24"/>
          <w:szCs w:val="24"/>
          <w:lang w:val="en-US"/>
        </w:rPr>
        <w:t>e</w:t>
      </w:r>
    </w:p>
    <w:p w14:paraId="6B42A066" w14:textId="77777777" w:rsidR="00C454FF" w:rsidRPr="00472C08" w:rsidRDefault="00C454FF" w:rsidP="00C454FF">
      <w:pPr>
        <w:autoSpaceDE w:val="0"/>
        <w:autoSpaceDN w:val="0"/>
        <w:adjustRightInd w:val="0"/>
        <w:spacing w:after="0" w:line="240" w:lineRule="auto"/>
        <w:ind w:firstLine="720"/>
        <w:rPr>
          <w:rFonts w:asciiTheme="majorBidi" w:hAnsiTheme="majorBidi" w:cstheme="majorBidi"/>
          <w:sz w:val="24"/>
          <w:szCs w:val="24"/>
          <w:lang w:val="en-US"/>
        </w:rPr>
      </w:pPr>
      <w:r w:rsidRPr="00472C08">
        <w:rPr>
          <w:rFonts w:asciiTheme="majorBidi" w:hAnsiTheme="majorBidi" w:cstheme="majorBidi"/>
          <w:bCs/>
          <w:sz w:val="24"/>
          <w:szCs w:val="24"/>
          <w:lang w:val="en-US"/>
        </w:rPr>
        <w:t>This research uses survey research design to investigate population by selecting and investigating sa</w:t>
      </w:r>
      <w:r>
        <w:rPr>
          <w:rFonts w:asciiTheme="majorBidi" w:hAnsiTheme="majorBidi" w:cstheme="majorBidi"/>
          <w:bCs/>
          <w:sz w:val="24"/>
          <w:szCs w:val="24"/>
          <w:lang w:val="en-US"/>
        </w:rPr>
        <w:t>m</w:t>
      </w:r>
      <w:r w:rsidRPr="00472C08">
        <w:rPr>
          <w:rFonts w:asciiTheme="majorBidi" w:hAnsiTheme="majorBidi" w:cstheme="majorBidi"/>
          <w:bCs/>
          <w:sz w:val="24"/>
          <w:szCs w:val="24"/>
          <w:lang w:val="en-US"/>
        </w:rPr>
        <w:t xml:space="preserve">ples driven from the population to find out relative </w:t>
      </w:r>
      <w:proofErr w:type="spellStart"/>
      <w:r w:rsidRPr="00472C08">
        <w:rPr>
          <w:rFonts w:asciiTheme="majorBidi" w:hAnsiTheme="majorBidi" w:cstheme="majorBidi"/>
          <w:bCs/>
          <w:sz w:val="24"/>
          <w:szCs w:val="24"/>
          <w:lang w:val="en-US"/>
        </w:rPr>
        <w:t>occurance</w:t>
      </w:r>
      <w:proofErr w:type="spellEnd"/>
      <w:r w:rsidRPr="00472C08">
        <w:rPr>
          <w:rFonts w:asciiTheme="majorBidi" w:hAnsiTheme="majorBidi" w:cstheme="majorBidi"/>
          <w:bCs/>
          <w:sz w:val="24"/>
          <w:szCs w:val="24"/>
          <w:lang w:val="en-US"/>
        </w:rPr>
        <w:t xml:space="preserve">, distribution, and inter variables relationship. The population of this research is consumers that have purchased private label products in retail stores in Indonesia. Retail industries in Indonesia undergo a significant </w:t>
      </w:r>
      <w:proofErr w:type="gramStart"/>
      <w:r w:rsidRPr="00472C08">
        <w:rPr>
          <w:rFonts w:asciiTheme="majorBidi" w:hAnsiTheme="majorBidi" w:cstheme="majorBidi"/>
          <w:bCs/>
          <w:sz w:val="24"/>
          <w:szCs w:val="24"/>
          <w:lang w:val="en-US"/>
        </w:rPr>
        <w:t>growth .</w:t>
      </w:r>
      <w:proofErr w:type="gramEnd"/>
      <w:r w:rsidRPr="00472C08">
        <w:rPr>
          <w:rFonts w:asciiTheme="majorBidi" w:hAnsiTheme="majorBidi" w:cstheme="majorBidi"/>
          <w:bCs/>
          <w:sz w:val="24"/>
          <w:szCs w:val="24"/>
          <w:lang w:val="en-US"/>
        </w:rPr>
        <w:t xml:space="preserve"> Currently, big, middle and </w:t>
      </w:r>
      <w:proofErr w:type="gramStart"/>
      <w:r w:rsidRPr="00472C08">
        <w:rPr>
          <w:rFonts w:asciiTheme="majorBidi" w:hAnsiTheme="majorBidi" w:cstheme="majorBidi"/>
          <w:bCs/>
          <w:sz w:val="24"/>
          <w:szCs w:val="24"/>
          <w:lang w:val="en-US"/>
        </w:rPr>
        <w:t>small scale</w:t>
      </w:r>
      <w:proofErr w:type="gramEnd"/>
      <w:r w:rsidRPr="00472C08">
        <w:rPr>
          <w:rFonts w:asciiTheme="majorBidi" w:hAnsiTheme="majorBidi" w:cstheme="majorBidi"/>
          <w:bCs/>
          <w:sz w:val="24"/>
          <w:szCs w:val="24"/>
          <w:lang w:val="en-US"/>
        </w:rPr>
        <w:t xml:space="preserve"> retails are growing in line with consumer’s need to buy products in retail stores.</w:t>
      </w:r>
    </w:p>
    <w:p w14:paraId="76105A1E" w14:textId="77777777" w:rsidR="00C454FF" w:rsidRPr="00472C08" w:rsidRDefault="00C454FF" w:rsidP="00C454FF">
      <w:pPr>
        <w:autoSpaceDE w:val="0"/>
        <w:autoSpaceDN w:val="0"/>
        <w:adjustRightInd w:val="0"/>
        <w:spacing w:after="0" w:line="240" w:lineRule="auto"/>
        <w:ind w:firstLine="720"/>
        <w:rPr>
          <w:rFonts w:asciiTheme="majorBidi" w:hAnsiTheme="majorBidi" w:cstheme="majorBidi"/>
          <w:sz w:val="24"/>
          <w:szCs w:val="24"/>
        </w:rPr>
      </w:pPr>
      <w:r w:rsidRPr="00472C08">
        <w:rPr>
          <w:rFonts w:asciiTheme="majorBidi" w:hAnsiTheme="majorBidi" w:cstheme="majorBidi"/>
          <w:sz w:val="24"/>
          <w:szCs w:val="24"/>
        </w:rPr>
        <w:t xml:space="preserve">Private labels in retail outlets which are used as research location experienced good growth in product categories and variants of the products offered, as summarized in Table 2 on a wide range of private label products in the outlets. This research was conducted at various outlets that provide a wide range of private label products. The name of the outlets as shown in table 2 </w:t>
      </w:r>
      <w:r>
        <w:rPr>
          <w:rFonts w:asciiTheme="majorBidi" w:hAnsiTheme="majorBidi" w:cstheme="majorBidi"/>
          <w:sz w:val="24"/>
          <w:szCs w:val="24"/>
          <w:lang w:val="en-US"/>
        </w:rPr>
        <w:t>are</w:t>
      </w:r>
      <w:r w:rsidRPr="00472C08">
        <w:rPr>
          <w:rFonts w:asciiTheme="majorBidi" w:hAnsiTheme="majorBidi" w:cstheme="majorBidi"/>
          <w:sz w:val="24"/>
          <w:szCs w:val="24"/>
        </w:rPr>
        <w:t xml:space="preserve"> Carrefour, </w:t>
      </w:r>
      <w:proofErr w:type="spellStart"/>
      <w:r w:rsidRPr="00472C08">
        <w:rPr>
          <w:rFonts w:asciiTheme="majorBidi" w:hAnsiTheme="majorBidi" w:cstheme="majorBidi"/>
          <w:sz w:val="24"/>
          <w:szCs w:val="24"/>
        </w:rPr>
        <w:t>Hypermart</w:t>
      </w:r>
      <w:proofErr w:type="spellEnd"/>
      <w:r w:rsidRPr="00472C08">
        <w:rPr>
          <w:rFonts w:asciiTheme="majorBidi" w:hAnsiTheme="majorBidi" w:cstheme="majorBidi"/>
          <w:sz w:val="24"/>
          <w:szCs w:val="24"/>
        </w:rPr>
        <w:t xml:space="preserve">, </w:t>
      </w:r>
      <w:proofErr w:type="spellStart"/>
      <w:r w:rsidRPr="00472C08">
        <w:rPr>
          <w:rFonts w:asciiTheme="majorBidi" w:hAnsiTheme="majorBidi" w:cstheme="majorBidi"/>
          <w:sz w:val="24"/>
          <w:szCs w:val="24"/>
        </w:rPr>
        <w:t>Indomaret</w:t>
      </w:r>
      <w:proofErr w:type="spellEnd"/>
      <w:r w:rsidRPr="00472C08">
        <w:rPr>
          <w:rFonts w:asciiTheme="majorBidi" w:hAnsiTheme="majorBidi" w:cstheme="majorBidi"/>
          <w:sz w:val="24"/>
          <w:szCs w:val="24"/>
        </w:rPr>
        <w:t xml:space="preserve">, </w:t>
      </w:r>
      <w:proofErr w:type="spellStart"/>
      <w:r w:rsidRPr="00472C08">
        <w:rPr>
          <w:rFonts w:asciiTheme="majorBidi" w:hAnsiTheme="majorBidi" w:cstheme="majorBidi"/>
          <w:sz w:val="24"/>
          <w:szCs w:val="24"/>
        </w:rPr>
        <w:t>Alfamart</w:t>
      </w:r>
      <w:proofErr w:type="spellEnd"/>
      <w:r w:rsidRPr="00472C08">
        <w:rPr>
          <w:rFonts w:asciiTheme="majorBidi" w:hAnsiTheme="majorBidi" w:cstheme="majorBidi"/>
          <w:sz w:val="24"/>
          <w:szCs w:val="24"/>
        </w:rPr>
        <w:t xml:space="preserve">, </w:t>
      </w:r>
      <w:proofErr w:type="spellStart"/>
      <w:r w:rsidRPr="00472C08">
        <w:rPr>
          <w:rFonts w:asciiTheme="majorBidi" w:hAnsiTheme="majorBidi" w:cstheme="majorBidi"/>
          <w:sz w:val="24"/>
          <w:szCs w:val="24"/>
        </w:rPr>
        <w:t>Superindo</w:t>
      </w:r>
      <w:proofErr w:type="spellEnd"/>
      <w:r w:rsidRPr="00472C08">
        <w:rPr>
          <w:rFonts w:asciiTheme="majorBidi" w:hAnsiTheme="majorBidi" w:cstheme="majorBidi"/>
          <w:sz w:val="24"/>
          <w:szCs w:val="24"/>
        </w:rPr>
        <w:t xml:space="preserve">, Giant, and </w:t>
      </w:r>
      <w:proofErr w:type="spellStart"/>
      <w:r w:rsidRPr="00472C08">
        <w:rPr>
          <w:rFonts w:asciiTheme="majorBidi" w:hAnsiTheme="majorBidi" w:cstheme="majorBidi"/>
          <w:sz w:val="24"/>
          <w:szCs w:val="24"/>
        </w:rPr>
        <w:t>Lottemart</w:t>
      </w:r>
      <w:proofErr w:type="spellEnd"/>
      <w:r w:rsidRPr="00472C08">
        <w:rPr>
          <w:rFonts w:asciiTheme="majorBidi" w:hAnsiTheme="majorBidi" w:cstheme="majorBidi"/>
          <w:sz w:val="24"/>
          <w:szCs w:val="24"/>
        </w:rPr>
        <w:t xml:space="preserve">. Samples were obtained using purposive method, that is, consumers who have purchased private label more than twice on private label brands as well as convenience method. A number of consumers met were shopping in some retail </w:t>
      </w:r>
      <w:proofErr w:type="spellStart"/>
      <w:r w:rsidRPr="00472C08">
        <w:rPr>
          <w:rFonts w:asciiTheme="majorBidi" w:hAnsiTheme="majorBidi" w:cstheme="majorBidi"/>
          <w:sz w:val="24"/>
          <w:szCs w:val="24"/>
        </w:rPr>
        <w:t>outllets</w:t>
      </w:r>
      <w:proofErr w:type="spellEnd"/>
      <w:r w:rsidRPr="00472C08">
        <w:rPr>
          <w:rFonts w:asciiTheme="majorBidi" w:hAnsiTheme="majorBidi" w:cstheme="majorBidi"/>
          <w:sz w:val="24"/>
          <w:szCs w:val="24"/>
        </w:rPr>
        <w:t>.</w:t>
      </w:r>
    </w:p>
    <w:p w14:paraId="6C5E34D8" w14:textId="77777777" w:rsidR="00C454FF" w:rsidRPr="00472C08" w:rsidRDefault="00C454FF" w:rsidP="00C454FF">
      <w:pPr>
        <w:autoSpaceDE w:val="0"/>
        <w:autoSpaceDN w:val="0"/>
        <w:adjustRightInd w:val="0"/>
        <w:spacing w:after="0" w:line="240" w:lineRule="auto"/>
        <w:ind w:firstLine="720"/>
        <w:rPr>
          <w:rFonts w:asciiTheme="majorBidi" w:hAnsiTheme="majorBidi" w:cstheme="majorBidi"/>
          <w:sz w:val="24"/>
          <w:szCs w:val="24"/>
        </w:rPr>
      </w:pPr>
    </w:p>
    <w:p w14:paraId="751E3DB9" w14:textId="77777777" w:rsidR="00C454FF" w:rsidRPr="00472C08" w:rsidRDefault="00C454FF" w:rsidP="00C454FF">
      <w:pPr>
        <w:autoSpaceDE w:val="0"/>
        <w:autoSpaceDN w:val="0"/>
        <w:adjustRightInd w:val="0"/>
        <w:spacing w:after="0" w:line="240" w:lineRule="auto"/>
        <w:ind w:firstLine="720"/>
        <w:rPr>
          <w:rFonts w:asciiTheme="majorBidi" w:hAnsiTheme="majorBidi" w:cstheme="majorBidi"/>
          <w:sz w:val="24"/>
          <w:szCs w:val="24"/>
        </w:rPr>
      </w:pPr>
      <w:r w:rsidRPr="00472C08">
        <w:rPr>
          <w:rFonts w:asciiTheme="majorBidi" w:hAnsiTheme="majorBidi" w:cstheme="majorBidi"/>
          <w:sz w:val="24"/>
          <w:szCs w:val="24"/>
        </w:rPr>
        <w:t>The number of sample target to be distributed is 200 according to sample measurement guidelines for maximum Likelihood Estimation technique. The selected respondents were consumers encountered while shopping at the retail outlets. Of the 200 samples that were distributed, there are 188 samples can be collected and meet eligibility to be processed. There are 181 respondents.</w:t>
      </w:r>
    </w:p>
    <w:p w14:paraId="2432DAC5" w14:textId="77777777" w:rsidR="00C454FF" w:rsidRPr="00472C08" w:rsidRDefault="00C454FF" w:rsidP="00C454FF">
      <w:pPr>
        <w:autoSpaceDE w:val="0"/>
        <w:autoSpaceDN w:val="0"/>
        <w:adjustRightInd w:val="0"/>
        <w:spacing w:after="0" w:line="240" w:lineRule="auto"/>
        <w:ind w:firstLine="720"/>
        <w:rPr>
          <w:rFonts w:asciiTheme="majorBidi" w:hAnsiTheme="majorBidi" w:cstheme="majorBidi"/>
          <w:bCs/>
          <w:sz w:val="24"/>
          <w:szCs w:val="24"/>
        </w:rPr>
      </w:pPr>
      <w:r w:rsidRPr="00472C08">
        <w:rPr>
          <w:rFonts w:asciiTheme="majorBidi" w:hAnsiTheme="majorBidi" w:cstheme="majorBidi"/>
          <w:sz w:val="24"/>
          <w:szCs w:val="24"/>
        </w:rPr>
        <w:t>The demographic charac</w:t>
      </w:r>
      <w:r>
        <w:rPr>
          <w:rFonts w:asciiTheme="majorBidi" w:hAnsiTheme="majorBidi" w:cstheme="majorBidi"/>
          <w:sz w:val="24"/>
          <w:szCs w:val="24"/>
        </w:rPr>
        <w:t xml:space="preserve">teristics of respondents </w:t>
      </w:r>
      <w:proofErr w:type="spellStart"/>
      <w:r>
        <w:rPr>
          <w:rFonts w:asciiTheme="majorBidi" w:hAnsiTheme="majorBidi" w:cstheme="majorBidi"/>
          <w:sz w:val="24"/>
          <w:szCs w:val="24"/>
        </w:rPr>
        <w:t>includ</w:t>
      </w:r>
      <w:r>
        <w:rPr>
          <w:rFonts w:asciiTheme="majorBidi" w:hAnsiTheme="majorBidi" w:cstheme="majorBidi"/>
          <w:sz w:val="24"/>
          <w:szCs w:val="24"/>
          <w:lang w:val="en-US"/>
        </w:rPr>
        <w:t>ing</w:t>
      </w:r>
      <w:proofErr w:type="spellEnd"/>
      <w:r w:rsidRPr="00472C08">
        <w:rPr>
          <w:rFonts w:asciiTheme="majorBidi" w:hAnsiTheme="majorBidi" w:cstheme="majorBidi"/>
          <w:sz w:val="24"/>
          <w:szCs w:val="24"/>
        </w:rPr>
        <w:t xml:space="preserve"> sex, age, latest education, status, and income per month, are summarized as follows</w:t>
      </w:r>
      <w:r w:rsidRPr="00472C08">
        <w:rPr>
          <w:rFonts w:asciiTheme="majorBidi" w:hAnsiTheme="majorBidi" w:cstheme="majorBidi"/>
          <w:bCs/>
          <w:sz w:val="24"/>
          <w:szCs w:val="24"/>
        </w:rPr>
        <w:t>:</w:t>
      </w:r>
    </w:p>
    <w:p w14:paraId="4DFF7515" w14:textId="77777777" w:rsidR="00C454FF" w:rsidRPr="009D5447" w:rsidRDefault="00C454FF" w:rsidP="00C454FF">
      <w:pPr>
        <w:autoSpaceDE w:val="0"/>
        <w:autoSpaceDN w:val="0"/>
        <w:adjustRightInd w:val="0"/>
        <w:spacing w:after="0" w:line="240" w:lineRule="auto"/>
        <w:ind w:firstLine="720"/>
        <w:jc w:val="center"/>
        <w:rPr>
          <w:rFonts w:ascii="Minion-RegularJ" w:hAnsi="Minion-RegularJ" w:cs="Minion-RegularJ"/>
          <w:sz w:val="24"/>
          <w:szCs w:val="24"/>
        </w:rPr>
      </w:pPr>
      <w:proofErr w:type="spellStart"/>
      <w:r>
        <w:rPr>
          <w:bCs/>
          <w:sz w:val="24"/>
          <w:szCs w:val="24"/>
        </w:rPr>
        <w:lastRenderedPageBreak/>
        <w:t>Tab</w:t>
      </w:r>
      <w:r w:rsidRPr="009D5447">
        <w:rPr>
          <w:bCs/>
          <w:sz w:val="24"/>
          <w:szCs w:val="24"/>
        </w:rPr>
        <w:t>l</w:t>
      </w:r>
      <w:proofErr w:type="spellEnd"/>
      <w:r>
        <w:rPr>
          <w:bCs/>
          <w:sz w:val="24"/>
          <w:szCs w:val="24"/>
          <w:lang w:val="en-US"/>
        </w:rPr>
        <w:t>e</w:t>
      </w:r>
      <w:r w:rsidRPr="009D5447">
        <w:rPr>
          <w:bCs/>
          <w:sz w:val="24"/>
          <w:szCs w:val="24"/>
        </w:rPr>
        <w:t xml:space="preserve"> 1. </w:t>
      </w:r>
      <w:r>
        <w:rPr>
          <w:bCs/>
          <w:sz w:val="24"/>
          <w:szCs w:val="24"/>
          <w:lang w:val="en-US"/>
        </w:rPr>
        <w:t>Respondents Demographic Characteristics</w:t>
      </w:r>
    </w:p>
    <w:tbl>
      <w:tblPr>
        <w:tblW w:w="6580" w:type="dxa"/>
        <w:jc w:val="center"/>
        <w:tblLook w:val="04A0" w:firstRow="1" w:lastRow="0" w:firstColumn="1" w:lastColumn="0" w:noHBand="0" w:noVBand="1"/>
      </w:tblPr>
      <w:tblGrid>
        <w:gridCol w:w="2740"/>
        <w:gridCol w:w="1700"/>
        <w:gridCol w:w="2140"/>
      </w:tblGrid>
      <w:tr w:rsidR="00C454FF" w:rsidRPr="000A38DA" w14:paraId="78FCDB45" w14:textId="77777777" w:rsidTr="00957FAE">
        <w:trPr>
          <w:trHeight w:val="315"/>
          <w:jc w:val="center"/>
        </w:trPr>
        <w:tc>
          <w:tcPr>
            <w:tcW w:w="2740" w:type="dxa"/>
            <w:tcBorders>
              <w:top w:val="single" w:sz="8" w:space="0" w:color="000000"/>
              <w:left w:val="single" w:sz="8" w:space="0" w:color="000000"/>
              <w:bottom w:val="single" w:sz="8" w:space="0" w:color="000000"/>
              <w:right w:val="single" w:sz="8" w:space="0" w:color="000000"/>
            </w:tcBorders>
            <w:shd w:val="clear" w:color="auto" w:fill="auto"/>
            <w:hideMark/>
          </w:tcPr>
          <w:p w14:paraId="5C3B8556" w14:textId="77777777" w:rsidR="00C454FF" w:rsidRPr="00320AE3" w:rsidRDefault="00C454FF" w:rsidP="00957FAE">
            <w:pPr>
              <w:spacing w:after="0" w:line="240" w:lineRule="auto"/>
              <w:jc w:val="center"/>
              <w:rPr>
                <w:b/>
                <w:bCs/>
                <w:lang w:val="en-US"/>
              </w:rPr>
            </w:pPr>
            <w:r>
              <w:rPr>
                <w:b/>
                <w:bCs/>
                <w:lang w:val="en-US"/>
              </w:rPr>
              <w:t>Note</w:t>
            </w:r>
          </w:p>
        </w:tc>
        <w:tc>
          <w:tcPr>
            <w:tcW w:w="1700" w:type="dxa"/>
            <w:tcBorders>
              <w:top w:val="single" w:sz="8" w:space="0" w:color="000000"/>
              <w:left w:val="nil"/>
              <w:bottom w:val="single" w:sz="8" w:space="0" w:color="000000"/>
              <w:right w:val="single" w:sz="8" w:space="0" w:color="000000"/>
            </w:tcBorders>
            <w:shd w:val="clear" w:color="auto" w:fill="auto"/>
            <w:hideMark/>
          </w:tcPr>
          <w:p w14:paraId="727724DB" w14:textId="77777777" w:rsidR="00C454FF" w:rsidRPr="00320AE3" w:rsidRDefault="00C454FF" w:rsidP="00957FAE">
            <w:pPr>
              <w:spacing w:after="0" w:line="240" w:lineRule="auto"/>
              <w:jc w:val="center"/>
              <w:rPr>
                <w:b/>
                <w:bCs/>
                <w:lang w:val="en-US"/>
              </w:rPr>
            </w:pPr>
            <w:r w:rsidRPr="000A38DA">
              <w:rPr>
                <w:b/>
                <w:bCs/>
              </w:rPr>
              <w:t>Fre</w:t>
            </w:r>
            <w:proofErr w:type="spellStart"/>
            <w:r>
              <w:rPr>
                <w:b/>
                <w:bCs/>
                <w:lang w:val="en-US"/>
              </w:rPr>
              <w:t>quency</w:t>
            </w:r>
            <w:proofErr w:type="spellEnd"/>
          </w:p>
        </w:tc>
        <w:tc>
          <w:tcPr>
            <w:tcW w:w="2140" w:type="dxa"/>
            <w:tcBorders>
              <w:top w:val="single" w:sz="8" w:space="0" w:color="000000"/>
              <w:left w:val="nil"/>
              <w:bottom w:val="single" w:sz="8" w:space="0" w:color="000000"/>
              <w:right w:val="single" w:sz="8" w:space="0" w:color="000000"/>
            </w:tcBorders>
            <w:shd w:val="clear" w:color="auto" w:fill="auto"/>
            <w:hideMark/>
          </w:tcPr>
          <w:p w14:paraId="5FCDE5FC" w14:textId="77777777" w:rsidR="00C454FF" w:rsidRPr="000A38DA" w:rsidRDefault="00C454FF" w:rsidP="00957FAE">
            <w:pPr>
              <w:spacing w:after="0" w:line="240" w:lineRule="auto"/>
              <w:jc w:val="center"/>
              <w:rPr>
                <w:b/>
                <w:bCs/>
              </w:rPr>
            </w:pPr>
            <w:r w:rsidRPr="000A38DA">
              <w:rPr>
                <w:b/>
                <w:bCs/>
              </w:rPr>
              <w:t>%</w:t>
            </w:r>
          </w:p>
        </w:tc>
      </w:tr>
      <w:tr w:rsidR="00C454FF" w:rsidRPr="000A38DA" w14:paraId="344029EC"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1774E765" w14:textId="77777777" w:rsidR="00C454FF" w:rsidRPr="000A38DA" w:rsidRDefault="00C454FF" w:rsidP="00957FAE">
            <w:pPr>
              <w:spacing w:after="0" w:line="240" w:lineRule="auto"/>
            </w:pPr>
            <w:proofErr w:type="gramStart"/>
            <w:r>
              <w:rPr>
                <w:lang w:val="en-US"/>
              </w:rPr>
              <w:t>Gender</w:t>
            </w:r>
            <w:r w:rsidRPr="000A38DA">
              <w:t xml:space="preserve"> :</w:t>
            </w:r>
            <w:proofErr w:type="gramEnd"/>
          </w:p>
        </w:tc>
        <w:tc>
          <w:tcPr>
            <w:tcW w:w="1700" w:type="dxa"/>
            <w:tcBorders>
              <w:top w:val="nil"/>
              <w:left w:val="nil"/>
              <w:bottom w:val="nil"/>
              <w:right w:val="single" w:sz="8" w:space="0" w:color="000000"/>
            </w:tcBorders>
            <w:shd w:val="clear" w:color="auto" w:fill="auto"/>
            <w:hideMark/>
          </w:tcPr>
          <w:p w14:paraId="7ADDD4F2" w14:textId="77777777" w:rsidR="00C454FF" w:rsidRPr="000A38DA" w:rsidRDefault="00C454FF" w:rsidP="00957FAE">
            <w:pPr>
              <w:spacing w:after="0" w:line="240" w:lineRule="auto"/>
              <w:jc w:val="center"/>
            </w:pPr>
            <w:r w:rsidRPr="000A38DA">
              <w:t> </w:t>
            </w:r>
          </w:p>
        </w:tc>
        <w:tc>
          <w:tcPr>
            <w:tcW w:w="2140" w:type="dxa"/>
            <w:tcBorders>
              <w:top w:val="nil"/>
              <w:left w:val="nil"/>
              <w:bottom w:val="nil"/>
              <w:right w:val="single" w:sz="8" w:space="0" w:color="000000"/>
            </w:tcBorders>
            <w:shd w:val="clear" w:color="auto" w:fill="auto"/>
            <w:hideMark/>
          </w:tcPr>
          <w:p w14:paraId="2B3F3E27" w14:textId="77777777" w:rsidR="00C454FF" w:rsidRPr="000A38DA" w:rsidRDefault="00C454FF" w:rsidP="00957FAE">
            <w:pPr>
              <w:spacing w:after="0" w:line="240" w:lineRule="auto"/>
              <w:jc w:val="center"/>
            </w:pPr>
            <w:r w:rsidRPr="000A38DA">
              <w:t> </w:t>
            </w:r>
          </w:p>
        </w:tc>
      </w:tr>
      <w:tr w:rsidR="00C454FF" w:rsidRPr="000A38DA" w14:paraId="726CACF5"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1C950EB7" w14:textId="77777777" w:rsidR="00C454FF" w:rsidRPr="00320AE3" w:rsidRDefault="00C454FF" w:rsidP="00957FAE">
            <w:pPr>
              <w:spacing w:after="0" w:line="240" w:lineRule="auto"/>
              <w:rPr>
                <w:lang w:val="en-US"/>
              </w:rPr>
            </w:pPr>
            <w:r w:rsidRPr="000A38DA">
              <w:t xml:space="preserve"> </w:t>
            </w:r>
            <w:r>
              <w:rPr>
                <w:lang w:val="en-US"/>
              </w:rPr>
              <w:t>Male</w:t>
            </w:r>
          </w:p>
        </w:tc>
        <w:tc>
          <w:tcPr>
            <w:tcW w:w="1700" w:type="dxa"/>
            <w:tcBorders>
              <w:top w:val="nil"/>
              <w:left w:val="nil"/>
              <w:bottom w:val="nil"/>
              <w:right w:val="single" w:sz="8" w:space="0" w:color="000000"/>
            </w:tcBorders>
            <w:shd w:val="clear" w:color="auto" w:fill="auto"/>
            <w:hideMark/>
          </w:tcPr>
          <w:p w14:paraId="1D623D00" w14:textId="77777777" w:rsidR="00C454FF" w:rsidRPr="000A38DA" w:rsidRDefault="00C454FF" w:rsidP="00957FAE">
            <w:pPr>
              <w:spacing w:after="0" w:line="240" w:lineRule="auto"/>
              <w:jc w:val="center"/>
            </w:pPr>
            <w:r w:rsidRPr="000A38DA">
              <w:t>87</w:t>
            </w:r>
          </w:p>
        </w:tc>
        <w:tc>
          <w:tcPr>
            <w:tcW w:w="2140" w:type="dxa"/>
            <w:tcBorders>
              <w:top w:val="nil"/>
              <w:left w:val="nil"/>
              <w:bottom w:val="nil"/>
              <w:right w:val="single" w:sz="8" w:space="0" w:color="000000"/>
            </w:tcBorders>
            <w:shd w:val="clear" w:color="auto" w:fill="auto"/>
            <w:hideMark/>
          </w:tcPr>
          <w:p w14:paraId="5CCAFD85" w14:textId="77777777" w:rsidR="00C454FF" w:rsidRPr="000A38DA" w:rsidRDefault="00C454FF" w:rsidP="00957FAE">
            <w:pPr>
              <w:spacing w:after="0" w:line="240" w:lineRule="auto"/>
              <w:jc w:val="center"/>
            </w:pPr>
            <w:r w:rsidRPr="000A38DA">
              <w:t>48,07</w:t>
            </w:r>
          </w:p>
        </w:tc>
      </w:tr>
      <w:tr w:rsidR="00C454FF" w:rsidRPr="000A38DA" w14:paraId="28B5BF79"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4E342472" w14:textId="77777777" w:rsidR="00C454FF" w:rsidRPr="00320AE3" w:rsidRDefault="00C454FF" w:rsidP="00957FAE">
            <w:pPr>
              <w:spacing w:after="0" w:line="240" w:lineRule="auto"/>
              <w:rPr>
                <w:lang w:val="en-US"/>
              </w:rPr>
            </w:pPr>
            <w:r w:rsidRPr="000A38DA">
              <w:t xml:space="preserve"> </w:t>
            </w:r>
            <w:r>
              <w:rPr>
                <w:lang w:val="en-US"/>
              </w:rPr>
              <w:t>Female</w:t>
            </w:r>
          </w:p>
        </w:tc>
        <w:tc>
          <w:tcPr>
            <w:tcW w:w="1700" w:type="dxa"/>
            <w:tcBorders>
              <w:top w:val="nil"/>
              <w:left w:val="nil"/>
              <w:bottom w:val="nil"/>
              <w:right w:val="single" w:sz="8" w:space="0" w:color="000000"/>
            </w:tcBorders>
            <w:shd w:val="clear" w:color="auto" w:fill="auto"/>
            <w:hideMark/>
          </w:tcPr>
          <w:p w14:paraId="4167038E" w14:textId="77777777" w:rsidR="00C454FF" w:rsidRPr="000A38DA" w:rsidRDefault="00C454FF" w:rsidP="00957FAE">
            <w:pPr>
              <w:spacing w:after="0" w:line="240" w:lineRule="auto"/>
              <w:jc w:val="center"/>
            </w:pPr>
            <w:r w:rsidRPr="000A38DA">
              <w:t>94</w:t>
            </w:r>
          </w:p>
        </w:tc>
        <w:tc>
          <w:tcPr>
            <w:tcW w:w="2140" w:type="dxa"/>
            <w:tcBorders>
              <w:top w:val="nil"/>
              <w:left w:val="nil"/>
              <w:bottom w:val="nil"/>
              <w:right w:val="single" w:sz="8" w:space="0" w:color="000000"/>
            </w:tcBorders>
            <w:shd w:val="clear" w:color="auto" w:fill="auto"/>
            <w:hideMark/>
          </w:tcPr>
          <w:p w14:paraId="280025C5" w14:textId="77777777" w:rsidR="00C454FF" w:rsidRPr="000A38DA" w:rsidRDefault="00C454FF" w:rsidP="00957FAE">
            <w:pPr>
              <w:spacing w:after="0" w:line="240" w:lineRule="auto"/>
              <w:jc w:val="center"/>
            </w:pPr>
            <w:r w:rsidRPr="000A38DA">
              <w:t>51,93</w:t>
            </w:r>
          </w:p>
        </w:tc>
      </w:tr>
      <w:tr w:rsidR="00C454FF" w:rsidRPr="000A38DA" w14:paraId="2A9F2A36" w14:textId="77777777" w:rsidTr="00957FAE">
        <w:trPr>
          <w:trHeight w:val="315"/>
          <w:jc w:val="center"/>
        </w:trPr>
        <w:tc>
          <w:tcPr>
            <w:tcW w:w="2740" w:type="dxa"/>
            <w:tcBorders>
              <w:top w:val="nil"/>
              <w:left w:val="single" w:sz="8" w:space="0" w:color="000000"/>
              <w:bottom w:val="single" w:sz="8" w:space="0" w:color="000000"/>
              <w:right w:val="single" w:sz="8" w:space="0" w:color="000000"/>
            </w:tcBorders>
            <w:shd w:val="clear" w:color="auto" w:fill="auto"/>
            <w:hideMark/>
          </w:tcPr>
          <w:p w14:paraId="5F7F54AE" w14:textId="77777777" w:rsidR="00C454FF" w:rsidRPr="000A38DA" w:rsidRDefault="00C454FF" w:rsidP="00957FAE">
            <w:pPr>
              <w:spacing w:after="0" w:line="240" w:lineRule="auto"/>
              <w:rPr>
                <w:rFonts w:ascii="Calibri" w:hAnsi="Calibri"/>
              </w:rPr>
            </w:pPr>
            <w:r w:rsidRPr="000A38DA">
              <w:rPr>
                <w:rFonts w:ascii="Calibri" w:hAnsi="Calibri"/>
              </w:rPr>
              <w:t> </w:t>
            </w:r>
          </w:p>
        </w:tc>
        <w:tc>
          <w:tcPr>
            <w:tcW w:w="1700" w:type="dxa"/>
            <w:tcBorders>
              <w:top w:val="nil"/>
              <w:left w:val="nil"/>
              <w:bottom w:val="single" w:sz="8" w:space="0" w:color="000000"/>
              <w:right w:val="single" w:sz="8" w:space="0" w:color="000000"/>
            </w:tcBorders>
            <w:shd w:val="clear" w:color="auto" w:fill="auto"/>
            <w:hideMark/>
          </w:tcPr>
          <w:p w14:paraId="32E07B3E" w14:textId="77777777" w:rsidR="00C454FF" w:rsidRPr="000A38DA" w:rsidRDefault="00C454FF" w:rsidP="00957FAE">
            <w:pPr>
              <w:spacing w:after="0" w:line="240" w:lineRule="auto"/>
              <w:jc w:val="center"/>
            </w:pPr>
            <w:r w:rsidRPr="000A38DA">
              <w:t> </w:t>
            </w:r>
          </w:p>
        </w:tc>
        <w:tc>
          <w:tcPr>
            <w:tcW w:w="2140" w:type="dxa"/>
            <w:tcBorders>
              <w:top w:val="nil"/>
              <w:left w:val="nil"/>
              <w:bottom w:val="single" w:sz="8" w:space="0" w:color="000000"/>
              <w:right w:val="single" w:sz="8" w:space="0" w:color="000000"/>
            </w:tcBorders>
            <w:shd w:val="clear" w:color="auto" w:fill="auto"/>
            <w:hideMark/>
          </w:tcPr>
          <w:p w14:paraId="68E4BFCE" w14:textId="77777777" w:rsidR="00C454FF" w:rsidRPr="000A38DA" w:rsidRDefault="00C454FF" w:rsidP="00957FAE">
            <w:pPr>
              <w:spacing w:after="0" w:line="240" w:lineRule="auto"/>
              <w:jc w:val="center"/>
              <w:rPr>
                <w:rFonts w:ascii="Calibri" w:hAnsi="Calibri"/>
              </w:rPr>
            </w:pPr>
            <w:r w:rsidRPr="000A38DA">
              <w:rPr>
                <w:rFonts w:ascii="Calibri" w:hAnsi="Calibri"/>
              </w:rPr>
              <w:t> </w:t>
            </w:r>
          </w:p>
        </w:tc>
      </w:tr>
      <w:tr w:rsidR="00C454FF" w:rsidRPr="000A38DA" w14:paraId="7A5FB785"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3723346E" w14:textId="77777777" w:rsidR="00C454FF" w:rsidRPr="000A38DA" w:rsidRDefault="00C454FF" w:rsidP="00957FAE">
            <w:pPr>
              <w:spacing w:after="0" w:line="240" w:lineRule="auto"/>
            </w:pPr>
            <w:r>
              <w:rPr>
                <w:lang w:val="en-US"/>
              </w:rPr>
              <w:t>Age</w:t>
            </w:r>
            <w:r w:rsidRPr="000A38DA">
              <w:t>:</w:t>
            </w:r>
          </w:p>
        </w:tc>
        <w:tc>
          <w:tcPr>
            <w:tcW w:w="1700" w:type="dxa"/>
            <w:tcBorders>
              <w:top w:val="nil"/>
              <w:left w:val="nil"/>
              <w:bottom w:val="nil"/>
              <w:right w:val="single" w:sz="8" w:space="0" w:color="000000"/>
            </w:tcBorders>
            <w:shd w:val="clear" w:color="auto" w:fill="auto"/>
            <w:hideMark/>
          </w:tcPr>
          <w:p w14:paraId="5C9F3F7E" w14:textId="77777777" w:rsidR="00C454FF" w:rsidRPr="000A38DA" w:rsidRDefault="00C454FF" w:rsidP="00957FAE">
            <w:pPr>
              <w:spacing w:after="0" w:line="240" w:lineRule="auto"/>
              <w:jc w:val="center"/>
            </w:pPr>
            <w:r w:rsidRPr="000A38DA">
              <w:t> </w:t>
            </w:r>
          </w:p>
        </w:tc>
        <w:tc>
          <w:tcPr>
            <w:tcW w:w="2140" w:type="dxa"/>
            <w:tcBorders>
              <w:top w:val="nil"/>
              <w:left w:val="nil"/>
              <w:bottom w:val="nil"/>
              <w:right w:val="single" w:sz="8" w:space="0" w:color="000000"/>
            </w:tcBorders>
            <w:shd w:val="clear" w:color="auto" w:fill="auto"/>
            <w:hideMark/>
          </w:tcPr>
          <w:p w14:paraId="6453B550" w14:textId="77777777" w:rsidR="00C454FF" w:rsidRPr="000A38DA" w:rsidRDefault="00C454FF" w:rsidP="00957FAE">
            <w:pPr>
              <w:spacing w:after="0" w:line="240" w:lineRule="auto"/>
              <w:jc w:val="center"/>
            </w:pPr>
            <w:r w:rsidRPr="000A38DA">
              <w:t> </w:t>
            </w:r>
          </w:p>
        </w:tc>
      </w:tr>
      <w:tr w:rsidR="00C454FF" w:rsidRPr="000A38DA" w14:paraId="04004902"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45105404" w14:textId="77777777" w:rsidR="00C454FF" w:rsidRPr="00320AE3" w:rsidRDefault="00C454FF" w:rsidP="00957FAE">
            <w:pPr>
              <w:spacing w:after="0" w:line="240" w:lineRule="auto"/>
              <w:rPr>
                <w:lang w:val="en-US"/>
              </w:rPr>
            </w:pPr>
            <w:r w:rsidRPr="000A38DA">
              <w:t xml:space="preserve">17-20 </w:t>
            </w:r>
            <w:r>
              <w:rPr>
                <w:lang w:val="en-US"/>
              </w:rPr>
              <w:t>years</w:t>
            </w:r>
          </w:p>
        </w:tc>
        <w:tc>
          <w:tcPr>
            <w:tcW w:w="1700" w:type="dxa"/>
            <w:tcBorders>
              <w:top w:val="nil"/>
              <w:left w:val="nil"/>
              <w:bottom w:val="nil"/>
              <w:right w:val="single" w:sz="8" w:space="0" w:color="000000"/>
            </w:tcBorders>
            <w:shd w:val="clear" w:color="auto" w:fill="auto"/>
            <w:hideMark/>
          </w:tcPr>
          <w:p w14:paraId="1E73EA1B" w14:textId="77777777" w:rsidR="00C454FF" w:rsidRPr="000A38DA" w:rsidRDefault="00C454FF" w:rsidP="00957FAE">
            <w:pPr>
              <w:spacing w:after="0" w:line="240" w:lineRule="auto"/>
              <w:jc w:val="center"/>
              <w:rPr>
                <w:rFonts w:ascii="Calibri" w:hAnsi="Calibri"/>
              </w:rPr>
            </w:pPr>
            <w:r w:rsidRPr="000A38DA">
              <w:rPr>
                <w:rFonts w:ascii="Calibri" w:hAnsi="Calibri"/>
              </w:rPr>
              <w:t>55</w:t>
            </w:r>
          </w:p>
        </w:tc>
        <w:tc>
          <w:tcPr>
            <w:tcW w:w="2140" w:type="dxa"/>
            <w:tcBorders>
              <w:top w:val="nil"/>
              <w:left w:val="nil"/>
              <w:bottom w:val="nil"/>
              <w:right w:val="single" w:sz="8" w:space="0" w:color="000000"/>
            </w:tcBorders>
            <w:shd w:val="clear" w:color="auto" w:fill="auto"/>
            <w:hideMark/>
          </w:tcPr>
          <w:p w14:paraId="5FE8E0AD" w14:textId="77777777" w:rsidR="00C454FF" w:rsidRPr="000A38DA" w:rsidRDefault="00C454FF" w:rsidP="00957FAE">
            <w:pPr>
              <w:spacing w:after="0" w:line="240" w:lineRule="auto"/>
              <w:jc w:val="center"/>
              <w:rPr>
                <w:rFonts w:ascii="Calibri" w:hAnsi="Calibri"/>
              </w:rPr>
            </w:pPr>
            <w:r w:rsidRPr="000A38DA">
              <w:rPr>
                <w:rFonts w:ascii="Calibri" w:hAnsi="Calibri"/>
              </w:rPr>
              <w:t>30,39</w:t>
            </w:r>
          </w:p>
        </w:tc>
      </w:tr>
      <w:tr w:rsidR="00C454FF" w:rsidRPr="000A38DA" w14:paraId="7DC60362"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19FD8461" w14:textId="77777777" w:rsidR="00C454FF" w:rsidRPr="000A38DA" w:rsidRDefault="00C454FF" w:rsidP="00957FAE">
            <w:pPr>
              <w:spacing w:after="0" w:line="240" w:lineRule="auto"/>
            </w:pPr>
            <w:r w:rsidRPr="000A38DA">
              <w:t xml:space="preserve">21-30 </w:t>
            </w:r>
            <w:r>
              <w:rPr>
                <w:lang w:val="en-US"/>
              </w:rPr>
              <w:t>years</w:t>
            </w:r>
          </w:p>
        </w:tc>
        <w:tc>
          <w:tcPr>
            <w:tcW w:w="1700" w:type="dxa"/>
            <w:tcBorders>
              <w:top w:val="nil"/>
              <w:left w:val="nil"/>
              <w:bottom w:val="nil"/>
              <w:right w:val="single" w:sz="8" w:space="0" w:color="000000"/>
            </w:tcBorders>
            <w:shd w:val="clear" w:color="auto" w:fill="auto"/>
            <w:hideMark/>
          </w:tcPr>
          <w:p w14:paraId="2DCC4EFD" w14:textId="77777777" w:rsidR="00C454FF" w:rsidRPr="000A38DA" w:rsidRDefault="00C454FF" w:rsidP="00957FAE">
            <w:pPr>
              <w:spacing w:after="0" w:line="240" w:lineRule="auto"/>
              <w:jc w:val="center"/>
              <w:rPr>
                <w:rFonts w:ascii="Calibri" w:hAnsi="Calibri"/>
              </w:rPr>
            </w:pPr>
            <w:r w:rsidRPr="000A38DA">
              <w:rPr>
                <w:rFonts w:ascii="Calibri" w:hAnsi="Calibri"/>
              </w:rPr>
              <w:t>43</w:t>
            </w:r>
          </w:p>
        </w:tc>
        <w:tc>
          <w:tcPr>
            <w:tcW w:w="2140" w:type="dxa"/>
            <w:tcBorders>
              <w:top w:val="nil"/>
              <w:left w:val="nil"/>
              <w:bottom w:val="nil"/>
              <w:right w:val="single" w:sz="8" w:space="0" w:color="000000"/>
            </w:tcBorders>
            <w:shd w:val="clear" w:color="auto" w:fill="auto"/>
            <w:hideMark/>
          </w:tcPr>
          <w:p w14:paraId="11FEF9E8" w14:textId="77777777" w:rsidR="00C454FF" w:rsidRPr="000A38DA" w:rsidRDefault="00C454FF" w:rsidP="00957FAE">
            <w:pPr>
              <w:spacing w:after="0" w:line="240" w:lineRule="auto"/>
              <w:jc w:val="center"/>
              <w:rPr>
                <w:rFonts w:ascii="Calibri" w:hAnsi="Calibri"/>
              </w:rPr>
            </w:pPr>
            <w:r w:rsidRPr="000A38DA">
              <w:rPr>
                <w:rFonts w:ascii="Calibri" w:hAnsi="Calibri"/>
              </w:rPr>
              <w:t>23,76</w:t>
            </w:r>
          </w:p>
        </w:tc>
      </w:tr>
      <w:tr w:rsidR="00C454FF" w:rsidRPr="000A38DA" w14:paraId="6C2AB884"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307CB918" w14:textId="77777777" w:rsidR="00C454FF" w:rsidRPr="000A38DA" w:rsidRDefault="00C454FF" w:rsidP="00957FAE">
            <w:pPr>
              <w:spacing w:after="0" w:line="240" w:lineRule="auto"/>
            </w:pPr>
            <w:r w:rsidRPr="000A38DA">
              <w:t xml:space="preserve">31-40 </w:t>
            </w:r>
            <w:r>
              <w:rPr>
                <w:lang w:val="en-US"/>
              </w:rPr>
              <w:t>years</w:t>
            </w:r>
          </w:p>
        </w:tc>
        <w:tc>
          <w:tcPr>
            <w:tcW w:w="1700" w:type="dxa"/>
            <w:tcBorders>
              <w:top w:val="nil"/>
              <w:left w:val="nil"/>
              <w:bottom w:val="nil"/>
              <w:right w:val="single" w:sz="8" w:space="0" w:color="000000"/>
            </w:tcBorders>
            <w:shd w:val="clear" w:color="auto" w:fill="auto"/>
            <w:hideMark/>
          </w:tcPr>
          <w:p w14:paraId="3BD5962D" w14:textId="77777777" w:rsidR="00C454FF" w:rsidRPr="000A38DA" w:rsidRDefault="00C454FF" w:rsidP="00957FAE">
            <w:pPr>
              <w:spacing w:after="0" w:line="240" w:lineRule="auto"/>
              <w:jc w:val="center"/>
              <w:rPr>
                <w:rFonts w:ascii="Calibri" w:hAnsi="Calibri"/>
              </w:rPr>
            </w:pPr>
            <w:r w:rsidRPr="000A38DA">
              <w:rPr>
                <w:rFonts w:ascii="Calibri" w:hAnsi="Calibri"/>
              </w:rPr>
              <w:t>45</w:t>
            </w:r>
          </w:p>
        </w:tc>
        <w:tc>
          <w:tcPr>
            <w:tcW w:w="2140" w:type="dxa"/>
            <w:tcBorders>
              <w:top w:val="nil"/>
              <w:left w:val="nil"/>
              <w:bottom w:val="nil"/>
              <w:right w:val="single" w:sz="8" w:space="0" w:color="000000"/>
            </w:tcBorders>
            <w:shd w:val="clear" w:color="auto" w:fill="auto"/>
            <w:hideMark/>
          </w:tcPr>
          <w:p w14:paraId="0BEF08A1" w14:textId="77777777" w:rsidR="00C454FF" w:rsidRPr="000A38DA" w:rsidRDefault="00C454FF" w:rsidP="00957FAE">
            <w:pPr>
              <w:spacing w:after="0" w:line="240" w:lineRule="auto"/>
              <w:jc w:val="center"/>
              <w:rPr>
                <w:rFonts w:ascii="Calibri" w:hAnsi="Calibri"/>
              </w:rPr>
            </w:pPr>
            <w:r w:rsidRPr="000A38DA">
              <w:rPr>
                <w:rFonts w:ascii="Calibri" w:hAnsi="Calibri"/>
              </w:rPr>
              <w:t>24,86</w:t>
            </w:r>
          </w:p>
        </w:tc>
      </w:tr>
      <w:tr w:rsidR="00C454FF" w:rsidRPr="000A38DA" w14:paraId="12517161"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3DF58A5A" w14:textId="77777777" w:rsidR="00C454FF" w:rsidRPr="000A38DA" w:rsidRDefault="00C454FF" w:rsidP="00957FAE">
            <w:pPr>
              <w:spacing w:after="0" w:line="240" w:lineRule="auto"/>
            </w:pPr>
            <w:r w:rsidRPr="000A38DA">
              <w:t xml:space="preserve">41-50 </w:t>
            </w:r>
            <w:r>
              <w:rPr>
                <w:lang w:val="en-US"/>
              </w:rPr>
              <w:t>years</w:t>
            </w:r>
          </w:p>
        </w:tc>
        <w:tc>
          <w:tcPr>
            <w:tcW w:w="1700" w:type="dxa"/>
            <w:tcBorders>
              <w:top w:val="nil"/>
              <w:left w:val="nil"/>
              <w:bottom w:val="nil"/>
              <w:right w:val="single" w:sz="8" w:space="0" w:color="000000"/>
            </w:tcBorders>
            <w:shd w:val="clear" w:color="auto" w:fill="auto"/>
            <w:hideMark/>
          </w:tcPr>
          <w:p w14:paraId="0FC975D7" w14:textId="77777777" w:rsidR="00C454FF" w:rsidRPr="000A38DA" w:rsidRDefault="00C454FF" w:rsidP="00957FAE">
            <w:pPr>
              <w:spacing w:after="0" w:line="240" w:lineRule="auto"/>
              <w:jc w:val="center"/>
            </w:pPr>
            <w:r w:rsidRPr="000A38DA">
              <w:t>38</w:t>
            </w:r>
          </w:p>
        </w:tc>
        <w:tc>
          <w:tcPr>
            <w:tcW w:w="2140" w:type="dxa"/>
            <w:tcBorders>
              <w:top w:val="nil"/>
              <w:left w:val="nil"/>
              <w:bottom w:val="nil"/>
              <w:right w:val="single" w:sz="8" w:space="0" w:color="000000"/>
            </w:tcBorders>
            <w:shd w:val="clear" w:color="auto" w:fill="auto"/>
            <w:hideMark/>
          </w:tcPr>
          <w:p w14:paraId="3EBA7619" w14:textId="77777777" w:rsidR="00C454FF" w:rsidRPr="000A38DA" w:rsidRDefault="00C454FF" w:rsidP="00957FAE">
            <w:pPr>
              <w:spacing w:after="0" w:line="240" w:lineRule="auto"/>
              <w:jc w:val="center"/>
              <w:rPr>
                <w:rFonts w:ascii="Calibri" w:hAnsi="Calibri"/>
              </w:rPr>
            </w:pPr>
            <w:r w:rsidRPr="000A38DA">
              <w:rPr>
                <w:rFonts w:ascii="Calibri" w:hAnsi="Calibri"/>
              </w:rPr>
              <w:t>20,99</w:t>
            </w:r>
          </w:p>
        </w:tc>
      </w:tr>
      <w:tr w:rsidR="00C454FF" w:rsidRPr="000A38DA" w14:paraId="64B11810" w14:textId="77777777" w:rsidTr="00957FAE">
        <w:trPr>
          <w:trHeight w:val="315"/>
          <w:jc w:val="center"/>
        </w:trPr>
        <w:tc>
          <w:tcPr>
            <w:tcW w:w="2740" w:type="dxa"/>
            <w:tcBorders>
              <w:top w:val="nil"/>
              <w:left w:val="single" w:sz="8" w:space="0" w:color="000000"/>
              <w:bottom w:val="single" w:sz="8" w:space="0" w:color="000000"/>
              <w:right w:val="single" w:sz="8" w:space="0" w:color="000000"/>
            </w:tcBorders>
            <w:shd w:val="clear" w:color="auto" w:fill="auto"/>
            <w:hideMark/>
          </w:tcPr>
          <w:p w14:paraId="597756FA" w14:textId="77777777" w:rsidR="00C454FF" w:rsidRPr="000A38DA" w:rsidRDefault="00C454FF" w:rsidP="00957FAE">
            <w:pPr>
              <w:spacing w:after="0" w:line="240" w:lineRule="auto"/>
            </w:pPr>
            <w:r w:rsidRPr="000A38DA">
              <w:t> </w:t>
            </w:r>
          </w:p>
        </w:tc>
        <w:tc>
          <w:tcPr>
            <w:tcW w:w="1700" w:type="dxa"/>
            <w:tcBorders>
              <w:top w:val="nil"/>
              <w:left w:val="nil"/>
              <w:bottom w:val="single" w:sz="8" w:space="0" w:color="000000"/>
              <w:right w:val="single" w:sz="8" w:space="0" w:color="000000"/>
            </w:tcBorders>
            <w:shd w:val="clear" w:color="auto" w:fill="auto"/>
            <w:hideMark/>
          </w:tcPr>
          <w:p w14:paraId="52508C43" w14:textId="77777777" w:rsidR="00C454FF" w:rsidRPr="000A38DA" w:rsidRDefault="00C454FF" w:rsidP="00957FAE">
            <w:pPr>
              <w:spacing w:after="0" w:line="240" w:lineRule="auto"/>
              <w:jc w:val="center"/>
            </w:pPr>
            <w:r w:rsidRPr="000A38DA">
              <w:t> </w:t>
            </w:r>
          </w:p>
        </w:tc>
        <w:tc>
          <w:tcPr>
            <w:tcW w:w="2140" w:type="dxa"/>
            <w:tcBorders>
              <w:top w:val="nil"/>
              <w:left w:val="nil"/>
              <w:bottom w:val="nil"/>
              <w:right w:val="single" w:sz="8" w:space="0" w:color="000000"/>
            </w:tcBorders>
            <w:shd w:val="clear" w:color="auto" w:fill="auto"/>
            <w:hideMark/>
          </w:tcPr>
          <w:p w14:paraId="7721BF34" w14:textId="77777777" w:rsidR="00C454FF" w:rsidRPr="000A38DA" w:rsidRDefault="00C454FF" w:rsidP="00957FAE">
            <w:pPr>
              <w:spacing w:after="0" w:line="240" w:lineRule="auto"/>
              <w:jc w:val="center"/>
              <w:rPr>
                <w:rFonts w:ascii="Calibri" w:hAnsi="Calibri"/>
              </w:rPr>
            </w:pPr>
            <w:r w:rsidRPr="000A38DA">
              <w:rPr>
                <w:rFonts w:ascii="Calibri" w:hAnsi="Calibri"/>
              </w:rPr>
              <w:t> </w:t>
            </w:r>
          </w:p>
        </w:tc>
      </w:tr>
      <w:tr w:rsidR="00C454FF" w:rsidRPr="000A38DA" w14:paraId="141B9216"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78F5067C" w14:textId="77777777" w:rsidR="00C454FF" w:rsidRPr="000A38DA" w:rsidRDefault="00C454FF" w:rsidP="00957FAE">
            <w:pPr>
              <w:spacing w:after="0" w:line="240" w:lineRule="auto"/>
            </w:pPr>
            <w:r>
              <w:rPr>
                <w:lang w:val="en-US"/>
              </w:rPr>
              <w:t>Latest Education</w:t>
            </w:r>
            <w:r w:rsidRPr="000A38DA">
              <w:t>:</w:t>
            </w:r>
          </w:p>
        </w:tc>
        <w:tc>
          <w:tcPr>
            <w:tcW w:w="1700" w:type="dxa"/>
            <w:tcBorders>
              <w:top w:val="nil"/>
              <w:left w:val="nil"/>
              <w:bottom w:val="nil"/>
              <w:right w:val="nil"/>
            </w:tcBorders>
            <w:shd w:val="clear" w:color="auto" w:fill="auto"/>
            <w:hideMark/>
          </w:tcPr>
          <w:p w14:paraId="6B06B9BB" w14:textId="77777777" w:rsidR="00C454FF" w:rsidRPr="000A38DA" w:rsidRDefault="00C454FF" w:rsidP="00957FAE">
            <w:pPr>
              <w:spacing w:after="0" w:line="240" w:lineRule="auto"/>
              <w:jc w:val="center"/>
            </w:pPr>
          </w:p>
        </w:tc>
        <w:tc>
          <w:tcPr>
            <w:tcW w:w="2140" w:type="dxa"/>
            <w:tcBorders>
              <w:top w:val="single" w:sz="8" w:space="0" w:color="auto"/>
              <w:left w:val="single" w:sz="8" w:space="0" w:color="auto"/>
              <w:bottom w:val="nil"/>
              <w:right w:val="single" w:sz="8" w:space="0" w:color="auto"/>
            </w:tcBorders>
            <w:shd w:val="clear" w:color="auto" w:fill="auto"/>
            <w:hideMark/>
          </w:tcPr>
          <w:p w14:paraId="7C103058" w14:textId="77777777" w:rsidR="00C454FF" w:rsidRPr="000A38DA" w:rsidRDefault="00C454FF" w:rsidP="00957FAE">
            <w:pPr>
              <w:spacing w:after="0" w:line="240" w:lineRule="auto"/>
              <w:jc w:val="center"/>
            </w:pPr>
            <w:r w:rsidRPr="000A38DA">
              <w:t> </w:t>
            </w:r>
          </w:p>
        </w:tc>
      </w:tr>
      <w:tr w:rsidR="00C454FF" w:rsidRPr="000A38DA" w14:paraId="0901F8EB"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00C0220C" w14:textId="77777777" w:rsidR="00C454FF" w:rsidRPr="00320AE3" w:rsidRDefault="00C454FF" w:rsidP="00957FAE">
            <w:pPr>
              <w:spacing w:after="0" w:line="240" w:lineRule="auto"/>
              <w:rPr>
                <w:lang w:val="en-US"/>
              </w:rPr>
            </w:pPr>
            <w:r w:rsidRPr="000A38DA">
              <w:t>S</w:t>
            </w:r>
            <w:proofErr w:type="spellStart"/>
            <w:r>
              <w:rPr>
                <w:lang w:val="en-US"/>
              </w:rPr>
              <w:t>enior</w:t>
            </w:r>
            <w:proofErr w:type="spellEnd"/>
            <w:r>
              <w:rPr>
                <w:lang w:val="en-US"/>
              </w:rPr>
              <w:t xml:space="preserve"> High School</w:t>
            </w:r>
          </w:p>
        </w:tc>
        <w:tc>
          <w:tcPr>
            <w:tcW w:w="1700" w:type="dxa"/>
            <w:tcBorders>
              <w:top w:val="nil"/>
              <w:left w:val="nil"/>
              <w:bottom w:val="nil"/>
              <w:right w:val="nil"/>
            </w:tcBorders>
            <w:shd w:val="clear" w:color="auto" w:fill="auto"/>
            <w:hideMark/>
          </w:tcPr>
          <w:p w14:paraId="65E6E7D8" w14:textId="77777777" w:rsidR="00C454FF" w:rsidRPr="000A38DA" w:rsidRDefault="00C454FF" w:rsidP="00957FAE">
            <w:pPr>
              <w:spacing w:after="0" w:line="240" w:lineRule="auto"/>
              <w:jc w:val="center"/>
            </w:pPr>
            <w:r w:rsidRPr="000A38DA">
              <w:t>101</w:t>
            </w:r>
          </w:p>
        </w:tc>
        <w:tc>
          <w:tcPr>
            <w:tcW w:w="2140" w:type="dxa"/>
            <w:tcBorders>
              <w:top w:val="nil"/>
              <w:left w:val="single" w:sz="8" w:space="0" w:color="auto"/>
              <w:bottom w:val="nil"/>
              <w:right w:val="single" w:sz="8" w:space="0" w:color="auto"/>
            </w:tcBorders>
            <w:shd w:val="clear" w:color="auto" w:fill="auto"/>
            <w:hideMark/>
          </w:tcPr>
          <w:p w14:paraId="6659403B" w14:textId="77777777" w:rsidR="00C454FF" w:rsidRPr="000A38DA" w:rsidRDefault="00C454FF" w:rsidP="00957FAE">
            <w:pPr>
              <w:spacing w:after="0" w:line="240" w:lineRule="auto"/>
              <w:jc w:val="center"/>
              <w:rPr>
                <w:rFonts w:ascii="Calibri" w:hAnsi="Calibri"/>
              </w:rPr>
            </w:pPr>
            <w:r w:rsidRPr="000A38DA">
              <w:rPr>
                <w:rFonts w:ascii="Calibri" w:hAnsi="Calibri"/>
              </w:rPr>
              <w:t>55,80</w:t>
            </w:r>
          </w:p>
        </w:tc>
      </w:tr>
      <w:tr w:rsidR="00C454FF" w:rsidRPr="000A38DA" w14:paraId="42D3427C"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2BB70EE9" w14:textId="77777777" w:rsidR="00C454FF" w:rsidRPr="00320AE3" w:rsidRDefault="00C454FF" w:rsidP="00957FAE">
            <w:pPr>
              <w:spacing w:after="0" w:line="240" w:lineRule="auto"/>
              <w:rPr>
                <w:lang w:val="en-US"/>
              </w:rPr>
            </w:pPr>
            <w:r>
              <w:rPr>
                <w:lang w:val="en-US"/>
              </w:rPr>
              <w:t>Graduate</w:t>
            </w:r>
          </w:p>
        </w:tc>
        <w:tc>
          <w:tcPr>
            <w:tcW w:w="1700" w:type="dxa"/>
            <w:tcBorders>
              <w:top w:val="nil"/>
              <w:left w:val="nil"/>
              <w:bottom w:val="nil"/>
              <w:right w:val="nil"/>
            </w:tcBorders>
            <w:shd w:val="clear" w:color="auto" w:fill="auto"/>
            <w:hideMark/>
          </w:tcPr>
          <w:p w14:paraId="28C3DBAF" w14:textId="77777777" w:rsidR="00C454FF" w:rsidRPr="000A38DA" w:rsidRDefault="00C454FF" w:rsidP="00957FAE">
            <w:pPr>
              <w:spacing w:after="0" w:line="240" w:lineRule="auto"/>
              <w:jc w:val="center"/>
            </w:pPr>
            <w:r w:rsidRPr="000A38DA">
              <w:t>77</w:t>
            </w:r>
          </w:p>
        </w:tc>
        <w:tc>
          <w:tcPr>
            <w:tcW w:w="2140" w:type="dxa"/>
            <w:tcBorders>
              <w:top w:val="nil"/>
              <w:left w:val="single" w:sz="8" w:space="0" w:color="auto"/>
              <w:bottom w:val="nil"/>
              <w:right w:val="single" w:sz="8" w:space="0" w:color="auto"/>
            </w:tcBorders>
            <w:shd w:val="clear" w:color="auto" w:fill="auto"/>
            <w:hideMark/>
          </w:tcPr>
          <w:p w14:paraId="7CCF96A5" w14:textId="77777777" w:rsidR="00C454FF" w:rsidRPr="000A38DA" w:rsidRDefault="00C454FF" w:rsidP="00957FAE">
            <w:pPr>
              <w:spacing w:after="0" w:line="240" w:lineRule="auto"/>
              <w:jc w:val="center"/>
              <w:rPr>
                <w:rFonts w:ascii="Calibri" w:hAnsi="Calibri"/>
              </w:rPr>
            </w:pPr>
            <w:r w:rsidRPr="000A38DA">
              <w:rPr>
                <w:rFonts w:ascii="Calibri" w:hAnsi="Calibri"/>
              </w:rPr>
              <w:t>42,54</w:t>
            </w:r>
          </w:p>
        </w:tc>
      </w:tr>
      <w:tr w:rsidR="00C454FF" w:rsidRPr="000A38DA" w14:paraId="4F7C7107"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3DAA6357" w14:textId="77777777" w:rsidR="00C454FF" w:rsidRPr="00320AE3" w:rsidRDefault="00C454FF" w:rsidP="00957FAE">
            <w:pPr>
              <w:spacing w:after="0" w:line="240" w:lineRule="auto"/>
              <w:rPr>
                <w:lang w:val="en-US"/>
              </w:rPr>
            </w:pPr>
            <w:r>
              <w:rPr>
                <w:lang w:val="en-US"/>
              </w:rPr>
              <w:t>Post Graduate</w:t>
            </w:r>
          </w:p>
        </w:tc>
        <w:tc>
          <w:tcPr>
            <w:tcW w:w="1700" w:type="dxa"/>
            <w:tcBorders>
              <w:top w:val="nil"/>
              <w:left w:val="nil"/>
              <w:bottom w:val="nil"/>
              <w:right w:val="nil"/>
            </w:tcBorders>
            <w:shd w:val="clear" w:color="auto" w:fill="auto"/>
            <w:hideMark/>
          </w:tcPr>
          <w:p w14:paraId="4CB1E7B5" w14:textId="77777777" w:rsidR="00C454FF" w:rsidRPr="000A38DA" w:rsidRDefault="00C454FF" w:rsidP="00957FAE">
            <w:pPr>
              <w:spacing w:after="0" w:line="240" w:lineRule="auto"/>
              <w:jc w:val="center"/>
            </w:pPr>
            <w:r w:rsidRPr="000A38DA">
              <w:t>2</w:t>
            </w:r>
          </w:p>
        </w:tc>
        <w:tc>
          <w:tcPr>
            <w:tcW w:w="2140" w:type="dxa"/>
            <w:tcBorders>
              <w:top w:val="nil"/>
              <w:left w:val="single" w:sz="8" w:space="0" w:color="auto"/>
              <w:bottom w:val="nil"/>
              <w:right w:val="single" w:sz="8" w:space="0" w:color="auto"/>
            </w:tcBorders>
            <w:shd w:val="clear" w:color="auto" w:fill="auto"/>
            <w:hideMark/>
          </w:tcPr>
          <w:p w14:paraId="6012E232" w14:textId="77777777" w:rsidR="00C454FF" w:rsidRPr="000A38DA" w:rsidRDefault="00C454FF" w:rsidP="00957FAE">
            <w:pPr>
              <w:spacing w:after="0" w:line="240" w:lineRule="auto"/>
              <w:jc w:val="center"/>
              <w:rPr>
                <w:rFonts w:ascii="Calibri" w:hAnsi="Calibri"/>
              </w:rPr>
            </w:pPr>
            <w:r w:rsidRPr="000A38DA">
              <w:rPr>
                <w:rFonts w:ascii="Calibri" w:hAnsi="Calibri"/>
              </w:rPr>
              <w:t>1,10</w:t>
            </w:r>
          </w:p>
        </w:tc>
      </w:tr>
      <w:tr w:rsidR="00C454FF" w:rsidRPr="000A38DA" w14:paraId="1940D8B8" w14:textId="77777777" w:rsidTr="00957FAE">
        <w:trPr>
          <w:trHeight w:val="300"/>
          <w:jc w:val="center"/>
        </w:trPr>
        <w:tc>
          <w:tcPr>
            <w:tcW w:w="2740" w:type="dxa"/>
            <w:tcBorders>
              <w:top w:val="nil"/>
              <w:left w:val="single" w:sz="8" w:space="0" w:color="000000"/>
              <w:bottom w:val="nil"/>
              <w:right w:val="single" w:sz="8" w:space="0" w:color="000000"/>
            </w:tcBorders>
            <w:shd w:val="clear" w:color="auto" w:fill="auto"/>
            <w:hideMark/>
          </w:tcPr>
          <w:p w14:paraId="740903B7" w14:textId="77777777" w:rsidR="00C454FF" w:rsidRPr="00320AE3" w:rsidRDefault="00C454FF" w:rsidP="00957FAE">
            <w:pPr>
              <w:spacing w:after="0" w:line="240" w:lineRule="auto"/>
              <w:rPr>
                <w:lang w:val="en-US"/>
              </w:rPr>
            </w:pPr>
            <w:r>
              <w:rPr>
                <w:lang w:val="en-US"/>
              </w:rPr>
              <w:t>Others</w:t>
            </w:r>
          </w:p>
        </w:tc>
        <w:tc>
          <w:tcPr>
            <w:tcW w:w="1700" w:type="dxa"/>
            <w:tcBorders>
              <w:top w:val="nil"/>
              <w:left w:val="nil"/>
              <w:bottom w:val="nil"/>
              <w:right w:val="nil"/>
            </w:tcBorders>
            <w:shd w:val="clear" w:color="auto" w:fill="auto"/>
            <w:hideMark/>
          </w:tcPr>
          <w:p w14:paraId="18E06C15" w14:textId="77777777" w:rsidR="00C454FF" w:rsidRPr="000A38DA" w:rsidRDefault="00C454FF" w:rsidP="00957FAE">
            <w:pPr>
              <w:spacing w:after="0" w:line="240" w:lineRule="auto"/>
              <w:jc w:val="center"/>
            </w:pPr>
            <w:r w:rsidRPr="000A38DA">
              <w:t>1</w:t>
            </w:r>
          </w:p>
        </w:tc>
        <w:tc>
          <w:tcPr>
            <w:tcW w:w="2140" w:type="dxa"/>
            <w:tcBorders>
              <w:top w:val="nil"/>
              <w:left w:val="single" w:sz="8" w:space="0" w:color="auto"/>
              <w:bottom w:val="nil"/>
              <w:right w:val="single" w:sz="8" w:space="0" w:color="auto"/>
            </w:tcBorders>
            <w:shd w:val="clear" w:color="auto" w:fill="auto"/>
            <w:hideMark/>
          </w:tcPr>
          <w:p w14:paraId="749F2AFB" w14:textId="77777777" w:rsidR="00C454FF" w:rsidRPr="000A38DA" w:rsidRDefault="00C454FF" w:rsidP="00957FAE">
            <w:pPr>
              <w:spacing w:after="0" w:line="240" w:lineRule="auto"/>
              <w:jc w:val="center"/>
              <w:rPr>
                <w:rFonts w:ascii="Calibri" w:hAnsi="Calibri"/>
              </w:rPr>
            </w:pPr>
            <w:r w:rsidRPr="000A38DA">
              <w:rPr>
                <w:rFonts w:ascii="Calibri" w:hAnsi="Calibri"/>
              </w:rPr>
              <w:t>0,55</w:t>
            </w:r>
          </w:p>
        </w:tc>
      </w:tr>
      <w:tr w:rsidR="00C454FF" w:rsidRPr="000A38DA" w14:paraId="76B94415" w14:textId="77777777" w:rsidTr="00957FAE">
        <w:trPr>
          <w:trHeight w:val="315"/>
          <w:jc w:val="center"/>
        </w:trPr>
        <w:tc>
          <w:tcPr>
            <w:tcW w:w="2740" w:type="dxa"/>
            <w:tcBorders>
              <w:top w:val="nil"/>
              <w:left w:val="single" w:sz="8" w:space="0" w:color="000000"/>
              <w:bottom w:val="single" w:sz="8" w:space="0" w:color="000000"/>
              <w:right w:val="single" w:sz="8" w:space="0" w:color="000000"/>
            </w:tcBorders>
            <w:shd w:val="clear" w:color="auto" w:fill="auto"/>
            <w:hideMark/>
          </w:tcPr>
          <w:p w14:paraId="67C6D64B" w14:textId="77777777" w:rsidR="00C454FF" w:rsidRPr="000A38DA" w:rsidRDefault="00C454FF" w:rsidP="00957FAE">
            <w:pPr>
              <w:spacing w:after="0" w:line="240" w:lineRule="auto"/>
              <w:jc w:val="center"/>
              <w:rPr>
                <w:rFonts w:ascii="Calibri" w:hAnsi="Calibri"/>
              </w:rPr>
            </w:pPr>
            <w:r w:rsidRPr="000A38DA">
              <w:rPr>
                <w:rFonts w:ascii="Calibri" w:hAnsi="Calibri"/>
              </w:rPr>
              <w:t> </w:t>
            </w:r>
          </w:p>
        </w:tc>
        <w:tc>
          <w:tcPr>
            <w:tcW w:w="1700" w:type="dxa"/>
            <w:tcBorders>
              <w:top w:val="nil"/>
              <w:left w:val="nil"/>
              <w:bottom w:val="nil"/>
              <w:right w:val="nil"/>
            </w:tcBorders>
            <w:shd w:val="clear" w:color="auto" w:fill="auto"/>
            <w:hideMark/>
          </w:tcPr>
          <w:p w14:paraId="5217F813" w14:textId="77777777" w:rsidR="00C454FF" w:rsidRPr="000A38DA" w:rsidRDefault="00C454FF" w:rsidP="00957FAE">
            <w:pPr>
              <w:spacing w:after="0" w:line="240" w:lineRule="auto"/>
              <w:jc w:val="center"/>
            </w:pPr>
          </w:p>
        </w:tc>
        <w:tc>
          <w:tcPr>
            <w:tcW w:w="2140" w:type="dxa"/>
            <w:tcBorders>
              <w:top w:val="nil"/>
              <w:left w:val="single" w:sz="8" w:space="0" w:color="auto"/>
              <w:bottom w:val="nil"/>
              <w:right w:val="single" w:sz="8" w:space="0" w:color="auto"/>
            </w:tcBorders>
            <w:shd w:val="clear" w:color="auto" w:fill="auto"/>
            <w:hideMark/>
          </w:tcPr>
          <w:p w14:paraId="7C94E244" w14:textId="77777777" w:rsidR="00C454FF" w:rsidRPr="000A38DA" w:rsidRDefault="00C454FF" w:rsidP="00957FAE">
            <w:pPr>
              <w:spacing w:after="0" w:line="240" w:lineRule="auto"/>
              <w:jc w:val="center"/>
              <w:rPr>
                <w:rFonts w:ascii="Calibri" w:hAnsi="Calibri"/>
              </w:rPr>
            </w:pPr>
            <w:r w:rsidRPr="000A38DA">
              <w:rPr>
                <w:rFonts w:ascii="Calibri" w:hAnsi="Calibri"/>
              </w:rPr>
              <w:t> </w:t>
            </w:r>
          </w:p>
        </w:tc>
      </w:tr>
      <w:tr w:rsidR="00C454FF" w:rsidRPr="000A38DA" w14:paraId="3ED7A96B" w14:textId="77777777" w:rsidTr="00957FAE">
        <w:trPr>
          <w:trHeight w:val="300"/>
          <w:jc w:val="center"/>
        </w:trPr>
        <w:tc>
          <w:tcPr>
            <w:tcW w:w="2740" w:type="dxa"/>
            <w:tcBorders>
              <w:top w:val="nil"/>
              <w:left w:val="single" w:sz="8" w:space="0" w:color="000000"/>
              <w:bottom w:val="nil"/>
              <w:right w:val="nil"/>
            </w:tcBorders>
            <w:shd w:val="clear" w:color="auto" w:fill="auto"/>
            <w:hideMark/>
          </w:tcPr>
          <w:p w14:paraId="3C75E3B9" w14:textId="77777777" w:rsidR="00C454FF" w:rsidRPr="000A38DA" w:rsidRDefault="00C454FF" w:rsidP="00957FAE">
            <w:pPr>
              <w:spacing w:after="0" w:line="240" w:lineRule="auto"/>
            </w:pPr>
            <w:r w:rsidRPr="000A38DA">
              <w:t>Status:</w:t>
            </w:r>
          </w:p>
        </w:tc>
        <w:tc>
          <w:tcPr>
            <w:tcW w:w="1700" w:type="dxa"/>
            <w:tcBorders>
              <w:top w:val="single" w:sz="8" w:space="0" w:color="auto"/>
              <w:left w:val="single" w:sz="8" w:space="0" w:color="auto"/>
              <w:bottom w:val="nil"/>
              <w:right w:val="nil"/>
            </w:tcBorders>
            <w:shd w:val="clear" w:color="auto" w:fill="auto"/>
            <w:hideMark/>
          </w:tcPr>
          <w:p w14:paraId="11AE010F" w14:textId="77777777" w:rsidR="00C454FF" w:rsidRPr="000A38DA" w:rsidRDefault="00C454FF" w:rsidP="00957FAE">
            <w:pPr>
              <w:spacing w:after="0" w:line="240" w:lineRule="auto"/>
              <w:jc w:val="center"/>
              <w:rPr>
                <w:rFonts w:ascii="Calibri" w:hAnsi="Calibri"/>
              </w:rPr>
            </w:pPr>
            <w:r w:rsidRPr="000A38DA">
              <w:rPr>
                <w:rFonts w:ascii="Calibri" w:hAnsi="Calibri"/>
              </w:rPr>
              <w:t> </w:t>
            </w:r>
          </w:p>
        </w:tc>
        <w:tc>
          <w:tcPr>
            <w:tcW w:w="2140" w:type="dxa"/>
            <w:tcBorders>
              <w:top w:val="single" w:sz="8" w:space="0" w:color="auto"/>
              <w:left w:val="single" w:sz="8" w:space="0" w:color="auto"/>
              <w:bottom w:val="nil"/>
              <w:right w:val="single" w:sz="8" w:space="0" w:color="auto"/>
            </w:tcBorders>
            <w:shd w:val="clear" w:color="auto" w:fill="auto"/>
            <w:hideMark/>
          </w:tcPr>
          <w:p w14:paraId="5B6B4F8D" w14:textId="77777777" w:rsidR="00C454FF" w:rsidRPr="000A38DA" w:rsidRDefault="00C454FF" w:rsidP="00957FAE">
            <w:pPr>
              <w:spacing w:after="0" w:line="240" w:lineRule="auto"/>
              <w:rPr>
                <w:rFonts w:ascii="Calibri" w:hAnsi="Calibri"/>
              </w:rPr>
            </w:pPr>
            <w:r w:rsidRPr="000A38DA">
              <w:rPr>
                <w:rFonts w:ascii="Calibri" w:hAnsi="Calibri"/>
              </w:rPr>
              <w:t> </w:t>
            </w:r>
          </w:p>
        </w:tc>
      </w:tr>
      <w:tr w:rsidR="00C454FF" w:rsidRPr="000A38DA" w14:paraId="648090C0" w14:textId="77777777" w:rsidTr="00957FAE">
        <w:trPr>
          <w:trHeight w:val="300"/>
          <w:jc w:val="center"/>
        </w:trPr>
        <w:tc>
          <w:tcPr>
            <w:tcW w:w="2740" w:type="dxa"/>
            <w:tcBorders>
              <w:top w:val="nil"/>
              <w:left w:val="single" w:sz="8" w:space="0" w:color="000000"/>
              <w:bottom w:val="nil"/>
              <w:right w:val="nil"/>
            </w:tcBorders>
            <w:shd w:val="clear" w:color="auto" w:fill="auto"/>
            <w:hideMark/>
          </w:tcPr>
          <w:p w14:paraId="728B3580" w14:textId="77777777" w:rsidR="00C454FF" w:rsidRPr="00320AE3" w:rsidRDefault="00C454FF" w:rsidP="00957FAE">
            <w:pPr>
              <w:spacing w:after="0" w:line="240" w:lineRule="auto"/>
              <w:rPr>
                <w:lang w:val="en-US"/>
              </w:rPr>
            </w:pPr>
            <w:r>
              <w:rPr>
                <w:lang w:val="en-US"/>
              </w:rPr>
              <w:t>Not Married</w:t>
            </w:r>
          </w:p>
        </w:tc>
        <w:tc>
          <w:tcPr>
            <w:tcW w:w="1700" w:type="dxa"/>
            <w:tcBorders>
              <w:top w:val="nil"/>
              <w:left w:val="single" w:sz="8" w:space="0" w:color="auto"/>
              <w:bottom w:val="nil"/>
              <w:right w:val="nil"/>
            </w:tcBorders>
            <w:shd w:val="clear" w:color="auto" w:fill="auto"/>
            <w:hideMark/>
          </w:tcPr>
          <w:p w14:paraId="61906237" w14:textId="77777777" w:rsidR="00C454FF" w:rsidRPr="000A38DA" w:rsidRDefault="00C454FF" w:rsidP="00957FAE">
            <w:pPr>
              <w:spacing w:after="0" w:line="240" w:lineRule="auto"/>
              <w:jc w:val="center"/>
            </w:pPr>
            <w:r w:rsidRPr="000A38DA">
              <w:t>112</w:t>
            </w:r>
          </w:p>
        </w:tc>
        <w:tc>
          <w:tcPr>
            <w:tcW w:w="2140" w:type="dxa"/>
            <w:tcBorders>
              <w:top w:val="nil"/>
              <w:left w:val="single" w:sz="8" w:space="0" w:color="auto"/>
              <w:bottom w:val="nil"/>
              <w:right w:val="single" w:sz="8" w:space="0" w:color="auto"/>
            </w:tcBorders>
            <w:shd w:val="clear" w:color="auto" w:fill="auto"/>
            <w:hideMark/>
          </w:tcPr>
          <w:p w14:paraId="7B14B56A" w14:textId="77777777" w:rsidR="00C454FF" w:rsidRPr="000A38DA" w:rsidRDefault="00C454FF" w:rsidP="00957FAE">
            <w:pPr>
              <w:spacing w:after="0" w:line="240" w:lineRule="auto"/>
              <w:jc w:val="center"/>
            </w:pPr>
            <w:r w:rsidRPr="000A38DA">
              <w:t>61,88</w:t>
            </w:r>
          </w:p>
        </w:tc>
      </w:tr>
      <w:tr w:rsidR="00C454FF" w:rsidRPr="000A38DA" w14:paraId="4A9BF868" w14:textId="77777777" w:rsidTr="00957FAE">
        <w:trPr>
          <w:trHeight w:val="315"/>
          <w:jc w:val="center"/>
        </w:trPr>
        <w:tc>
          <w:tcPr>
            <w:tcW w:w="2740" w:type="dxa"/>
            <w:tcBorders>
              <w:top w:val="nil"/>
              <w:left w:val="single" w:sz="8" w:space="0" w:color="000000"/>
              <w:bottom w:val="single" w:sz="8" w:space="0" w:color="000000"/>
              <w:right w:val="nil"/>
            </w:tcBorders>
            <w:shd w:val="clear" w:color="auto" w:fill="auto"/>
            <w:hideMark/>
          </w:tcPr>
          <w:p w14:paraId="333E0FA9" w14:textId="77777777" w:rsidR="00C454FF" w:rsidRPr="00320AE3" w:rsidRDefault="00C454FF" w:rsidP="00957FAE">
            <w:pPr>
              <w:spacing w:after="0" w:line="240" w:lineRule="auto"/>
              <w:rPr>
                <w:lang w:val="en-US"/>
              </w:rPr>
            </w:pPr>
            <w:r>
              <w:rPr>
                <w:lang w:val="en-US"/>
              </w:rPr>
              <w:t>Married</w:t>
            </w:r>
          </w:p>
        </w:tc>
        <w:tc>
          <w:tcPr>
            <w:tcW w:w="1700" w:type="dxa"/>
            <w:tcBorders>
              <w:top w:val="nil"/>
              <w:left w:val="single" w:sz="8" w:space="0" w:color="auto"/>
              <w:bottom w:val="single" w:sz="8" w:space="0" w:color="auto"/>
              <w:right w:val="nil"/>
            </w:tcBorders>
            <w:shd w:val="clear" w:color="auto" w:fill="auto"/>
            <w:hideMark/>
          </w:tcPr>
          <w:p w14:paraId="6EEB8E2C" w14:textId="77777777" w:rsidR="00C454FF" w:rsidRPr="000A38DA" w:rsidRDefault="00C454FF" w:rsidP="00957FAE">
            <w:pPr>
              <w:spacing w:after="0" w:line="240" w:lineRule="auto"/>
              <w:jc w:val="center"/>
            </w:pPr>
            <w:r w:rsidRPr="000A38DA">
              <w:t>69</w:t>
            </w:r>
          </w:p>
        </w:tc>
        <w:tc>
          <w:tcPr>
            <w:tcW w:w="2140" w:type="dxa"/>
            <w:tcBorders>
              <w:top w:val="nil"/>
              <w:left w:val="single" w:sz="8" w:space="0" w:color="auto"/>
              <w:bottom w:val="single" w:sz="8" w:space="0" w:color="auto"/>
              <w:right w:val="single" w:sz="8" w:space="0" w:color="auto"/>
            </w:tcBorders>
            <w:shd w:val="clear" w:color="auto" w:fill="auto"/>
            <w:hideMark/>
          </w:tcPr>
          <w:p w14:paraId="5DBA2EA3" w14:textId="77777777" w:rsidR="00C454FF" w:rsidRPr="000A38DA" w:rsidRDefault="00C454FF" w:rsidP="00957FAE">
            <w:pPr>
              <w:spacing w:after="0" w:line="240" w:lineRule="auto"/>
              <w:jc w:val="center"/>
            </w:pPr>
            <w:r w:rsidRPr="000A38DA">
              <w:t>38,12</w:t>
            </w:r>
          </w:p>
        </w:tc>
      </w:tr>
      <w:tr w:rsidR="00C454FF" w:rsidRPr="000A38DA" w14:paraId="2A4A6067" w14:textId="77777777" w:rsidTr="00957FAE">
        <w:trPr>
          <w:trHeight w:val="300"/>
          <w:jc w:val="center"/>
        </w:trPr>
        <w:tc>
          <w:tcPr>
            <w:tcW w:w="2740" w:type="dxa"/>
            <w:tcBorders>
              <w:top w:val="nil"/>
              <w:left w:val="single" w:sz="8" w:space="0" w:color="000000"/>
              <w:bottom w:val="nil"/>
              <w:right w:val="nil"/>
            </w:tcBorders>
            <w:shd w:val="clear" w:color="auto" w:fill="auto"/>
            <w:hideMark/>
          </w:tcPr>
          <w:p w14:paraId="5C959BC6" w14:textId="77777777" w:rsidR="00C454FF" w:rsidRPr="000A38DA" w:rsidRDefault="00C454FF" w:rsidP="00957FAE">
            <w:pPr>
              <w:spacing w:after="0" w:line="240" w:lineRule="auto"/>
            </w:pPr>
            <w:r>
              <w:rPr>
                <w:lang w:val="en-US"/>
              </w:rPr>
              <w:t>Income</w:t>
            </w:r>
            <w:r w:rsidRPr="000A38DA">
              <w:t>/</w:t>
            </w:r>
            <w:r>
              <w:rPr>
                <w:lang w:val="en-US"/>
              </w:rPr>
              <w:t>month</w:t>
            </w:r>
            <w:r w:rsidRPr="000A38DA">
              <w:t>:</w:t>
            </w:r>
          </w:p>
        </w:tc>
        <w:tc>
          <w:tcPr>
            <w:tcW w:w="1700" w:type="dxa"/>
            <w:tcBorders>
              <w:top w:val="nil"/>
              <w:left w:val="single" w:sz="8" w:space="0" w:color="auto"/>
              <w:bottom w:val="nil"/>
              <w:right w:val="nil"/>
            </w:tcBorders>
            <w:shd w:val="clear" w:color="auto" w:fill="auto"/>
            <w:hideMark/>
          </w:tcPr>
          <w:p w14:paraId="7285EDA4" w14:textId="77777777" w:rsidR="00C454FF" w:rsidRPr="000A38DA" w:rsidRDefault="00C454FF" w:rsidP="00957FAE">
            <w:pPr>
              <w:spacing w:after="0" w:line="240" w:lineRule="auto"/>
              <w:rPr>
                <w:rFonts w:ascii="Calibri" w:hAnsi="Calibri"/>
              </w:rPr>
            </w:pPr>
            <w:r w:rsidRPr="000A38DA">
              <w:rPr>
                <w:rFonts w:ascii="Calibri" w:hAnsi="Calibri"/>
              </w:rPr>
              <w:t> </w:t>
            </w:r>
          </w:p>
        </w:tc>
        <w:tc>
          <w:tcPr>
            <w:tcW w:w="2140" w:type="dxa"/>
            <w:tcBorders>
              <w:top w:val="nil"/>
              <w:left w:val="single" w:sz="8" w:space="0" w:color="auto"/>
              <w:bottom w:val="nil"/>
              <w:right w:val="single" w:sz="8" w:space="0" w:color="auto"/>
            </w:tcBorders>
            <w:shd w:val="clear" w:color="auto" w:fill="auto"/>
            <w:hideMark/>
          </w:tcPr>
          <w:p w14:paraId="16FAB04E" w14:textId="77777777" w:rsidR="00C454FF" w:rsidRPr="000A38DA" w:rsidRDefault="00C454FF" w:rsidP="00957FAE">
            <w:pPr>
              <w:spacing w:after="0" w:line="240" w:lineRule="auto"/>
            </w:pPr>
            <w:r w:rsidRPr="000A38DA">
              <w:t> </w:t>
            </w:r>
          </w:p>
        </w:tc>
      </w:tr>
      <w:tr w:rsidR="00C454FF" w:rsidRPr="000A38DA" w14:paraId="4A48D881" w14:textId="77777777" w:rsidTr="00957FAE">
        <w:trPr>
          <w:trHeight w:val="300"/>
          <w:jc w:val="center"/>
        </w:trPr>
        <w:tc>
          <w:tcPr>
            <w:tcW w:w="2740" w:type="dxa"/>
            <w:tcBorders>
              <w:top w:val="nil"/>
              <w:left w:val="single" w:sz="8" w:space="0" w:color="000000"/>
              <w:bottom w:val="nil"/>
              <w:right w:val="nil"/>
            </w:tcBorders>
            <w:shd w:val="clear" w:color="auto" w:fill="auto"/>
            <w:hideMark/>
          </w:tcPr>
          <w:p w14:paraId="02610E83" w14:textId="77777777" w:rsidR="00C454FF" w:rsidRPr="00320AE3" w:rsidRDefault="00C454FF" w:rsidP="00957FAE">
            <w:pPr>
              <w:spacing w:after="0" w:line="240" w:lineRule="auto"/>
              <w:rPr>
                <w:lang w:val="en-US"/>
              </w:rPr>
            </w:pPr>
            <w:r w:rsidRPr="000A38DA">
              <w:t xml:space="preserve">1-2 </w:t>
            </w:r>
            <w:r>
              <w:rPr>
                <w:lang w:val="en-US"/>
              </w:rPr>
              <w:t>million</w:t>
            </w:r>
          </w:p>
        </w:tc>
        <w:tc>
          <w:tcPr>
            <w:tcW w:w="1700" w:type="dxa"/>
            <w:tcBorders>
              <w:top w:val="nil"/>
              <w:left w:val="single" w:sz="8" w:space="0" w:color="auto"/>
              <w:bottom w:val="nil"/>
              <w:right w:val="nil"/>
            </w:tcBorders>
            <w:shd w:val="clear" w:color="auto" w:fill="auto"/>
            <w:hideMark/>
          </w:tcPr>
          <w:p w14:paraId="607668D1" w14:textId="77777777" w:rsidR="00C454FF" w:rsidRPr="000A38DA" w:rsidRDefault="00C454FF" w:rsidP="00957FAE">
            <w:pPr>
              <w:spacing w:after="0" w:line="240" w:lineRule="auto"/>
              <w:jc w:val="center"/>
            </w:pPr>
            <w:r w:rsidRPr="000A38DA">
              <w:t>79</w:t>
            </w:r>
          </w:p>
        </w:tc>
        <w:tc>
          <w:tcPr>
            <w:tcW w:w="2140" w:type="dxa"/>
            <w:tcBorders>
              <w:top w:val="nil"/>
              <w:left w:val="single" w:sz="8" w:space="0" w:color="auto"/>
              <w:bottom w:val="nil"/>
              <w:right w:val="single" w:sz="8" w:space="0" w:color="auto"/>
            </w:tcBorders>
            <w:shd w:val="clear" w:color="auto" w:fill="auto"/>
            <w:hideMark/>
          </w:tcPr>
          <w:p w14:paraId="39A000BB" w14:textId="77777777" w:rsidR="00C454FF" w:rsidRPr="000A38DA" w:rsidRDefault="00C454FF" w:rsidP="00957FAE">
            <w:pPr>
              <w:spacing w:after="0" w:line="240" w:lineRule="auto"/>
              <w:jc w:val="center"/>
            </w:pPr>
            <w:r w:rsidRPr="000A38DA">
              <w:t>43,65</w:t>
            </w:r>
          </w:p>
        </w:tc>
      </w:tr>
      <w:tr w:rsidR="00C454FF" w:rsidRPr="000A38DA" w14:paraId="00AA0E8F" w14:textId="77777777" w:rsidTr="00957FAE">
        <w:trPr>
          <w:trHeight w:val="300"/>
          <w:jc w:val="center"/>
        </w:trPr>
        <w:tc>
          <w:tcPr>
            <w:tcW w:w="2740" w:type="dxa"/>
            <w:tcBorders>
              <w:top w:val="nil"/>
              <w:left w:val="single" w:sz="8" w:space="0" w:color="000000"/>
              <w:bottom w:val="nil"/>
              <w:right w:val="nil"/>
            </w:tcBorders>
            <w:shd w:val="clear" w:color="auto" w:fill="auto"/>
            <w:hideMark/>
          </w:tcPr>
          <w:p w14:paraId="67A6AD25" w14:textId="77777777" w:rsidR="00C454FF" w:rsidRPr="000A38DA" w:rsidRDefault="00C454FF" w:rsidP="00957FAE">
            <w:pPr>
              <w:spacing w:after="0" w:line="240" w:lineRule="auto"/>
            </w:pPr>
            <w:r w:rsidRPr="000A38DA">
              <w:t xml:space="preserve">2-4 </w:t>
            </w:r>
            <w:r>
              <w:rPr>
                <w:lang w:val="en-US"/>
              </w:rPr>
              <w:t>million</w:t>
            </w:r>
          </w:p>
        </w:tc>
        <w:tc>
          <w:tcPr>
            <w:tcW w:w="1700" w:type="dxa"/>
            <w:tcBorders>
              <w:top w:val="nil"/>
              <w:left w:val="single" w:sz="8" w:space="0" w:color="auto"/>
              <w:bottom w:val="nil"/>
              <w:right w:val="nil"/>
            </w:tcBorders>
            <w:shd w:val="clear" w:color="auto" w:fill="auto"/>
            <w:hideMark/>
          </w:tcPr>
          <w:p w14:paraId="004D4DF2" w14:textId="77777777" w:rsidR="00C454FF" w:rsidRPr="000A38DA" w:rsidRDefault="00C454FF" w:rsidP="00957FAE">
            <w:pPr>
              <w:spacing w:after="0" w:line="240" w:lineRule="auto"/>
              <w:jc w:val="center"/>
            </w:pPr>
            <w:r w:rsidRPr="000A38DA">
              <w:t>63</w:t>
            </w:r>
          </w:p>
        </w:tc>
        <w:tc>
          <w:tcPr>
            <w:tcW w:w="2140" w:type="dxa"/>
            <w:tcBorders>
              <w:top w:val="nil"/>
              <w:left w:val="single" w:sz="8" w:space="0" w:color="auto"/>
              <w:bottom w:val="nil"/>
              <w:right w:val="single" w:sz="8" w:space="0" w:color="auto"/>
            </w:tcBorders>
            <w:shd w:val="clear" w:color="auto" w:fill="auto"/>
            <w:hideMark/>
          </w:tcPr>
          <w:p w14:paraId="30B3E6CD" w14:textId="77777777" w:rsidR="00C454FF" w:rsidRPr="000A38DA" w:rsidRDefault="00C454FF" w:rsidP="00957FAE">
            <w:pPr>
              <w:spacing w:after="0" w:line="240" w:lineRule="auto"/>
              <w:jc w:val="center"/>
            </w:pPr>
            <w:r w:rsidRPr="000A38DA">
              <w:t>34,81</w:t>
            </w:r>
          </w:p>
        </w:tc>
      </w:tr>
      <w:tr w:rsidR="00C454FF" w:rsidRPr="000A38DA" w14:paraId="2846E0A4" w14:textId="77777777" w:rsidTr="00957FAE">
        <w:trPr>
          <w:trHeight w:val="315"/>
          <w:jc w:val="center"/>
        </w:trPr>
        <w:tc>
          <w:tcPr>
            <w:tcW w:w="2740" w:type="dxa"/>
            <w:tcBorders>
              <w:top w:val="nil"/>
              <w:left w:val="single" w:sz="8" w:space="0" w:color="000000"/>
              <w:bottom w:val="single" w:sz="8" w:space="0" w:color="000000"/>
              <w:right w:val="nil"/>
            </w:tcBorders>
            <w:shd w:val="clear" w:color="auto" w:fill="auto"/>
            <w:hideMark/>
          </w:tcPr>
          <w:p w14:paraId="16FD3BC6" w14:textId="77777777" w:rsidR="00C454FF" w:rsidRPr="000A38DA" w:rsidRDefault="00C454FF" w:rsidP="00957FAE">
            <w:pPr>
              <w:spacing w:after="0" w:line="240" w:lineRule="auto"/>
            </w:pPr>
            <w:r w:rsidRPr="000A38DA">
              <w:t xml:space="preserve">4-6 </w:t>
            </w:r>
            <w:r>
              <w:rPr>
                <w:lang w:val="en-US"/>
              </w:rPr>
              <w:t>million</w:t>
            </w:r>
          </w:p>
        </w:tc>
        <w:tc>
          <w:tcPr>
            <w:tcW w:w="1700" w:type="dxa"/>
            <w:tcBorders>
              <w:top w:val="nil"/>
              <w:left w:val="single" w:sz="8" w:space="0" w:color="auto"/>
              <w:bottom w:val="nil"/>
              <w:right w:val="nil"/>
            </w:tcBorders>
            <w:shd w:val="clear" w:color="auto" w:fill="auto"/>
            <w:hideMark/>
          </w:tcPr>
          <w:p w14:paraId="0BEADAC6" w14:textId="77777777" w:rsidR="00C454FF" w:rsidRPr="000A38DA" w:rsidRDefault="00C454FF" w:rsidP="00957FAE">
            <w:pPr>
              <w:spacing w:after="0" w:line="240" w:lineRule="auto"/>
              <w:jc w:val="center"/>
              <w:rPr>
                <w:rFonts w:ascii="Calibri" w:hAnsi="Calibri"/>
              </w:rPr>
            </w:pPr>
            <w:r w:rsidRPr="000A38DA">
              <w:rPr>
                <w:rFonts w:ascii="Calibri" w:hAnsi="Calibri"/>
              </w:rPr>
              <w:t>39</w:t>
            </w:r>
          </w:p>
        </w:tc>
        <w:tc>
          <w:tcPr>
            <w:tcW w:w="2140" w:type="dxa"/>
            <w:tcBorders>
              <w:top w:val="nil"/>
              <w:left w:val="single" w:sz="8" w:space="0" w:color="auto"/>
              <w:bottom w:val="nil"/>
              <w:right w:val="single" w:sz="8" w:space="0" w:color="auto"/>
            </w:tcBorders>
            <w:shd w:val="clear" w:color="auto" w:fill="auto"/>
            <w:hideMark/>
          </w:tcPr>
          <w:p w14:paraId="4BD7939E" w14:textId="77777777" w:rsidR="00C454FF" w:rsidRPr="000A38DA" w:rsidRDefault="00C454FF" w:rsidP="00957FAE">
            <w:pPr>
              <w:spacing w:after="0" w:line="240" w:lineRule="auto"/>
              <w:jc w:val="center"/>
            </w:pPr>
            <w:r w:rsidRPr="000A38DA">
              <w:t>21,55</w:t>
            </w:r>
          </w:p>
        </w:tc>
      </w:tr>
      <w:tr w:rsidR="00C454FF" w:rsidRPr="000A38DA" w14:paraId="35887FED" w14:textId="77777777" w:rsidTr="00957FAE">
        <w:trPr>
          <w:trHeight w:val="300"/>
          <w:jc w:val="center"/>
        </w:trPr>
        <w:tc>
          <w:tcPr>
            <w:tcW w:w="2740" w:type="dxa"/>
            <w:tcBorders>
              <w:top w:val="nil"/>
              <w:left w:val="single" w:sz="8" w:space="0" w:color="000000"/>
              <w:bottom w:val="nil"/>
              <w:right w:val="nil"/>
            </w:tcBorders>
            <w:shd w:val="clear" w:color="auto" w:fill="auto"/>
            <w:hideMark/>
          </w:tcPr>
          <w:p w14:paraId="4224B344" w14:textId="77777777" w:rsidR="00C454FF" w:rsidRPr="000A38DA" w:rsidRDefault="00C454FF" w:rsidP="00957FAE">
            <w:pPr>
              <w:spacing w:after="0" w:line="240" w:lineRule="auto"/>
            </w:pPr>
            <w:r>
              <w:rPr>
                <w:lang w:val="en-US"/>
              </w:rPr>
              <w:t>Occupation</w:t>
            </w:r>
            <w:r w:rsidRPr="000A38DA">
              <w:t>:</w:t>
            </w:r>
          </w:p>
        </w:tc>
        <w:tc>
          <w:tcPr>
            <w:tcW w:w="1700" w:type="dxa"/>
            <w:tcBorders>
              <w:top w:val="single" w:sz="8" w:space="0" w:color="auto"/>
              <w:left w:val="single" w:sz="8" w:space="0" w:color="auto"/>
              <w:bottom w:val="nil"/>
              <w:right w:val="nil"/>
            </w:tcBorders>
            <w:shd w:val="clear" w:color="auto" w:fill="auto"/>
            <w:hideMark/>
          </w:tcPr>
          <w:p w14:paraId="14FE20AE" w14:textId="77777777" w:rsidR="00C454FF" w:rsidRPr="000A38DA" w:rsidRDefault="00C454FF" w:rsidP="00957FAE">
            <w:pPr>
              <w:spacing w:after="0" w:line="240" w:lineRule="auto"/>
              <w:rPr>
                <w:rFonts w:ascii="Calibri" w:hAnsi="Calibri"/>
              </w:rPr>
            </w:pPr>
            <w:r w:rsidRPr="000A38DA">
              <w:rPr>
                <w:rFonts w:ascii="Calibri" w:hAnsi="Calibri"/>
              </w:rPr>
              <w:t> </w:t>
            </w:r>
          </w:p>
        </w:tc>
        <w:tc>
          <w:tcPr>
            <w:tcW w:w="2140" w:type="dxa"/>
            <w:tcBorders>
              <w:top w:val="single" w:sz="8" w:space="0" w:color="auto"/>
              <w:left w:val="single" w:sz="8" w:space="0" w:color="auto"/>
              <w:bottom w:val="nil"/>
              <w:right w:val="single" w:sz="8" w:space="0" w:color="auto"/>
            </w:tcBorders>
            <w:shd w:val="clear" w:color="auto" w:fill="auto"/>
            <w:hideMark/>
          </w:tcPr>
          <w:p w14:paraId="7438790B" w14:textId="77777777" w:rsidR="00C454FF" w:rsidRPr="000A38DA" w:rsidRDefault="00C454FF" w:rsidP="00957FAE">
            <w:pPr>
              <w:spacing w:after="0" w:line="240" w:lineRule="auto"/>
              <w:rPr>
                <w:rFonts w:ascii="Calibri" w:hAnsi="Calibri"/>
              </w:rPr>
            </w:pPr>
            <w:r w:rsidRPr="000A38DA">
              <w:rPr>
                <w:rFonts w:ascii="Calibri" w:hAnsi="Calibri"/>
              </w:rPr>
              <w:t> </w:t>
            </w:r>
          </w:p>
        </w:tc>
      </w:tr>
      <w:tr w:rsidR="00C454FF" w:rsidRPr="000A38DA" w14:paraId="29C69E39" w14:textId="77777777" w:rsidTr="00957FAE">
        <w:trPr>
          <w:trHeight w:val="300"/>
          <w:jc w:val="center"/>
        </w:trPr>
        <w:tc>
          <w:tcPr>
            <w:tcW w:w="2740" w:type="dxa"/>
            <w:tcBorders>
              <w:top w:val="nil"/>
              <w:left w:val="single" w:sz="8" w:space="0" w:color="000000"/>
              <w:bottom w:val="nil"/>
              <w:right w:val="nil"/>
            </w:tcBorders>
            <w:shd w:val="clear" w:color="auto" w:fill="auto"/>
            <w:hideMark/>
          </w:tcPr>
          <w:p w14:paraId="50A07459" w14:textId="77777777" w:rsidR="00C454FF" w:rsidRPr="00CE3F04" w:rsidRDefault="00C454FF" w:rsidP="00957FAE">
            <w:pPr>
              <w:spacing w:after="0" w:line="240" w:lineRule="auto"/>
              <w:rPr>
                <w:lang w:val="en-US"/>
              </w:rPr>
            </w:pPr>
            <w:r>
              <w:rPr>
                <w:lang w:val="en-US"/>
              </w:rPr>
              <w:t>Private Employees</w:t>
            </w:r>
          </w:p>
        </w:tc>
        <w:tc>
          <w:tcPr>
            <w:tcW w:w="1700" w:type="dxa"/>
            <w:tcBorders>
              <w:top w:val="nil"/>
              <w:left w:val="single" w:sz="8" w:space="0" w:color="auto"/>
              <w:bottom w:val="nil"/>
              <w:right w:val="nil"/>
            </w:tcBorders>
            <w:shd w:val="clear" w:color="auto" w:fill="auto"/>
            <w:hideMark/>
          </w:tcPr>
          <w:p w14:paraId="369C5E96" w14:textId="77777777" w:rsidR="00C454FF" w:rsidRPr="000A38DA" w:rsidRDefault="00C454FF" w:rsidP="00957FAE">
            <w:pPr>
              <w:spacing w:after="0" w:line="240" w:lineRule="auto"/>
              <w:jc w:val="center"/>
            </w:pPr>
            <w:r w:rsidRPr="000A38DA">
              <w:t>39</w:t>
            </w:r>
          </w:p>
        </w:tc>
        <w:tc>
          <w:tcPr>
            <w:tcW w:w="2140" w:type="dxa"/>
            <w:tcBorders>
              <w:top w:val="nil"/>
              <w:left w:val="single" w:sz="8" w:space="0" w:color="auto"/>
              <w:bottom w:val="nil"/>
              <w:right w:val="single" w:sz="8" w:space="0" w:color="auto"/>
            </w:tcBorders>
            <w:shd w:val="clear" w:color="auto" w:fill="auto"/>
            <w:hideMark/>
          </w:tcPr>
          <w:p w14:paraId="27E57BAF" w14:textId="77777777" w:rsidR="00C454FF" w:rsidRPr="000A38DA" w:rsidRDefault="00C454FF" w:rsidP="00957FAE">
            <w:pPr>
              <w:spacing w:after="0" w:line="240" w:lineRule="auto"/>
              <w:jc w:val="center"/>
              <w:rPr>
                <w:rFonts w:ascii="Calibri" w:hAnsi="Calibri"/>
              </w:rPr>
            </w:pPr>
            <w:r w:rsidRPr="000A38DA">
              <w:rPr>
                <w:rFonts w:ascii="Calibri" w:hAnsi="Calibri"/>
              </w:rPr>
              <w:t>21,55</w:t>
            </w:r>
          </w:p>
        </w:tc>
      </w:tr>
      <w:tr w:rsidR="00C454FF" w:rsidRPr="000A38DA" w14:paraId="249B5617" w14:textId="77777777" w:rsidTr="00957FAE">
        <w:trPr>
          <w:trHeight w:val="300"/>
          <w:jc w:val="center"/>
        </w:trPr>
        <w:tc>
          <w:tcPr>
            <w:tcW w:w="2740" w:type="dxa"/>
            <w:tcBorders>
              <w:top w:val="nil"/>
              <w:left w:val="single" w:sz="8" w:space="0" w:color="000000"/>
              <w:bottom w:val="nil"/>
              <w:right w:val="nil"/>
            </w:tcBorders>
            <w:shd w:val="clear" w:color="auto" w:fill="auto"/>
            <w:hideMark/>
          </w:tcPr>
          <w:p w14:paraId="43B0CCA5" w14:textId="77777777" w:rsidR="00C454FF" w:rsidRPr="00CE3F04" w:rsidRDefault="00C454FF" w:rsidP="00957FAE">
            <w:pPr>
              <w:spacing w:after="0" w:line="240" w:lineRule="auto"/>
              <w:rPr>
                <w:lang w:val="en-US"/>
              </w:rPr>
            </w:pPr>
            <w:r>
              <w:rPr>
                <w:lang w:val="en-US"/>
              </w:rPr>
              <w:t>Entrepreneur</w:t>
            </w:r>
          </w:p>
        </w:tc>
        <w:tc>
          <w:tcPr>
            <w:tcW w:w="1700" w:type="dxa"/>
            <w:tcBorders>
              <w:top w:val="nil"/>
              <w:left w:val="single" w:sz="8" w:space="0" w:color="auto"/>
              <w:bottom w:val="nil"/>
              <w:right w:val="nil"/>
            </w:tcBorders>
            <w:shd w:val="clear" w:color="auto" w:fill="auto"/>
            <w:hideMark/>
          </w:tcPr>
          <w:p w14:paraId="70A7AAE8" w14:textId="77777777" w:rsidR="00C454FF" w:rsidRPr="000A38DA" w:rsidRDefault="00C454FF" w:rsidP="00957FAE">
            <w:pPr>
              <w:spacing w:after="0" w:line="240" w:lineRule="auto"/>
              <w:jc w:val="center"/>
            </w:pPr>
            <w:r w:rsidRPr="000A38DA">
              <w:t>28</w:t>
            </w:r>
          </w:p>
        </w:tc>
        <w:tc>
          <w:tcPr>
            <w:tcW w:w="2140" w:type="dxa"/>
            <w:tcBorders>
              <w:top w:val="nil"/>
              <w:left w:val="single" w:sz="8" w:space="0" w:color="auto"/>
              <w:bottom w:val="nil"/>
              <w:right w:val="single" w:sz="8" w:space="0" w:color="auto"/>
            </w:tcBorders>
            <w:shd w:val="clear" w:color="auto" w:fill="auto"/>
            <w:hideMark/>
          </w:tcPr>
          <w:p w14:paraId="6B5485BB" w14:textId="77777777" w:rsidR="00C454FF" w:rsidRPr="000A38DA" w:rsidRDefault="00C454FF" w:rsidP="00957FAE">
            <w:pPr>
              <w:spacing w:after="0" w:line="240" w:lineRule="auto"/>
              <w:jc w:val="center"/>
              <w:rPr>
                <w:rFonts w:ascii="Calibri" w:hAnsi="Calibri"/>
              </w:rPr>
            </w:pPr>
            <w:r w:rsidRPr="000A38DA">
              <w:rPr>
                <w:rFonts w:ascii="Calibri" w:hAnsi="Calibri"/>
              </w:rPr>
              <w:t>15,47</w:t>
            </w:r>
          </w:p>
        </w:tc>
      </w:tr>
      <w:tr w:rsidR="00C454FF" w:rsidRPr="000A38DA" w14:paraId="67961062" w14:textId="77777777" w:rsidTr="00957FAE">
        <w:trPr>
          <w:trHeight w:val="300"/>
          <w:jc w:val="center"/>
        </w:trPr>
        <w:tc>
          <w:tcPr>
            <w:tcW w:w="2740" w:type="dxa"/>
            <w:tcBorders>
              <w:top w:val="nil"/>
              <w:left w:val="single" w:sz="8" w:space="0" w:color="000000"/>
              <w:bottom w:val="nil"/>
              <w:right w:val="nil"/>
            </w:tcBorders>
            <w:shd w:val="clear" w:color="auto" w:fill="auto"/>
            <w:hideMark/>
          </w:tcPr>
          <w:p w14:paraId="76426D45" w14:textId="77777777" w:rsidR="00C454FF" w:rsidRPr="00CE3F04" w:rsidRDefault="00C454FF" w:rsidP="00957FAE">
            <w:pPr>
              <w:spacing w:after="0" w:line="240" w:lineRule="auto"/>
              <w:rPr>
                <w:lang w:val="en-US"/>
              </w:rPr>
            </w:pPr>
            <w:r>
              <w:rPr>
                <w:lang w:val="en-US"/>
              </w:rPr>
              <w:t>University Students</w:t>
            </w:r>
          </w:p>
        </w:tc>
        <w:tc>
          <w:tcPr>
            <w:tcW w:w="1700" w:type="dxa"/>
            <w:tcBorders>
              <w:top w:val="nil"/>
              <w:left w:val="single" w:sz="8" w:space="0" w:color="auto"/>
              <w:bottom w:val="nil"/>
              <w:right w:val="nil"/>
            </w:tcBorders>
            <w:shd w:val="clear" w:color="auto" w:fill="auto"/>
            <w:hideMark/>
          </w:tcPr>
          <w:p w14:paraId="6D66E3C1" w14:textId="77777777" w:rsidR="00C454FF" w:rsidRPr="000A38DA" w:rsidRDefault="00C454FF" w:rsidP="00957FAE">
            <w:pPr>
              <w:spacing w:after="0" w:line="240" w:lineRule="auto"/>
              <w:jc w:val="center"/>
            </w:pPr>
            <w:r w:rsidRPr="000A38DA">
              <w:t>76</w:t>
            </w:r>
          </w:p>
        </w:tc>
        <w:tc>
          <w:tcPr>
            <w:tcW w:w="2140" w:type="dxa"/>
            <w:tcBorders>
              <w:top w:val="nil"/>
              <w:left w:val="single" w:sz="8" w:space="0" w:color="auto"/>
              <w:bottom w:val="nil"/>
              <w:right w:val="single" w:sz="8" w:space="0" w:color="auto"/>
            </w:tcBorders>
            <w:shd w:val="clear" w:color="auto" w:fill="auto"/>
            <w:hideMark/>
          </w:tcPr>
          <w:p w14:paraId="1F3C4E57" w14:textId="77777777" w:rsidR="00C454FF" w:rsidRPr="000A38DA" w:rsidRDefault="00C454FF" w:rsidP="00957FAE">
            <w:pPr>
              <w:spacing w:after="0" w:line="240" w:lineRule="auto"/>
              <w:jc w:val="center"/>
              <w:rPr>
                <w:rFonts w:ascii="Calibri" w:hAnsi="Calibri"/>
              </w:rPr>
            </w:pPr>
            <w:r w:rsidRPr="000A38DA">
              <w:rPr>
                <w:rFonts w:ascii="Calibri" w:hAnsi="Calibri"/>
              </w:rPr>
              <w:t>41,99</w:t>
            </w:r>
          </w:p>
        </w:tc>
      </w:tr>
      <w:tr w:rsidR="00C454FF" w:rsidRPr="000A38DA" w14:paraId="0A092391" w14:textId="77777777" w:rsidTr="00957FAE">
        <w:trPr>
          <w:trHeight w:val="315"/>
          <w:jc w:val="center"/>
        </w:trPr>
        <w:tc>
          <w:tcPr>
            <w:tcW w:w="2740" w:type="dxa"/>
            <w:tcBorders>
              <w:top w:val="nil"/>
              <w:left w:val="single" w:sz="8" w:space="0" w:color="000000"/>
              <w:bottom w:val="single" w:sz="8" w:space="0" w:color="000000"/>
              <w:right w:val="nil"/>
            </w:tcBorders>
            <w:shd w:val="clear" w:color="auto" w:fill="auto"/>
            <w:hideMark/>
          </w:tcPr>
          <w:p w14:paraId="02FF62F6" w14:textId="77777777" w:rsidR="00C454FF" w:rsidRPr="00CE3F04" w:rsidRDefault="00C454FF" w:rsidP="00957FAE">
            <w:pPr>
              <w:spacing w:after="0" w:line="240" w:lineRule="auto"/>
              <w:rPr>
                <w:lang w:val="en-US"/>
              </w:rPr>
            </w:pPr>
            <w:r>
              <w:rPr>
                <w:lang w:val="en-US"/>
              </w:rPr>
              <w:t>Housewife</w:t>
            </w:r>
          </w:p>
        </w:tc>
        <w:tc>
          <w:tcPr>
            <w:tcW w:w="1700" w:type="dxa"/>
            <w:tcBorders>
              <w:top w:val="nil"/>
              <w:left w:val="single" w:sz="8" w:space="0" w:color="auto"/>
              <w:bottom w:val="single" w:sz="8" w:space="0" w:color="auto"/>
              <w:right w:val="nil"/>
            </w:tcBorders>
            <w:shd w:val="clear" w:color="auto" w:fill="auto"/>
            <w:hideMark/>
          </w:tcPr>
          <w:p w14:paraId="1A84254D" w14:textId="77777777" w:rsidR="00C454FF" w:rsidRPr="000A38DA" w:rsidRDefault="00C454FF" w:rsidP="00957FAE">
            <w:pPr>
              <w:spacing w:after="0" w:line="240" w:lineRule="auto"/>
              <w:jc w:val="center"/>
              <w:rPr>
                <w:rFonts w:ascii="Calibri" w:hAnsi="Calibri"/>
              </w:rPr>
            </w:pPr>
            <w:r w:rsidRPr="000A38DA">
              <w:rPr>
                <w:rFonts w:ascii="Calibri" w:hAnsi="Calibri"/>
              </w:rPr>
              <w:t>38</w:t>
            </w:r>
          </w:p>
        </w:tc>
        <w:tc>
          <w:tcPr>
            <w:tcW w:w="2140" w:type="dxa"/>
            <w:tcBorders>
              <w:top w:val="nil"/>
              <w:left w:val="single" w:sz="8" w:space="0" w:color="auto"/>
              <w:bottom w:val="single" w:sz="8" w:space="0" w:color="auto"/>
              <w:right w:val="single" w:sz="8" w:space="0" w:color="auto"/>
            </w:tcBorders>
            <w:shd w:val="clear" w:color="auto" w:fill="auto"/>
            <w:hideMark/>
          </w:tcPr>
          <w:p w14:paraId="5A97BBB6" w14:textId="77777777" w:rsidR="00C454FF" w:rsidRPr="000A38DA" w:rsidRDefault="00C454FF" w:rsidP="00957FAE">
            <w:pPr>
              <w:spacing w:after="0" w:line="240" w:lineRule="auto"/>
              <w:jc w:val="center"/>
              <w:rPr>
                <w:rFonts w:ascii="Calibri" w:hAnsi="Calibri"/>
              </w:rPr>
            </w:pPr>
            <w:r w:rsidRPr="000A38DA">
              <w:rPr>
                <w:rFonts w:ascii="Calibri" w:hAnsi="Calibri"/>
              </w:rPr>
              <w:t>20,99</w:t>
            </w:r>
          </w:p>
        </w:tc>
      </w:tr>
    </w:tbl>
    <w:p w14:paraId="1BA61B1D" w14:textId="77777777" w:rsidR="00C454FF" w:rsidRDefault="00C454FF" w:rsidP="00C454FF">
      <w:pPr>
        <w:autoSpaceDE w:val="0"/>
        <w:autoSpaceDN w:val="0"/>
        <w:adjustRightInd w:val="0"/>
        <w:spacing w:after="0" w:line="240" w:lineRule="auto"/>
        <w:ind w:left="2160" w:firstLine="720"/>
        <w:rPr>
          <w:sz w:val="20"/>
          <w:szCs w:val="20"/>
        </w:rPr>
      </w:pPr>
    </w:p>
    <w:p w14:paraId="4E6AEC2B" w14:textId="77777777" w:rsidR="00C454FF" w:rsidRPr="00ED0A32" w:rsidRDefault="00C454FF" w:rsidP="00C454FF">
      <w:pPr>
        <w:autoSpaceDE w:val="0"/>
        <w:autoSpaceDN w:val="0"/>
        <w:adjustRightInd w:val="0"/>
        <w:spacing w:after="0" w:line="240" w:lineRule="auto"/>
        <w:rPr>
          <w:rFonts w:ascii="Minion-RegularJ" w:hAnsi="Minion-RegularJ" w:cs="Minion-RegularJ"/>
        </w:rPr>
      </w:pPr>
    </w:p>
    <w:p w14:paraId="76F31625" w14:textId="77777777" w:rsidR="00C454FF" w:rsidRPr="009D32D5" w:rsidRDefault="00C454FF" w:rsidP="00C454FF">
      <w:pPr>
        <w:autoSpaceDE w:val="0"/>
        <w:autoSpaceDN w:val="0"/>
        <w:adjustRightInd w:val="0"/>
        <w:spacing w:after="0" w:line="240" w:lineRule="auto"/>
        <w:rPr>
          <w:rFonts w:asciiTheme="majorBidi" w:hAnsiTheme="majorBidi" w:cstheme="majorBidi"/>
          <w:sz w:val="24"/>
          <w:szCs w:val="24"/>
          <w:lang w:val="en-US"/>
        </w:rPr>
      </w:pPr>
      <w:r w:rsidRPr="00ED0A32">
        <w:tab/>
      </w:r>
      <w:r w:rsidRPr="009D32D5">
        <w:rPr>
          <w:rFonts w:asciiTheme="majorBidi" w:hAnsiTheme="majorBidi" w:cstheme="majorBidi"/>
          <w:sz w:val="24"/>
          <w:szCs w:val="24"/>
        </w:rPr>
        <w:t xml:space="preserve">The above table shows that female respondents in this study are more than male ones, with the age of the largest age group is 17-20 years old, and most have </w:t>
      </w:r>
      <w:proofErr w:type="spellStart"/>
      <w:r w:rsidRPr="009D32D5">
        <w:rPr>
          <w:rFonts w:asciiTheme="majorBidi" w:hAnsiTheme="majorBidi" w:cstheme="majorBidi"/>
          <w:sz w:val="24"/>
          <w:szCs w:val="24"/>
        </w:rPr>
        <w:t>sen</w:t>
      </w:r>
      <w:r>
        <w:rPr>
          <w:rFonts w:asciiTheme="majorBidi" w:hAnsiTheme="majorBidi" w:cstheme="majorBidi"/>
          <w:sz w:val="24"/>
          <w:szCs w:val="24"/>
          <w:lang w:val="en-US"/>
        </w:rPr>
        <w:t>i</w:t>
      </w:r>
      <w:proofErr w:type="spellEnd"/>
      <w:r w:rsidRPr="009D32D5">
        <w:rPr>
          <w:rFonts w:asciiTheme="majorBidi" w:hAnsiTheme="majorBidi" w:cstheme="majorBidi"/>
          <w:sz w:val="24"/>
          <w:szCs w:val="24"/>
        </w:rPr>
        <w:t xml:space="preserve">or high school education. It seems that most of the respondents are students and or </w:t>
      </w:r>
      <w:r>
        <w:rPr>
          <w:rFonts w:asciiTheme="majorBidi" w:hAnsiTheme="majorBidi" w:cstheme="majorBidi"/>
          <w:sz w:val="24"/>
          <w:szCs w:val="24"/>
          <w:lang w:val="en-US"/>
        </w:rPr>
        <w:t xml:space="preserve">those who do </w:t>
      </w:r>
      <w:r w:rsidRPr="009D32D5">
        <w:rPr>
          <w:rFonts w:asciiTheme="majorBidi" w:hAnsiTheme="majorBidi" w:cstheme="majorBidi"/>
          <w:sz w:val="24"/>
          <w:szCs w:val="24"/>
        </w:rPr>
        <w:t xml:space="preserve">not continue </w:t>
      </w:r>
      <w:r>
        <w:rPr>
          <w:rFonts w:asciiTheme="majorBidi" w:hAnsiTheme="majorBidi" w:cstheme="majorBidi"/>
          <w:sz w:val="24"/>
          <w:szCs w:val="24"/>
          <w:lang w:val="en-US"/>
        </w:rPr>
        <w:t>their</w:t>
      </w:r>
      <w:r w:rsidRPr="009D32D5">
        <w:rPr>
          <w:rFonts w:asciiTheme="majorBidi" w:hAnsiTheme="majorBidi" w:cstheme="majorBidi"/>
          <w:sz w:val="24"/>
          <w:szCs w:val="24"/>
        </w:rPr>
        <w:t xml:space="preserve"> studies, but immediately working on their respective fields.</w:t>
      </w:r>
    </w:p>
    <w:p w14:paraId="66A57230" w14:textId="77777777" w:rsidR="00C454FF" w:rsidRPr="009D32D5" w:rsidRDefault="00C454FF" w:rsidP="00C454FF">
      <w:pPr>
        <w:autoSpaceDE w:val="0"/>
        <w:autoSpaceDN w:val="0"/>
        <w:adjustRightInd w:val="0"/>
        <w:spacing w:after="0" w:line="240" w:lineRule="auto"/>
        <w:rPr>
          <w:rFonts w:asciiTheme="majorBidi" w:hAnsiTheme="majorBidi" w:cstheme="majorBidi"/>
          <w:sz w:val="24"/>
          <w:szCs w:val="24"/>
          <w:lang w:val="en-US"/>
        </w:rPr>
      </w:pPr>
    </w:p>
    <w:p w14:paraId="741A993D" w14:textId="77777777" w:rsidR="00C454FF" w:rsidRPr="009D32D5" w:rsidRDefault="00C454FF" w:rsidP="00C454FF">
      <w:pPr>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 xml:space="preserve">4.2. </w:t>
      </w:r>
      <w:r w:rsidRPr="009D32D5">
        <w:rPr>
          <w:rFonts w:asciiTheme="majorBidi" w:hAnsiTheme="majorBidi" w:cstheme="majorBidi"/>
          <w:b/>
          <w:sz w:val="24"/>
          <w:szCs w:val="24"/>
        </w:rPr>
        <w:t>Measurement</w:t>
      </w:r>
    </w:p>
    <w:p w14:paraId="3B75B864" w14:textId="77777777" w:rsidR="00C454FF" w:rsidRPr="009D32D5" w:rsidRDefault="00C454FF" w:rsidP="00C454FF">
      <w:pPr>
        <w:autoSpaceDE w:val="0"/>
        <w:autoSpaceDN w:val="0"/>
        <w:adjustRightInd w:val="0"/>
        <w:spacing w:after="0" w:line="240" w:lineRule="auto"/>
        <w:ind w:firstLine="567"/>
        <w:rPr>
          <w:rFonts w:asciiTheme="majorBidi" w:hAnsiTheme="majorBidi" w:cstheme="majorBidi"/>
          <w:sz w:val="24"/>
          <w:szCs w:val="24"/>
        </w:rPr>
      </w:pPr>
      <w:r w:rsidRPr="009D32D5">
        <w:rPr>
          <w:rFonts w:asciiTheme="majorBidi" w:hAnsiTheme="majorBidi" w:cstheme="majorBidi"/>
          <w:sz w:val="24"/>
          <w:szCs w:val="24"/>
        </w:rPr>
        <w:t xml:space="preserve">In this study, each question is measured using a scale of 10, where the answers close to 1 means "strongly disagree" and </w:t>
      </w:r>
      <w:r w:rsidRPr="009D32D5">
        <w:rPr>
          <w:rFonts w:asciiTheme="majorBidi" w:hAnsiTheme="majorBidi" w:cstheme="majorBidi"/>
          <w:sz w:val="24"/>
          <w:szCs w:val="24"/>
          <w:lang w:val="en-US"/>
        </w:rPr>
        <w:t>close to</w:t>
      </w:r>
      <w:r w:rsidRPr="009D32D5">
        <w:rPr>
          <w:rFonts w:asciiTheme="majorBidi" w:hAnsiTheme="majorBidi" w:cstheme="majorBidi"/>
          <w:sz w:val="24"/>
          <w:szCs w:val="24"/>
        </w:rPr>
        <w:t xml:space="preserve"> 10 means "strongly agree. The following</w:t>
      </w:r>
      <w:r>
        <w:rPr>
          <w:rFonts w:asciiTheme="majorBidi" w:hAnsiTheme="majorBidi" w:cstheme="majorBidi"/>
          <w:sz w:val="24"/>
          <w:szCs w:val="24"/>
          <w:lang w:val="en-US"/>
        </w:rPr>
        <w:t xml:space="preserve"> </w:t>
      </w:r>
      <w:r w:rsidRPr="009D32D5">
        <w:rPr>
          <w:rFonts w:asciiTheme="majorBidi" w:hAnsiTheme="majorBidi" w:cstheme="majorBidi"/>
          <w:sz w:val="24"/>
          <w:szCs w:val="24"/>
          <w:lang w:val="en-US"/>
        </w:rPr>
        <w:t>is the</w:t>
      </w:r>
      <w:r w:rsidRPr="009D32D5">
        <w:rPr>
          <w:rFonts w:asciiTheme="majorBidi" w:hAnsiTheme="majorBidi" w:cstheme="majorBidi"/>
          <w:sz w:val="24"/>
          <w:szCs w:val="24"/>
        </w:rPr>
        <w:t xml:space="preserve"> measurements in this study:</w:t>
      </w:r>
    </w:p>
    <w:p w14:paraId="2E2F984A" w14:textId="77777777" w:rsidR="00C454FF" w:rsidRPr="009D32D5" w:rsidRDefault="00C454FF" w:rsidP="00C454FF">
      <w:pPr>
        <w:autoSpaceDE w:val="0"/>
        <w:autoSpaceDN w:val="0"/>
        <w:adjustRightInd w:val="0"/>
        <w:spacing w:after="0" w:line="240" w:lineRule="auto"/>
        <w:ind w:firstLine="567"/>
        <w:rPr>
          <w:rFonts w:asciiTheme="majorBidi" w:hAnsiTheme="majorBidi" w:cstheme="majorBidi"/>
          <w:sz w:val="24"/>
          <w:szCs w:val="24"/>
          <w:lang w:val="en-US"/>
        </w:rPr>
      </w:pPr>
      <w:r w:rsidRPr="009D32D5">
        <w:rPr>
          <w:rFonts w:asciiTheme="majorBidi" w:hAnsiTheme="majorBidi" w:cstheme="majorBidi"/>
          <w:b/>
          <w:bCs/>
          <w:iCs/>
          <w:sz w:val="24"/>
          <w:szCs w:val="24"/>
          <w:lang w:val="en-US"/>
        </w:rPr>
        <w:t>Perception of private label quality</w:t>
      </w:r>
      <w:r w:rsidRPr="009D32D5">
        <w:rPr>
          <w:rFonts w:asciiTheme="majorBidi" w:hAnsiTheme="majorBidi" w:cstheme="majorBidi"/>
          <w:iCs/>
          <w:sz w:val="24"/>
          <w:szCs w:val="24"/>
          <w:lang w:val="en-US"/>
        </w:rPr>
        <w:t>.</w:t>
      </w:r>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P</w:t>
      </w:r>
      <w:proofErr w:type="spellStart"/>
      <w:r w:rsidRPr="009D32D5">
        <w:rPr>
          <w:rFonts w:asciiTheme="majorBidi" w:hAnsiTheme="majorBidi" w:cstheme="majorBidi"/>
          <w:sz w:val="24"/>
          <w:szCs w:val="24"/>
        </w:rPr>
        <w:t>erception</w:t>
      </w:r>
      <w:proofErr w:type="spellEnd"/>
      <w:r w:rsidRPr="009D32D5">
        <w:rPr>
          <w:rFonts w:asciiTheme="majorBidi" w:hAnsiTheme="majorBidi" w:cstheme="majorBidi"/>
          <w:sz w:val="24"/>
          <w:szCs w:val="24"/>
        </w:rPr>
        <w:t xml:space="preserve"> of private label quality is defined as the consumer </w:t>
      </w:r>
      <w:r w:rsidRPr="009D32D5">
        <w:rPr>
          <w:rFonts w:asciiTheme="majorBidi" w:hAnsiTheme="majorBidi" w:cstheme="majorBidi"/>
          <w:sz w:val="24"/>
          <w:szCs w:val="24"/>
          <w:lang w:val="en-US"/>
        </w:rPr>
        <w:t>assessment</w:t>
      </w:r>
      <w:r w:rsidRPr="009D32D5">
        <w:rPr>
          <w:rFonts w:asciiTheme="majorBidi" w:hAnsiTheme="majorBidi" w:cstheme="majorBidi"/>
          <w:sz w:val="24"/>
          <w:szCs w:val="24"/>
        </w:rPr>
        <w:t xml:space="preserve"> on the overall quality of private label products. Indicators </w:t>
      </w:r>
      <w:r w:rsidRPr="009D32D5">
        <w:rPr>
          <w:rFonts w:asciiTheme="majorBidi" w:hAnsiTheme="majorBidi" w:cstheme="majorBidi"/>
          <w:sz w:val="24"/>
          <w:szCs w:val="24"/>
          <w:lang w:val="en-US"/>
        </w:rPr>
        <w:t>used in</w:t>
      </w:r>
      <w:r w:rsidRPr="009D32D5">
        <w:rPr>
          <w:rFonts w:asciiTheme="majorBidi" w:hAnsiTheme="majorBidi" w:cstheme="majorBidi"/>
          <w:sz w:val="24"/>
          <w:szCs w:val="24"/>
        </w:rPr>
        <w:t xml:space="preserve"> this study w</w:t>
      </w:r>
      <w:r w:rsidRPr="009D32D5">
        <w:rPr>
          <w:rFonts w:asciiTheme="majorBidi" w:hAnsiTheme="majorBidi" w:cstheme="majorBidi"/>
          <w:sz w:val="24"/>
          <w:szCs w:val="24"/>
          <w:lang w:val="en-US"/>
        </w:rPr>
        <w:t>ere</w:t>
      </w:r>
      <w:r w:rsidRPr="009D32D5">
        <w:rPr>
          <w:rFonts w:asciiTheme="majorBidi" w:hAnsiTheme="majorBidi" w:cstheme="majorBidi"/>
          <w:sz w:val="24"/>
          <w:szCs w:val="24"/>
        </w:rPr>
        <w:t xml:space="preserve"> adopted from Walsh and Mitchell (2010), among others: (1) Private label products quality is consistent / maintained; (2) Private label products are well made; and (3) Private label products have </w:t>
      </w:r>
      <w:r w:rsidRPr="009D32D5">
        <w:rPr>
          <w:rFonts w:asciiTheme="majorBidi" w:hAnsiTheme="majorBidi" w:cstheme="majorBidi"/>
          <w:sz w:val="24"/>
          <w:szCs w:val="24"/>
          <w:lang w:val="en-US"/>
        </w:rPr>
        <w:t xml:space="preserve">standard </w:t>
      </w:r>
      <w:r w:rsidRPr="009D32D5">
        <w:rPr>
          <w:rFonts w:asciiTheme="majorBidi" w:hAnsiTheme="majorBidi" w:cstheme="majorBidi"/>
          <w:sz w:val="24"/>
          <w:szCs w:val="24"/>
        </w:rPr>
        <w:t xml:space="preserve">quality appropriate </w:t>
      </w:r>
      <w:r w:rsidRPr="009D32D5">
        <w:rPr>
          <w:rFonts w:asciiTheme="majorBidi" w:hAnsiTheme="majorBidi" w:cstheme="majorBidi"/>
          <w:sz w:val="24"/>
          <w:szCs w:val="24"/>
          <w:lang w:val="en-US"/>
        </w:rPr>
        <w:t xml:space="preserve">with </w:t>
      </w:r>
      <w:r w:rsidRPr="009D32D5">
        <w:rPr>
          <w:rFonts w:asciiTheme="majorBidi" w:hAnsiTheme="majorBidi" w:cstheme="majorBidi"/>
          <w:sz w:val="24"/>
          <w:szCs w:val="24"/>
        </w:rPr>
        <w:t>product category</w:t>
      </w:r>
    </w:p>
    <w:p w14:paraId="72F21F0E" w14:textId="77777777" w:rsidR="00C454FF" w:rsidRPr="009D32D5" w:rsidRDefault="00C454FF" w:rsidP="00C454FF">
      <w:pPr>
        <w:autoSpaceDE w:val="0"/>
        <w:autoSpaceDN w:val="0"/>
        <w:adjustRightInd w:val="0"/>
        <w:spacing w:after="0" w:line="240" w:lineRule="auto"/>
        <w:ind w:firstLine="567"/>
        <w:rPr>
          <w:rFonts w:asciiTheme="majorBidi" w:hAnsiTheme="majorBidi" w:cstheme="majorBidi"/>
          <w:sz w:val="24"/>
          <w:szCs w:val="24"/>
          <w:lang w:val="en-US"/>
        </w:rPr>
      </w:pPr>
      <w:r w:rsidRPr="009D32D5">
        <w:rPr>
          <w:rFonts w:asciiTheme="majorBidi" w:hAnsiTheme="majorBidi" w:cstheme="majorBidi"/>
          <w:b/>
          <w:bCs/>
          <w:sz w:val="24"/>
          <w:szCs w:val="24"/>
          <w:lang w:val="en-US"/>
        </w:rPr>
        <w:t>Consumer attitude on p</w:t>
      </w:r>
      <w:proofErr w:type="spellStart"/>
      <w:r w:rsidRPr="009D32D5">
        <w:rPr>
          <w:rFonts w:asciiTheme="majorBidi" w:hAnsiTheme="majorBidi" w:cstheme="majorBidi"/>
          <w:b/>
          <w:bCs/>
          <w:sz w:val="24"/>
          <w:szCs w:val="24"/>
        </w:rPr>
        <w:t>rivate</w:t>
      </w:r>
      <w:proofErr w:type="spellEnd"/>
      <w:r w:rsidRPr="009D32D5">
        <w:rPr>
          <w:rFonts w:asciiTheme="majorBidi" w:hAnsiTheme="majorBidi" w:cstheme="majorBidi"/>
          <w:b/>
          <w:bCs/>
          <w:sz w:val="24"/>
          <w:szCs w:val="24"/>
        </w:rPr>
        <w:t xml:space="preserve"> label</w:t>
      </w:r>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Consumer a</w:t>
      </w:r>
      <w:proofErr w:type="spellStart"/>
      <w:r w:rsidRPr="009D32D5">
        <w:rPr>
          <w:rFonts w:asciiTheme="majorBidi" w:hAnsiTheme="majorBidi" w:cstheme="majorBidi"/>
          <w:sz w:val="24"/>
          <w:szCs w:val="24"/>
        </w:rPr>
        <w:t>ttitude</w:t>
      </w:r>
      <w:proofErr w:type="spellEnd"/>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 xml:space="preserve">on private label </w:t>
      </w:r>
      <w:r w:rsidRPr="009D32D5">
        <w:rPr>
          <w:rFonts w:asciiTheme="majorBidi" w:hAnsiTheme="majorBidi" w:cstheme="majorBidi"/>
          <w:sz w:val="24"/>
          <w:szCs w:val="24"/>
        </w:rPr>
        <w:t>is defined as a tendency of consumer perception, especially a positive attitude to a particular object</w:t>
      </w:r>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that is</w:t>
      </w:r>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 xml:space="preserve">private label. Indicators of </w:t>
      </w:r>
      <w:r w:rsidRPr="009D32D5">
        <w:rPr>
          <w:rFonts w:asciiTheme="majorBidi" w:hAnsiTheme="majorBidi" w:cstheme="majorBidi"/>
          <w:sz w:val="24"/>
          <w:szCs w:val="24"/>
        </w:rPr>
        <w:lastRenderedPageBreak/>
        <w:t xml:space="preserve">consumer attitude on private label </w:t>
      </w:r>
      <w:r w:rsidRPr="009D32D5">
        <w:rPr>
          <w:rFonts w:asciiTheme="majorBidi" w:hAnsiTheme="majorBidi" w:cstheme="majorBidi"/>
          <w:sz w:val="24"/>
          <w:szCs w:val="24"/>
          <w:lang w:val="en-US"/>
        </w:rPr>
        <w:t xml:space="preserve">were adopted from </w:t>
      </w:r>
      <w:r w:rsidRPr="009D32D5">
        <w:rPr>
          <w:rFonts w:asciiTheme="majorBidi" w:hAnsiTheme="majorBidi" w:cstheme="majorBidi"/>
          <w:sz w:val="24"/>
          <w:szCs w:val="24"/>
        </w:rPr>
        <w:t xml:space="preserve">Burton et al. (1998), among others: (1) </w:t>
      </w:r>
      <w:r>
        <w:rPr>
          <w:rFonts w:asciiTheme="majorBidi" w:hAnsiTheme="majorBidi" w:cstheme="majorBidi"/>
          <w:sz w:val="24"/>
          <w:szCs w:val="24"/>
          <w:lang w:val="en-US"/>
        </w:rPr>
        <w:t>being g</w:t>
      </w:r>
      <w:r w:rsidRPr="009D32D5">
        <w:rPr>
          <w:rFonts w:asciiTheme="majorBidi" w:hAnsiTheme="majorBidi" w:cstheme="majorBidi"/>
          <w:sz w:val="24"/>
          <w:szCs w:val="24"/>
        </w:rPr>
        <w:t xml:space="preserve">lad when private label products sought after </w:t>
      </w:r>
      <w:r w:rsidRPr="009D32D5">
        <w:rPr>
          <w:rFonts w:asciiTheme="majorBidi" w:hAnsiTheme="majorBidi" w:cstheme="majorBidi"/>
          <w:sz w:val="24"/>
          <w:szCs w:val="24"/>
          <w:lang w:val="en-US"/>
        </w:rPr>
        <w:t xml:space="preserve">are </w:t>
      </w:r>
      <w:r w:rsidRPr="009D32D5">
        <w:rPr>
          <w:rFonts w:asciiTheme="majorBidi" w:hAnsiTheme="majorBidi" w:cstheme="majorBidi"/>
          <w:sz w:val="24"/>
          <w:szCs w:val="24"/>
        </w:rPr>
        <w:t>available and (2) Select</w:t>
      </w:r>
      <w:proofErr w:type="spellStart"/>
      <w:r>
        <w:rPr>
          <w:rFonts w:asciiTheme="majorBidi" w:hAnsiTheme="majorBidi" w:cstheme="majorBidi"/>
          <w:sz w:val="24"/>
          <w:szCs w:val="24"/>
          <w:lang w:val="en-US"/>
        </w:rPr>
        <w:t>ing</w:t>
      </w:r>
      <w:proofErr w:type="spellEnd"/>
      <w:r w:rsidRPr="009D32D5">
        <w:rPr>
          <w:rFonts w:asciiTheme="majorBidi" w:hAnsiTheme="majorBidi" w:cstheme="majorBidi"/>
          <w:sz w:val="24"/>
          <w:szCs w:val="24"/>
        </w:rPr>
        <w:t xml:space="preserve"> private label products for most categories of products.</w:t>
      </w:r>
    </w:p>
    <w:p w14:paraId="4D9E4390" w14:textId="77777777" w:rsidR="00C454FF" w:rsidRPr="009D32D5" w:rsidRDefault="00C454FF" w:rsidP="00C454FF">
      <w:pPr>
        <w:autoSpaceDE w:val="0"/>
        <w:autoSpaceDN w:val="0"/>
        <w:adjustRightInd w:val="0"/>
        <w:spacing w:after="0" w:line="240" w:lineRule="auto"/>
        <w:ind w:firstLine="567"/>
        <w:rPr>
          <w:rFonts w:asciiTheme="majorBidi" w:hAnsiTheme="majorBidi" w:cstheme="majorBidi"/>
          <w:sz w:val="24"/>
          <w:szCs w:val="24"/>
        </w:rPr>
      </w:pPr>
      <w:r w:rsidRPr="009D32D5">
        <w:rPr>
          <w:rFonts w:asciiTheme="majorBidi" w:hAnsiTheme="majorBidi" w:cstheme="majorBidi"/>
          <w:b/>
          <w:bCs/>
          <w:sz w:val="24"/>
          <w:szCs w:val="24"/>
        </w:rPr>
        <w:t>Perception of private label price</w:t>
      </w:r>
      <w:r w:rsidRPr="009D32D5">
        <w:rPr>
          <w:rFonts w:asciiTheme="majorBidi" w:hAnsiTheme="majorBidi" w:cstheme="majorBidi"/>
          <w:sz w:val="24"/>
          <w:szCs w:val="24"/>
        </w:rPr>
        <w:t>. Perception</w:t>
      </w:r>
      <w:r w:rsidRPr="009D32D5">
        <w:rPr>
          <w:rFonts w:asciiTheme="majorBidi" w:hAnsiTheme="majorBidi" w:cstheme="majorBidi"/>
          <w:sz w:val="24"/>
          <w:szCs w:val="24"/>
          <w:lang w:val="en-US"/>
        </w:rPr>
        <w:t xml:space="preserve"> of private label price</w:t>
      </w:r>
      <w:r w:rsidRPr="009D32D5">
        <w:rPr>
          <w:rFonts w:asciiTheme="majorBidi" w:hAnsiTheme="majorBidi" w:cstheme="majorBidi"/>
          <w:sz w:val="24"/>
          <w:szCs w:val="24"/>
        </w:rPr>
        <w:t xml:space="preserve"> is defined as the consumer assessment on </w:t>
      </w:r>
      <w:r w:rsidRPr="009D32D5">
        <w:rPr>
          <w:rFonts w:asciiTheme="majorBidi" w:hAnsiTheme="majorBidi" w:cstheme="majorBidi"/>
          <w:sz w:val="24"/>
          <w:szCs w:val="24"/>
          <w:lang w:val="en-US"/>
        </w:rPr>
        <w:t xml:space="preserve">the </w:t>
      </w:r>
      <w:proofErr w:type="gramStart"/>
      <w:r w:rsidRPr="009D32D5">
        <w:rPr>
          <w:rFonts w:asciiTheme="majorBidi" w:hAnsiTheme="majorBidi" w:cstheme="majorBidi"/>
          <w:sz w:val="24"/>
          <w:szCs w:val="24"/>
          <w:lang w:val="en-US"/>
        </w:rPr>
        <w:t>amount</w:t>
      </w:r>
      <w:proofErr w:type="gramEnd"/>
      <w:r w:rsidRPr="009D32D5">
        <w:rPr>
          <w:rFonts w:asciiTheme="majorBidi" w:hAnsiTheme="majorBidi" w:cstheme="majorBidi"/>
          <w:sz w:val="24"/>
          <w:szCs w:val="24"/>
          <w:lang w:val="en-US"/>
        </w:rPr>
        <w:t xml:space="preserve"> of </w:t>
      </w:r>
      <w:r w:rsidRPr="009D32D5">
        <w:rPr>
          <w:rFonts w:asciiTheme="majorBidi" w:hAnsiTheme="majorBidi" w:cstheme="majorBidi"/>
          <w:sz w:val="24"/>
          <w:szCs w:val="24"/>
        </w:rPr>
        <w:t xml:space="preserve">rupiah paid by consumers on the purchase of private label products. Indicators of private label </w:t>
      </w:r>
      <w:r w:rsidRPr="009D32D5">
        <w:rPr>
          <w:rFonts w:asciiTheme="majorBidi" w:hAnsiTheme="majorBidi" w:cstheme="majorBidi"/>
          <w:sz w:val="24"/>
          <w:szCs w:val="24"/>
          <w:lang w:val="en-US"/>
        </w:rPr>
        <w:t xml:space="preserve">price </w:t>
      </w:r>
      <w:r w:rsidRPr="009D32D5">
        <w:rPr>
          <w:rFonts w:asciiTheme="majorBidi" w:hAnsiTheme="majorBidi" w:cstheme="majorBidi"/>
          <w:sz w:val="24"/>
          <w:szCs w:val="24"/>
        </w:rPr>
        <w:t xml:space="preserve">perception </w:t>
      </w:r>
      <w:r w:rsidRPr="009D32D5">
        <w:rPr>
          <w:rFonts w:asciiTheme="majorBidi" w:hAnsiTheme="majorBidi" w:cstheme="majorBidi"/>
          <w:sz w:val="24"/>
          <w:szCs w:val="24"/>
          <w:lang w:val="en-US"/>
        </w:rPr>
        <w:t xml:space="preserve">were </w:t>
      </w:r>
      <w:r w:rsidRPr="009D32D5">
        <w:rPr>
          <w:rFonts w:asciiTheme="majorBidi" w:hAnsiTheme="majorBidi" w:cstheme="majorBidi"/>
          <w:sz w:val="24"/>
          <w:szCs w:val="24"/>
        </w:rPr>
        <w:t>adopted from Walsh and Mitchell (2010), among others</w:t>
      </w:r>
      <w:r w:rsidRPr="009D32D5">
        <w:rPr>
          <w:rFonts w:asciiTheme="majorBidi" w:hAnsiTheme="majorBidi" w:cstheme="majorBidi"/>
          <w:sz w:val="24"/>
          <w:szCs w:val="24"/>
          <w:lang w:val="en-US"/>
        </w:rPr>
        <w:t xml:space="preserve"> are</w:t>
      </w:r>
      <w:r w:rsidRPr="009D32D5">
        <w:rPr>
          <w:rFonts w:asciiTheme="majorBidi" w:hAnsiTheme="majorBidi" w:cstheme="majorBidi"/>
          <w:sz w:val="24"/>
          <w:szCs w:val="24"/>
        </w:rPr>
        <w:t>: (1) Reasonable price for private label products; (2) Buying private label products are more economical</w:t>
      </w:r>
      <w:r w:rsidRPr="009D32D5">
        <w:rPr>
          <w:rFonts w:asciiTheme="majorBidi" w:hAnsiTheme="majorBidi" w:cstheme="majorBidi"/>
          <w:sz w:val="24"/>
          <w:szCs w:val="24"/>
          <w:lang w:val="en-US"/>
        </w:rPr>
        <w:t xml:space="preserve"> than</w:t>
      </w:r>
      <w:r w:rsidRPr="009D32D5">
        <w:rPr>
          <w:rFonts w:asciiTheme="majorBidi" w:hAnsiTheme="majorBidi" w:cstheme="majorBidi"/>
          <w:sz w:val="24"/>
          <w:szCs w:val="24"/>
        </w:rPr>
        <w:t xml:space="preserve"> national brand; and (3) </w:t>
      </w:r>
      <w:r w:rsidRPr="009D32D5">
        <w:rPr>
          <w:rFonts w:asciiTheme="majorBidi" w:hAnsiTheme="majorBidi" w:cstheme="majorBidi"/>
          <w:sz w:val="24"/>
          <w:szCs w:val="24"/>
          <w:lang w:val="en-US"/>
        </w:rPr>
        <w:t>The price of p</w:t>
      </w:r>
      <w:proofErr w:type="spellStart"/>
      <w:r w:rsidRPr="009D32D5">
        <w:rPr>
          <w:rFonts w:asciiTheme="majorBidi" w:hAnsiTheme="majorBidi" w:cstheme="majorBidi"/>
          <w:sz w:val="24"/>
          <w:szCs w:val="24"/>
        </w:rPr>
        <w:t>rivate</w:t>
      </w:r>
      <w:proofErr w:type="spellEnd"/>
      <w:r w:rsidRPr="009D32D5">
        <w:rPr>
          <w:rFonts w:asciiTheme="majorBidi" w:hAnsiTheme="majorBidi" w:cstheme="majorBidi"/>
          <w:sz w:val="24"/>
          <w:szCs w:val="24"/>
        </w:rPr>
        <w:t xml:space="preserve"> label products </w:t>
      </w:r>
      <w:r w:rsidRPr="009D32D5">
        <w:rPr>
          <w:rFonts w:asciiTheme="majorBidi" w:hAnsiTheme="majorBidi" w:cstheme="majorBidi"/>
          <w:sz w:val="24"/>
          <w:szCs w:val="24"/>
          <w:lang w:val="en-US"/>
        </w:rPr>
        <w:t xml:space="preserve">is </w:t>
      </w:r>
      <w:r w:rsidRPr="009D32D5">
        <w:rPr>
          <w:rFonts w:asciiTheme="majorBidi" w:hAnsiTheme="majorBidi" w:cstheme="majorBidi"/>
          <w:sz w:val="24"/>
          <w:szCs w:val="24"/>
        </w:rPr>
        <w:t>in accordance with the quality offered.</w:t>
      </w:r>
    </w:p>
    <w:p w14:paraId="4B92BF4F" w14:textId="77777777" w:rsidR="00C454FF" w:rsidRPr="009D32D5" w:rsidRDefault="00C454FF" w:rsidP="00C454FF">
      <w:pPr>
        <w:autoSpaceDE w:val="0"/>
        <w:autoSpaceDN w:val="0"/>
        <w:adjustRightInd w:val="0"/>
        <w:spacing w:after="0" w:line="240" w:lineRule="auto"/>
        <w:ind w:firstLine="567"/>
        <w:rPr>
          <w:rFonts w:asciiTheme="majorBidi" w:hAnsiTheme="majorBidi" w:cstheme="majorBidi"/>
          <w:sz w:val="24"/>
          <w:szCs w:val="24"/>
          <w:lang w:val="en-US"/>
        </w:rPr>
      </w:pPr>
      <w:r w:rsidRPr="009D32D5">
        <w:rPr>
          <w:rFonts w:asciiTheme="majorBidi" w:hAnsiTheme="majorBidi" w:cstheme="majorBidi"/>
          <w:b/>
          <w:bCs/>
          <w:iCs/>
          <w:sz w:val="24"/>
          <w:szCs w:val="24"/>
          <w:lang w:val="en-US"/>
        </w:rPr>
        <w:t>C</w:t>
      </w:r>
      <w:proofErr w:type="spellStart"/>
      <w:r w:rsidRPr="009D32D5">
        <w:rPr>
          <w:rFonts w:asciiTheme="majorBidi" w:hAnsiTheme="majorBidi" w:cstheme="majorBidi"/>
          <w:b/>
          <w:bCs/>
          <w:iCs/>
          <w:sz w:val="24"/>
          <w:szCs w:val="24"/>
        </w:rPr>
        <w:t>onsumer</w:t>
      </w:r>
      <w:proofErr w:type="spellEnd"/>
      <w:r w:rsidRPr="009D32D5">
        <w:rPr>
          <w:rFonts w:asciiTheme="majorBidi" w:hAnsiTheme="majorBidi" w:cstheme="majorBidi"/>
          <w:b/>
          <w:bCs/>
          <w:iCs/>
          <w:sz w:val="24"/>
          <w:szCs w:val="24"/>
          <w:lang w:val="en-US"/>
        </w:rPr>
        <w:t xml:space="preserve"> </w:t>
      </w:r>
      <w:r w:rsidRPr="009D32D5">
        <w:rPr>
          <w:rFonts w:asciiTheme="majorBidi" w:hAnsiTheme="majorBidi" w:cstheme="majorBidi"/>
          <w:b/>
          <w:bCs/>
          <w:iCs/>
          <w:sz w:val="24"/>
          <w:szCs w:val="24"/>
        </w:rPr>
        <w:t>conviction</w:t>
      </w:r>
      <w:r w:rsidRPr="009D32D5">
        <w:rPr>
          <w:rFonts w:asciiTheme="majorBidi" w:hAnsiTheme="majorBidi" w:cstheme="majorBidi"/>
          <w:b/>
          <w:bCs/>
          <w:iCs/>
          <w:sz w:val="24"/>
          <w:szCs w:val="24"/>
          <w:lang w:val="en-US"/>
        </w:rPr>
        <w:t xml:space="preserve"> </w:t>
      </w:r>
      <w:r w:rsidRPr="009D32D5">
        <w:rPr>
          <w:rFonts w:asciiTheme="majorBidi" w:hAnsiTheme="majorBidi" w:cstheme="majorBidi"/>
          <w:b/>
          <w:bCs/>
          <w:iCs/>
          <w:sz w:val="24"/>
          <w:szCs w:val="24"/>
        </w:rPr>
        <w:t>value</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w:t>
      </w:r>
      <w:r w:rsidRPr="009D32D5">
        <w:rPr>
          <w:rFonts w:asciiTheme="majorBidi" w:hAnsiTheme="majorBidi" w:cstheme="majorBidi"/>
          <w:iCs/>
          <w:sz w:val="24"/>
          <w:szCs w:val="24"/>
          <w:lang w:val="en-US"/>
        </w:rPr>
        <w:t>C</w:t>
      </w:r>
      <w:proofErr w:type="spellStart"/>
      <w:r w:rsidRPr="009D32D5">
        <w:rPr>
          <w:rFonts w:asciiTheme="majorBidi" w:hAnsiTheme="majorBidi" w:cstheme="majorBidi"/>
          <w:iCs/>
          <w:sz w:val="24"/>
          <w:szCs w:val="24"/>
        </w:rPr>
        <w:t>onsumer</w:t>
      </w:r>
      <w:proofErr w:type="spellEnd"/>
      <w:r w:rsidRPr="009D32D5">
        <w:rPr>
          <w:rFonts w:asciiTheme="majorBidi" w:hAnsiTheme="majorBidi" w:cstheme="majorBidi"/>
          <w:iCs/>
          <w:sz w:val="24"/>
          <w:szCs w:val="24"/>
          <w:lang w:val="en-US"/>
        </w:rPr>
        <w:t xml:space="preserve"> </w:t>
      </w:r>
      <w:r w:rsidRPr="009D32D5">
        <w:rPr>
          <w:rFonts w:asciiTheme="majorBidi" w:hAnsiTheme="majorBidi" w:cstheme="majorBidi"/>
          <w:iCs/>
          <w:sz w:val="24"/>
          <w:szCs w:val="24"/>
        </w:rPr>
        <w:t>conviction</w:t>
      </w:r>
      <w:r w:rsidRPr="009D32D5">
        <w:rPr>
          <w:rFonts w:asciiTheme="majorBidi" w:hAnsiTheme="majorBidi" w:cstheme="majorBidi"/>
          <w:iCs/>
          <w:sz w:val="24"/>
          <w:szCs w:val="24"/>
          <w:lang w:val="en-US"/>
        </w:rPr>
        <w:t xml:space="preserve"> </w:t>
      </w:r>
      <w:r w:rsidRPr="009D32D5">
        <w:rPr>
          <w:rFonts w:asciiTheme="majorBidi" w:hAnsiTheme="majorBidi" w:cstheme="majorBidi"/>
          <w:iCs/>
          <w:sz w:val="24"/>
          <w:szCs w:val="24"/>
        </w:rPr>
        <w:t>value</w:t>
      </w:r>
      <w:r w:rsidRPr="009D32D5">
        <w:rPr>
          <w:rFonts w:asciiTheme="majorBidi" w:hAnsiTheme="majorBidi" w:cstheme="majorBidi"/>
          <w:sz w:val="24"/>
          <w:szCs w:val="24"/>
        </w:rPr>
        <w:t xml:space="preserve"> is defined as </w:t>
      </w:r>
      <w:r w:rsidRPr="009D32D5">
        <w:rPr>
          <w:rFonts w:asciiTheme="majorBidi" w:hAnsiTheme="majorBidi" w:cstheme="majorBidi"/>
          <w:sz w:val="24"/>
          <w:szCs w:val="24"/>
          <w:lang w:val="en-US"/>
        </w:rPr>
        <w:t>consumer earnest</w:t>
      </w:r>
      <w:r w:rsidRPr="009D32D5">
        <w:rPr>
          <w:rFonts w:asciiTheme="majorBidi" w:hAnsiTheme="majorBidi" w:cstheme="majorBidi"/>
          <w:sz w:val="24"/>
          <w:szCs w:val="24"/>
        </w:rPr>
        <w:t xml:space="preserve"> belief on a variety of considerations as a driver </w:t>
      </w:r>
      <w:r w:rsidRPr="009D32D5">
        <w:rPr>
          <w:rFonts w:asciiTheme="majorBidi" w:hAnsiTheme="majorBidi" w:cstheme="majorBidi"/>
          <w:sz w:val="24"/>
          <w:szCs w:val="24"/>
          <w:lang w:val="en-US"/>
        </w:rPr>
        <w:t>for</w:t>
      </w:r>
      <w:r w:rsidRPr="009D32D5">
        <w:rPr>
          <w:rFonts w:asciiTheme="majorBidi" w:hAnsiTheme="majorBidi" w:cstheme="majorBidi"/>
          <w:sz w:val="24"/>
          <w:szCs w:val="24"/>
        </w:rPr>
        <w:t xml:space="preserve"> the next active action on private label products. We propose two indicators of consumer </w:t>
      </w:r>
      <w:r w:rsidRPr="009D32D5">
        <w:rPr>
          <w:rFonts w:asciiTheme="majorBidi" w:hAnsiTheme="majorBidi" w:cstheme="majorBidi"/>
          <w:sz w:val="24"/>
          <w:szCs w:val="24"/>
          <w:lang w:val="en-US"/>
        </w:rPr>
        <w:t>conviction</w:t>
      </w:r>
      <w:r w:rsidRPr="009D32D5">
        <w:rPr>
          <w:rFonts w:asciiTheme="majorBidi" w:hAnsiTheme="majorBidi" w:cstheme="majorBidi"/>
          <w:sz w:val="24"/>
          <w:szCs w:val="24"/>
        </w:rPr>
        <w:t xml:space="preserve"> values, namely: (1) Believe </w:t>
      </w:r>
      <w:r w:rsidRPr="009D32D5">
        <w:rPr>
          <w:rFonts w:asciiTheme="majorBidi" w:hAnsiTheme="majorBidi" w:cstheme="majorBidi"/>
          <w:sz w:val="24"/>
          <w:szCs w:val="24"/>
          <w:lang w:val="en-US"/>
        </w:rPr>
        <w:t xml:space="preserve">in </w:t>
      </w:r>
      <w:r w:rsidRPr="009D32D5">
        <w:rPr>
          <w:rFonts w:asciiTheme="majorBidi" w:hAnsiTheme="majorBidi" w:cstheme="majorBidi"/>
          <w:sz w:val="24"/>
          <w:szCs w:val="24"/>
        </w:rPr>
        <w:t xml:space="preserve">the good quality </w:t>
      </w:r>
      <w:r w:rsidRPr="009D32D5">
        <w:rPr>
          <w:rFonts w:asciiTheme="majorBidi" w:hAnsiTheme="majorBidi" w:cstheme="majorBidi"/>
          <w:sz w:val="24"/>
          <w:szCs w:val="24"/>
          <w:lang w:val="en-US"/>
        </w:rPr>
        <w:t xml:space="preserve">of </w:t>
      </w:r>
      <w:r w:rsidRPr="009D32D5">
        <w:rPr>
          <w:rFonts w:asciiTheme="majorBidi" w:hAnsiTheme="majorBidi" w:cstheme="majorBidi"/>
          <w:sz w:val="24"/>
          <w:szCs w:val="24"/>
        </w:rPr>
        <w:t>private label products and (2) Believe</w:t>
      </w:r>
      <w:r w:rsidRPr="009D32D5">
        <w:rPr>
          <w:rFonts w:asciiTheme="majorBidi" w:hAnsiTheme="majorBidi" w:cstheme="majorBidi"/>
          <w:sz w:val="24"/>
          <w:szCs w:val="24"/>
          <w:lang w:val="en-US"/>
        </w:rPr>
        <w:t xml:space="preserve"> in the excellence of</w:t>
      </w:r>
      <w:r w:rsidRPr="009D32D5">
        <w:rPr>
          <w:rFonts w:asciiTheme="majorBidi" w:hAnsiTheme="majorBidi" w:cstheme="majorBidi"/>
          <w:sz w:val="24"/>
          <w:szCs w:val="24"/>
        </w:rPr>
        <w:t xml:space="preserve"> private label products </w:t>
      </w:r>
      <w:r w:rsidRPr="009D32D5">
        <w:rPr>
          <w:rFonts w:asciiTheme="majorBidi" w:hAnsiTheme="majorBidi" w:cstheme="majorBidi"/>
          <w:sz w:val="24"/>
          <w:szCs w:val="24"/>
          <w:lang w:val="en-US"/>
        </w:rPr>
        <w:t>that can be equated to</w:t>
      </w:r>
      <w:r w:rsidRPr="009D32D5">
        <w:rPr>
          <w:rFonts w:asciiTheme="majorBidi" w:hAnsiTheme="majorBidi" w:cstheme="majorBidi"/>
          <w:sz w:val="24"/>
          <w:szCs w:val="24"/>
        </w:rPr>
        <w:t xml:space="preserve"> national brand</w:t>
      </w:r>
    </w:p>
    <w:p w14:paraId="57C204ED" w14:textId="77777777" w:rsidR="00C454FF" w:rsidRPr="009D32D5" w:rsidRDefault="00C454FF" w:rsidP="00C454FF">
      <w:pPr>
        <w:autoSpaceDE w:val="0"/>
        <w:autoSpaceDN w:val="0"/>
        <w:adjustRightInd w:val="0"/>
        <w:spacing w:after="0" w:line="240" w:lineRule="auto"/>
        <w:ind w:firstLine="567"/>
        <w:rPr>
          <w:rFonts w:asciiTheme="majorBidi" w:hAnsiTheme="majorBidi" w:cstheme="majorBidi"/>
          <w:sz w:val="24"/>
          <w:szCs w:val="24"/>
          <w:lang w:val="en-US"/>
        </w:rPr>
      </w:pPr>
      <w:r w:rsidRPr="009D32D5">
        <w:rPr>
          <w:rFonts w:asciiTheme="majorBidi" w:hAnsiTheme="majorBidi" w:cstheme="majorBidi"/>
          <w:b/>
          <w:bCs/>
          <w:sz w:val="24"/>
          <w:szCs w:val="24"/>
          <w:lang w:val="en-US"/>
        </w:rPr>
        <w:t>Purchase intention to</w:t>
      </w:r>
      <w:r w:rsidRPr="009D32D5">
        <w:rPr>
          <w:rFonts w:asciiTheme="majorBidi" w:hAnsiTheme="majorBidi" w:cstheme="majorBidi"/>
          <w:b/>
          <w:bCs/>
          <w:sz w:val="24"/>
          <w:szCs w:val="24"/>
        </w:rPr>
        <w:t xml:space="preserve"> private label</w:t>
      </w:r>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Purchase intention to</w:t>
      </w:r>
      <w:r w:rsidRPr="009D32D5">
        <w:rPr>
          <w:rFonts w:asciiTheme="majorBidi" w:hAnsiTheme="majorBidi" w:cstheme="majorBidi"/>
          <w:sz w:val="24"/>
          <w:szCs w:val="24"/>
        </w:rPr>
        <w:t xml:space="preserve"> private label </w:t>
      </w:r>
      <w:r w:rsidRPr="009D32D5">
        <w:rPr>
          <w:rFonts w:asciiTheme="majorBidi" w:hAnsiTheme="majorBidi" w:cstheme="majorBidi"/>
          <w:sz w:val="24"/>
          <w:szCs w:val="24"/>
          <w:lang w:val="en-US"/>
        </w:rPr>
        <w:t xml:space="preserve">is </w:t>
      </w:r>
      <w:r>
        <w:rPr>
          <w:rFonts w:asciiTheme="majorBidi" w:hAnsiTheme="majorBidi" w:cstheme="majorBidi"/>
          <w:sz w:val="24"/>
          <w:szCs w:val="24"/>
          <w:lang w:val="en-US"/>
        </w:rPr>
        <w:t xml:space="preserve">the driver of </w:t>
      </w:r>
      <w:r w:rsidRPr="009D32D5">
        <w:rPr>
          <w:rFonts w:asciiTheme="majorBidi" w:hAnsiTheme="majorBidi" w:cstheme="majorBidi"/>
          <w:sz w:val="24"/>
          <w:szCs w:val="24"/>
          <w:lang w:val="en-US"/>
        </w:rPr>
        <w:t xml:space="preserve">consumer attitude </w:t>
      </w:r>
      <w:r w:rsidRPr="009D32D5">
        <w:rPr>
          <w:rFonts w:asciiTheme="majorBidi" w:hAnsiTheme="majorBidi" w:cstheme="majorBidi"/>
          <w:sz w:val="24"/>
          <w:szCs w:val="24"/>
        </w:rPr>
        <w:t xml:space="preserve">to try, buy, </w:t>
      </w:r>
      <w:r w:rsidRPr="009D32D5">
        <w:rPr>
          <w:rFonts w:asciiTheme="majorBidi" w:hAnsiTheme="majorBidi" w:cstheme="majorBidi"/>
          <w:sz w:val="24"/>
          <w:szCs w:val="24"/>
          <w:lang w:val="en-US"/>
        </w:rPr>
        <w:t xml:space="preserve">and </w:t>
      </w:r>
      <w:r w:rsidRPr="009D32D5">
        <w:rPr>
          <w:rFonts w:asciiTheme="majorBidi" w:hAnsiTheme="majorBidi" w:cstheme="majorBidi"/>
          <w:sz w:val="24"/>
          <w:szCs w:val="24"/>
        </w:rPr>
        <w:t xml:space="preserve">consume private label products available at retail outlets visited. Indicators of interest in buying private label </w:t>
      </w:r>
      <w:r w:rsidRPr="009D32D5">
        <w:rPr>
          <w:rFonts w:asciiTheme="majorBidi" w:hAnsiTheme="majorBidi" w:cstheme="majorBidi"/>
          <w:sz w:val="24"/>
          <w:szCs w:val="24"/>
          <w:lang w:val="en-US"/>
        </w:rPr>
        <w:t xml:space="preserve">were </w:t>
      </w:r>
      <w:r w:rsidRPr="009D32D5">
        <w:rPr>
          <w:rFonts w:asciiTheme="majorBidi" w:hAnsiTheme="majorBidi" w:cstheme="majorBidi"/>
          <w:sz w:val="24"/>
          <w:szCs w:val="24"/>
        </w:rPr>
        <w:t>adopted from Walsh and Mitchell (2010), among others</w:t>
      </w:r>
      <w:r w:rsidRPr="009D32D5">
        <w:rPr>
          <w:rFonts w:asciiTheme="majorBidi" w:hAnsiTheme="majorBidi" w:cstheme="majorBidi"/>
          <w:sz w:val="24"/>
          <w:szCs w:val="24"/>
          <w:lang w:val="en-US"/>
        </w:rPr>
        <w:t xml:space="preserve"> are</w:t>
      </w:r>
      <w:r w:rsidRPr="009D32D5">
        <w:rPr>
          <w:rFonts w:asciiTheme="majorBidi" w:hAnsiTheme="majorBidi" w:cstheme="majorBidi"/>
          <w:sz w:val="24"/>
          <w:szCs w:val="24"/>
        </w:rPr>
        <w:t xml:space="preserve">: (1) When need a specific product category, consumers have the intensity </w:t>
      </w:r>
      <w:r w:rsidRPr="009D32D5">
        <w:rPr>
          <w:rFonts w:asciiTheme="majorBidi" w:hAnsiTheme="majorBidi" w:cstheme="majorBidi"/>
          <w:sz w:val="24"/>
          <w:szCs w:val="24"/>
          <w:lang w:val="en-US"/>
        </w:rPr>
        <w:t>to</w:t>
      </w:r>
      <w:r w:rsidRPr="009D32D5">
        <w:rPr>
          <w:rFonts w:asciiTheme="majorBidi" w:hAnsiTheme="majorBidi" w:cstheme="majorBidi"/>
          <w:sz w:val="24"/>
          <w:szCs w:val="24"/>
        </w:rPr>
        <w:t xml:space="preserve"> search </w:t>
      </w:r>
      <w:r w:rsidRPr="009D32D5">
        <w:rPr>
          <w:rFonts w:asciiTheme="majorBidi" w:hAnsiTheme="majorBidi" w:cstheme="majorBidi"/>
          <w:sz w:val="24"/>
          <w:szCs w:val="24"/>
          <w:lang w:val="en-US"/>
        </w:rPr>
        <w:t>for</w:t>
      </w:r>
      <w:r w:rsidRPr="009D32D5">
        <w:rPr>
          <w:rFonts w:asciiTheme="majorBidi" w:hAnsiTheme="majorBidi" w:cstheme="majorBidi"/>
          <w:sz w:val="24"/>
          <w:szCs w:val="24"/>
        </w:rPr>
        <w:t xml:space="preserve"> information on private label products, and (2) Having a desire to buy </w:t>
      </w:r>
      <w:r w:rsidRPr="009D32D5">
        <w:rPr>
          <w:rFonts w:asciiTheme="majorBidi" w:hAnsiTheme="majorBidi" w:cstheme="majorBidi"/>
          <w:sz w:val="24"/>
          <w:szCs w:val="24"/>
          <w:lang w:val="en-US"/>
        </w:rPr>
        <w:t xml:space="preserve">the </w:t>
      </w:r>
      <w:proofErr w:type="spellStart"/>
      <w:r w:rsidRPr="009D32D5">
        <w:rPr>
          <w:rFonts w:asciiTheme="majorBidi" w:hAnsiTheme="majorBidi" w:cstheme="majorBidi"/>
          <w:sz w:val="24"/>
          <w:szCs w:val="24"/>
          <w:lang w:val="en-US"/>
        </w:rPr>
        <w:t>necesary</w:t>
      </w:r>
      <w:proofErr w:type="spellEnd"/>
      <w:r w:rsidRPr="009D32D5">
        <w:rPr>
          <w:rFonts w:asciiTheme="majorBidi" w:hAnsiTheme="majorBidi" w:cstheme="majorBidi"/>
          <w:sz w:val="24"/>
          <w:szCs w:val="24"/>
        </w:rPr>
        <w:t xml:space="preserve"> private label product</w:t>
      </w:r>
      <w:r w:rsidRPr="009D32D5">
        <w:rPr>
          <w:rFonts w:asciiTheme="majorBidi" w:hAnsiTheme="majorBidi" w:cstheme="majorBidi"/>
          <w:sz w:val="24"/>
          <w:szCs w:val="24"/>
          <w:lang w:val="en-US"/>
        </w:rPr>
        <w:t>.</w:t>
      </w:r>
    </w:p>
    <w:p w14:paraId="4943E006" w14:textId="77777777" w:rsidR="00C454FF" w:rsidRPr="009D32D5" w:rsidRDefault="00C454FF" w:rsidP="00C454FF">
      <w:pPr>
        <w:autoSpaceDE w:val="0"/>
        <w:autoSpaceDN w:val="0"/>
        <w:adjustRightInd w:val="0"/>
        <w:spacing w:after="0" w:line="240" w:lineRule="auto"/>
        <w:rPr>
          <w:rFonts w:asciiTheme="majorBidi" w:hAnsiTheme="majorBidi" w:cstheme="majorBidi"/>
          <w:sz w:val="24"/>
          <w:szCs w:val="24"/>
          <w:lang w:val="en-US"/>
        </w:rPr>
      </w:pPr>
    </w:p>
    <w:p w14:paraId="4BF61D8C" w14:textId="77777777" w:rsidR="00C454FF" w:rsidRPr="009D32D5" w:rsidRDefault="00C454FF" w:rsidP="00C454FF">
      <w:pPr>
        <w:autoSpaceDE w:val="0"/>
        <w:autoSpaceDN w:val="0"/>
        <w:adjustRightInd w:val="0"/>
        <w:spacing w:after="0" w:line="240" w:lineRule="auto"/>
        <w:rPr>
          <w:rFonts w:asciiTheme="majorBidi" w:hAnsiTheme="majorBidi" w:cstheme="majorBidi"/>
          <w:b/>
          <w:sz w:val="24"/>
          <w:szCs w:val="24"/>
          <w:lang w:val="en-US"/>
        </w:rPr>
      </w:pPr>
      <w:r>
        <w:rPr>
          <w:rFonts w:asciiTheme="majorBidi" w:hAnsiTheme="majorBidi" w:cstheme="majorBidi"/>
          <w:b/>
          <w:sz w:val="24"/>
          <w:szCs w:val="24"/>
        </w:rPr>
        <w:t xml:space="preserve">4.4. </w:t>
      </w:r>
      <w:r w:rsidRPr="009D32D5">
        <w:rPr>
          <w:rFonts w:asciiTheme="majorBidi" w:hAnsiTheme="majorBidi" w:cstheme="majorBidi"/>
          <w:b/>
          <w:sz w:val="24"/>
          <w:szCs w:val="24"/>
        </w:rPr>
        <w:t>Data</w:t>
      </w:r>
      <w:r w:rsidRPr="009D32D5">
        <w:rPr>
          <w:rFonts w:asciiTheme="majorBidi" w:hAnsiTheme="majorBidi" w:cstheme="majorBidi"/>
          <w:b/>
          <w:sz w:val="24"/>
          <w:szCs w:val="24"/>
          <w:lang w:val="en-US"/>
        </w:rPr>
        <w:t xml:space="preserve"> Analysis</w:t>
      </w:r>
    </w:p>
    <w:p w14:paraId="3BD855C2" w14:textId="77777777" w:rsidR="00C454FF" w:rsidRPr="009D32D5" w:rsidRDefault="00C454FF" w:rsidP="00C454FF">
      <w:pPr>
        <w:spacing w:after="0" w:line="240" w:lineRule="auto"/>
        <w:ind w:firstLine="720"/>
        <w:rPr>
          <w:rFonts w:asciiTheme="majorBidi" w:hAnsiTheme="majorBidi" w:cstheme="majorBidi"/>
          <w:sz w:val="24"/>
          <w:szCs w:val="24"/>
          <w:lang w:val="en-US"/>
        </w:rPr>
      </w:pPr>
      <w:r w:rsidRPr="009D32D5">
        <w:rPr>
          <w:rFonts w:asciiTheme="majorBidi" w:hAnsiTheme="majorBidi" w:cstheme="majorBidi"/>
          <w:sz w:val="24"/>
          <w:szCs w:val="24"/>
        </w:rPr>
        <w:t>Descriptive statistical analysis is used to describe the characteristics of the respondent, the sample, and the study variables as they are</w:t>
      </w:r>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 xml:space="preserve">describe the demographic characteristics of respondents in terms of age, education, gender, amount of income, family size, and more. </w:t>
      </w:r>
      <w:r w:rsidRPr="009D32D5">
        <w:rPr>
          <w:rFonts w:asciiTheme="majorBidi" w:hAnsiTheme="majorBidi" w:cstheme="majorBidi"/>
          <w:sz w:val="24"/>
          <w:szCs w:val="24"/>
          <w:lang w:val="en-US"/>
        </w:rPr>
        <w:t>Analysis is also used to discuss r</w:t>
      </w:r>
      <w:proofErr w:type="spellStart"/>
      <w:r w:rsidRPr="009D32D5">
        <w:rPr>
          <w:rFonts w:asciiTheme="majorBidi" w:hAnsiTheme="majorBidi" w:cstheme="majorBidi"/>
          <w:sz w:val="24"/>
          <w:szCs w:val="24"/>
        </w:rPr>
        <w:t>espondents</w:t>
      </w:r>
      <w:proofErr w:type="spellEnd"/>
      <w:r w:rsidRPr="009D32D5">
        <w:rPr>
          <w:rFonts w:asciiTheme="majorBidi" w:hAnsiTheme="majorBidi" w:cstheme="majorBidi"/>
          <w:sz w:val="24"/>
          <w:szCs w:val="24"/>
          <w:lang w:val="en-US"/>
        </w:rPr>
        <w:t xml:space="preserve">’ </w:t>
      </w:r>
      <w:proofErr w:type="gramStart"/>
      <w:r w:rsidRPr="009D32D5">
        <w:rPr>
          <w:rFonts w:asciiTheme="majorBidi" w:hAnsiTheme="majorBidi" w:cstheme="majorBidi"/>
          <w:sz w:val="24"/>
          <w:szCs w:val="24"/>
          <w:lang w:val="en-US"/>
        </w:rPr>
        <w:t xml:space="preserve">response </w:t>
      </w:r>
      <w:r w:rsidRPr="009D32D5">
        <w:rPr>
          <w:rFonts w:asciiTheme="majorBidi" w:hAnsiTheme="majorBidi" w:cstheme="majorBidi"/>
          <w:sz w:val="24"/>
          <w:szCs w:val="24"/>
        </w:rPr>
        <w:t xml:space="preserve"> to</w:t>
      </w:r>
      <w:proofErr w:type="gramEnd"/>
      <w:r w:rsidRPr="009D32D5">
        <w:rPr>
          <w:rFonts w:asciiTheme="majorBidi" w:hAnsiTheme="majorBidi" w:cstheme="majorBidi"/>
          <w:sz w:val="24"/>
          <w:szCs w:val="24"/>
        </w:rPr>
        <w:t xml:space="preserve"> the indicators of the constructs examined in this study. To test the hypotheses of the research model developed in this study</w:t>
      </w:r>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 xml:space="preserve">the technique of structural equation </w:t>
      </w:r>
      <w:proofErr w:type="spellStart"/>
      <w:r w:rsidRPr="009D32D5">
        <w:rPr>
          <w:rFonts w:asciiTheme="majorBidi" w:hAnsiTheme="majorBidi" w:cstheme="majorBidi"/>
          <w:sz w:val="24"/>
          <w:szCs w:val="24"/>
        </w:rPr>
        <w:t>modeling</w:t>
      </w:r>
      <w:proofErr w:type="spellEnd"/>
      <w:r w:rsidRPr="009D32D5">
        <w:rPr>
          <w:rFonts w:asciiTheme="majorBidi" w:hAnsiTheme="majorBidi" w:cstheme="majorBidi"/>
          <w:sz w:val="24"/>
          <w:szCs w:val="24"/>
        </w:rPr>
        <w:t xml:space="preserve"> (SEM)</w:t>
      </w:r>
      <w:r w:rsidRPr="009D32D5">
        <w:rPr>
          <w:rFonts w:asciiTheme="majorBidi" w:hAnsiTheme="majorBidi" w:cstheme="majorBidi"/>
          <w:sz w:val="24"/>
          <w:szCs w:val="24"/>
          <w:lang w:val="en-US"/>
        </w:rPr>
        <w:t xml:space="preserve"> is used</w:t>
      </w:r>
      <w:r w:rsidRPr="009D32D5">
        <w:rPr>
          <w:rFonts w:asciiTheme="majorBidi" w:hAnsiTheme="majorBidi" w:cstheme="majorBidi"/>
          <w:sz w:val="24"/>
          <w:szCs w:val="24"/>
        </w:rPr>
        <w:t>. Amos version 20 is used for data processing</w:t>
      </w:r>
    </w:p>
    <w:p w14:paraId="755EBB68" w14:textId="77777777" w:rsidR="00C454FF" w:rsidRPr="00C37101" w:rsidRDefault="00C454FF" w:rsidP="00C454F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5. </w:t>
      </w:r>
      <w:r w:rsidRPr="00C37101">
        <w:rPr>
          <w:rFonts w:asciiTheme="majorBidi" w:hAnsiTheme="majorBidi" w:cstheme="majorBidi"/>
          <w:b/>
          <w:bCs/>
          <w:sz w:val="24"/>
          <w:szCs w:val="24"/>
        </w:rPr>
        <w:t>RESULT</w:t>
      </w:r>
    </w:p>
    <w:p w14:paraId="4E486D02" w14:textId="77777777" w:rsidR="00C454FF" w:rsidRPr="009D32D5" w:rsidRDefault="00C454FF" w:rsidP="00C454FF">
      <w:pPr>
        <w:autoSpaceDE w:val="0"/>
        <w:autoSpaceDN w:val="0"/>
        <w:adjustRightInd w:val="0"/>
        <w:spacing w:after="0" w:line="240" w:lineRule="auto"/>
        <w:ind w:firstLine="720"/>
        <w:rPr>
          <w:rFonts w:asciiTheme="majorBidi" w:hAnsiTheme="majorBidi" w:cstheme="majorBidi"/>
          <w:sz w:val="24"/>
          <w:szCs w:val="24"/>
        </w:rPr>
      </w:pPr>
      <w:r w:rsidRPr="009D32D5">
        <w:rPr>
          <w:rFonts w:asciiTheme="majorBidi" w:hAnsiTheme="majorBidi" w:cstheme="majorBidi"/>
          <w:sz w:val="24"/>
          <w:szCs w:val="24"/>
          <w:lang w:val="en-US"/>
        </w:rPr>
        <w:t xml:space="preserve">The value of </w:t>
      </w:r>
      <w:r w:rsidRPr="009D32D5">
        <w:rPr>
          <w:rFonts w:asciiTheme="majorBidi" w:hAnsiTheme="majorBidi" w:cstheme="majorBidi"/>
          <w:sz w:val="24"/>
          <w:szCs w:val="24"/>
        </w:rPr>
        <w:t xml:space="preserve">Chi-square </w:t>
      </w:r>
      <w:r w:rsidRPr="009D32D5">
        <w:rPr>
          <w:rFonts w:asciiTheme="majorBidi" w:hAnsiTheme="majorBidi" w:cstheme="majorBidi"/>
          <w:sz w:val="24"/>
          <w:szCs w:val="24"/>
          <w:lang w:val="en-US"/>
        </w:rPr>
        <w:t>is</w:t>
      </w:r>
      <w:r w:rsidRPr="009D32D5">
        <w:rPr>
          <w:rFonts w:asciiTheme="majorBidi" w:hAnsiTheme="majorBidi" w:cstheme="majorBidi"/>
          <w:sz w:val="24"/>
          <w:szCs w:val="24"/>
        </w:rPr>
        <w:t xml:space="preserve"> 51,516</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Prob </w:t>
      </w:r>
      <w:r w:rsidRPr="009D32D5">
        <w:rPr>
          <w:rFonts w:asciiTheme="majorBidi" w:hAnsiTheme="majorBidi" w:cstheme="majorBidi"/>
          <w:sz w:val="24"/>
          <w:szCs w:val="24"/>
          <w:lang w:val="en-US"/>
        </w:rPr>
        <w:t xml:space="preserve">is </w:t>
      </w:r>
      <w:r>
        <w:rPr>
          <w:rFonts w:asciiTheme="majorBidi" w:hAnsiTheme="majorBidi" w:cstheme="majorBidi"/>
          <w:sz w:val="24"/>
          <w:szCs w:val="24"/>
        </w:rPr>
        <w:t>0.</w:t>
      </w:r>
      <w:r w:rsidRPr="009D32D5">
        <w:rPr>
          <w:rFonts w:asciiTheme="majorBidi" w:hAnsiTheme="majorBidi" w:cstheme="majorBidi"/>
          <w:sz w:val="24"/>
          <w:szCs w:val="24"/>
        </w:rPr>
        <w:t>267</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GFI </w:t>
      </w:r>
      <w:r w:rsidRPr="009D32D5">
        <w:rPr>
          <w:rFonts w:asciiTheme="majorBidi" w:hAnsiTheme="majorBidi" w:cstheme="majorBidi"/>
          <w:sz w:val="24"/>
          <w:szCs w:val="24"/>
          <w:lang w:val="en-US"/>
        </w:rPr>
        <w:t xml:space="preserve">is </w:t>
      </w:r>
      <w:r>
        <w:rPr>
          <w:rFonts w:asciiTheme="majorBidi" w:hAnsiTheme="majorBidi" w:cstheme="majorBidi"/>
          <w:sz w:val="24"/>
          <w:szCs w:val="24"/>
        </w:rPr>
        <w:t>0.</w:t>
      </w:r>
      <w:r w:rsidRPr="009D32D5">
        <w:rPr>
          <w:rFonts w:asciiTheme="majorBidi" w:hAnsiTheme="majorBidi" w:cstheme="majorBidi"/>
          <w:sz w:val="24"/>
          <w:szCs w:val="24"/>
        </w:rPr>
        <w:t>957</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AGFI </w:t>
      </w:r>
      <w:r w:rsidRPr="009D32D5">
        <w:rPr>
          <w:rFonts w:asciiTheme="majorBidi" w:hAnsiTheme="majorBidi" w:cstheme="majorBidi"/>
          <w:sz w:val="24"/>
          <w:szCs w:val="24"/>
          <w:lang w:val="en-US"/>
        </w:rPr>
        <w:t xml:space="preserve">is </w:t>
      </w:r>
      <w:r>
        <w:rPr>
          <w:rFonts w:asciiTheme="majorBidi" w:hAnsiTheme="majorBidi" w:cstheme="majorBidi"/>
          <w:sz w:val="24"/>
          <w:szCs w:val="24"/>
        </w:rPr>
        <w:t>0.</w:t>
      </w:r>
      <w:r w:rsidRPr="009D32D5">
        <w:rPr>
          <w:rFonts w:asciiTheme="majorBidi" w:hAnsiTheme="majorBidi" w:cstheme="majorBidi"/>
          <w:sz w:val="24"/>
          <w:szCs w:val="24"/>
        </w:rPr>
        <w:t>928</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CFI </w:t>
      </w:r>
      <w:r w:rsidRPr="009D32D5">
        <w:rPr>
          <w:rFonts w:asciiTheme="majorBidi" w:hAnsiTheme="majorBidi" w:cstheme="majorBidi"/>
          <w:sz w:val="24"/>
          <w:szCs w:val="24"/>
          <w:lang w:val="en-US"/>
        </w:rPr>
        <w:t xml:space="preserve">is </w:t>
      </w:r>
      <w:r>
        <w:rPr>
          <w:rFonts w:asciiTheme="majorBidi" w:hAnsiTheme="majorBidi" w:cstheme="majorBidi"/>
          <w:sz w:val="24"/>
          <w:szCs w:val="24"/>
        </w:rPr>
        <w:t>0.</w:t>
      </w:r>
      <w:r w:rsidRPr="009D32D5">
        <w:rPr>
          <w:rFonts w:asciiTheme="majorBidi" w:hAnsiTheme="majorBidi" w:cstheme="majorBidi"/>
          <w:sz w:val="24"/>
          <w:szCs w:val="24"/>
        </w:rPr>
        <w:t>988</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TLI </w:t>
      </w:r>
      <w:r w:rsidRPr="009D32D5">
        <w:rPr>
          <w:rFonts w:asciiTheme="majorBidi" w:hAnsiTheme="majorBidi" w:cstheme="majorBidi"/>
          <w:sz w:val="24"/>
          <w:szCs w:val="24"/>
          <w:lang w:val="en-US"/>
        </w:rPr>
        <w:t xml:space="preserve">is </w:t>
      </w:r>
      <w:r>
        <w:rPr>
          <w:rFonts w:asciiTheme="majorBidi" w:hAnsiTheme="majorBidi" w:cstheme="majorBidi"/>
          <w:sz w:val="24"/>
          <w:szCs w:val="24"/>
        </w:rPr>
        <w:t>0.</w:t>
      </w:r>
      <w:r w:rsidRPr="009D32D5">
        <w:rPr>
          <w:rFonts w:asciiTheme="majorBidi" w:hAnsiTheme="majorBidi" w:cstheme="majorBidi"/>
          <w:sz w:val="24"/>
          <w:szCs w:val="24"/>
        </w:rPr>
        <w:t>982</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CMIN/DF </w:t>
      </w:r>
      <w:r w:rsidRPr="009D32D5">
        <w:rPr>
          <w:rFonts w:asciiTheme="majorBidi" w:hAnsiTheme="majorBidi" w:cstheme="majorBidi"/>
          <w:sz w:val="24"/>
          <w:szCs w:val="24"/>
          <w:lang w:val="en-US"/>
        </w:rPr>
        <w:t>is</w:t>
      </w:r>
      <w:r w:rsidRPr="009D32D5">
        <w:rPr>
          <w:rFonts w:asciiTheme="majorBidi" w:hAnsiTheme="majorBidi" w:cstheme="majorBidi"/>
          <w:sz w:val="24"/>
          <w:szCs w:val="24"/>
        </w:rPr>
        <w:t xml:space="preserve"> 1,120</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an</w:t>
      </w:r>
      <w:r w:rsidRPr="009D32D5">
        <w:rPr>
          <w:rFonts w:asciiTheme="majorBidi" w:hAnsiTheme="majorBidi" w:cstheme="majorBidi"/>
          <w:sz w:val="24"/>
          <w:szCs w:val="24"/>
          <w:lang w:val="en-US"/>
        </w:rPr>
        <w:t>d</w:t>
      </w:r>
      <w:r w:rsidRPr="009D32D5">
        <w:rPr>
          <w:rFonts w:asciiTheme="majorBidi" w:hAnsiTheme="majorBidi" w:cstheme="majorBidi"/>
          <w:sz w:val="24"/>
          <w:szCs w:val="24"/>
        </w:rPr>
        <w:t xml:space="preserve"> RMSEA is</w:t>
      </w:r>
      <w:r w:rsidRPr="009D32D5">
        <w:rPr>
          <w:rFonts w:asciiTheme="majorBidi" w:hAnsiTheme="majorBidi" w:cstheme="majorBidi"/>
          <w:sz w:val="24"/>
          <w:szCs w:val="24"/>
          <w:lang w:val="en-US"/>
        </w:rPr>
        <w:t xml:space="preserve"> </w:t>
      </w:r>
      <w:r>
        <w:rPr>
          <w:rFonts w:asciiTheme="majorBidi" w:hAnsiTheme="majorBidi" w:cstheme="majorBidi"/>
          <w:sz w:val="24"/>
          <w:szCs w:val="24"/>
        </w:rPr>
        <w:t>0,</w:t>
      </w:r>
      <w:r w:rsidRPr="009D32D5">
        <w:rPr>
          <w:rFonts w:asciiTheme="majorBidi" w:hAnsiTheme="majorBidi" w:cstheme="majorBidi"/>
          <w:sz w:val="24"/>
          <w:szCs w:val="24"/>
        </w:rPr>
        <w:t>026,</w:t>
      </w:r>
      <w:r w:rsidRPr="009D32D5">
        <w:rPr>
          <w:rFonts w:asciiTheme="majorBidi" w:hAnsiTheme="majorBidi" w:cstheme="majorBidi"/>
          <w:sz w:val="24"/>
          <w:szCs w:val="24"/>
          <w:lang w:val="en-US"/>
        </w:rPr>
        <w:t xml:space="preserve"> it has fulfilled the requirements of structural fit model testing, so model analysis can be done to test the proposed hypotheses.</w:t>
      </w:r>
    </w:p>
    <w:p w14:paraId="4B8AB2AD" w14:textId="77777777" w:rsidR="00C454FF" w:rsidRPr="009D32D5" w:rsidRDefault="00C454FF" w:rsidP="00C454FF">
      <w:pPr>
        <w:autoSpaceDE w:val="0"/>
        <w:autoSpaceDN w:val="0"/>
        <w:adjustRightInd w:val="0"/>
        <w:spacing w:after="0" w:line="240" w:lineRule="auto"/>
        <w:rPr>
          <w:rFonts w:asciiTheme="majorBidi" w:hAnsiTheme="majorBidi" w:cstheme="majorBidi"/>
          <w:b/>
          <w:sz w:val="24"/>
          <w:szCs w:val="24"/>
        </w:rPr>
      </w:pPr>
    </w:p>
    <w:p w14:paraId="22F58598" w14:textId="77777777" w:rsidR="00C454FF" w:rsidRPr="009D32D5" w:rsidRDefault="00C454FF" w:rsidP="00C454FF">
      <w:pPr>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 xml:space="preserve">5.1. </w:t>
      </w:r>
      <w:r w:rsidRPr="009D32D5">
        <w:rPr>
          <w:rFonts w:asciiTheme="majorBidi" w:hAnsiTheme="majorBidi" w:cstheme="majorBidi"/>
          <w:b/>
          <w:sz w:val="24"/>
          <w:szCs w:val="24"/>
          <w:lang w:val="en-US"/>
        </w:rPr>
        <w:t>Hypothesis Testing Result</w:t>
      </w:r>
      <w:r w:rsidRPr="009D32D5">
        <w:rPr>
          <w:rFonts w:asciiTheme="majorBidi" w:hAnsiTheme="majorBidi" w:cstheme="majorBidi"/>
          <w:b/>
          <w:sz w:val="24"/>
          <w:szCs w:val="24"/>
        </w:rPr>
        <w:t xml:space="preserve"> </w:t>
      </w:r>
    </w:p>
    <w:p w14:paraId="4012DD87" w14:textId="77777777" w:rsidR="00C454FF" w:rsidRPr="009D32D5" w:rsidRDefault="00C454FF" w:rsidP="00C454FF">
      <w:pPr>
        <w:autoSpaceDE w:val="0"/>
        <w:autoSpaceDN w:val="0"/>
        <w:adjustRightInd w:val="0"/>
        <w:spacing w:after="0" w:line="240" w:lineRule="auto"/>
        <w:rPr>
          <w:rFonts w:asciiTheme="majorBidi" w:hAnsiTheme="majorBidi" w:cstheme="majorBidi"/>
          <w:sz w:val="24"/>
          <w:szCs w:val="24"/>
        </w:rPr>
      </w:pPr>
      <w:r w:rsidRPr="009D32D5">
        <w:rPr>
          <w:rFonts w:asciiTheme="majorBidi" w:hAnsiTheme="majorBidi" w:cstheme="majorBidi"/>
          <w:b/>
          <w:sz w:val="24"/>
          <w:szCs w:val="24"/>
        </w:rPr>
        <w:tab/>
      </w:r>
      <w:r w:rsidRPr="009D32D5">
        <w:rPr>
          <w:rFonts w:asciiTheme="majorBidi" w:hAnsiTheme="majorBidi" w:cstheme="majorBidi"/>
          <w:sz w:val="24"/>
          <w:szCs w:val="24"/>
          <w:lang w:val="en-US"/>
        </w:rPr>
        <w:t xml:space="preserve">The analysis of </w:t>
      </w:r>
      <w:r w:rsidRPr="009D32D5">
        <w:rPr>
          <w:rFonts w:asciiTheme="majorBidi" w:hAnsiTheme="majorBidi" w:cstheme="majorBidi"/>
          <w:sz w:val="24"/>
          <w:szCs w:val="24"/>
        </w:rPr>
        <w:t xml:space="preserve">structural </w:t>
      </w:r>
      <w:r w:rsidRPr="009D32D5">
        <w:rPr>
          <w:rFonts w:asciiTheme="majorBidi" w:hAnsiTheme="majorBidi" w:cstheme="majorBidi"/>
          <w:sz w:val="24"/>
          <w:szCs w:val="24"/>
          <w:lang w:val="en-US"/>
        </w:rPr>
        <w:t xml:space="preserve">full </w:t>
      </w:r>
      <w:r w:rsidRPr="009D32D5">
        <w:rPr>
          <w:rFonts w:asciiTheme="majorBidi" w:hAnsiTheme="majorBidi" w:cstheme="majorBidi"/>
          <w:sz w:val="24"/>
          <w:szCs w:val="24"/>
        </w:rPr>
        <w:t xml:space="preserve">model that has been done with the </w:t>
      </w:r>
      <w:r w:rsidRPr="009D32D5">
        <w:rPr>
          <w:rFonts w:asciiTheme="majorBidi" w:hAnsiTheme="majorBidi" w:cstheme="majorBidi"/>
          <w:sz w:val="24"/>
          <w:szCs w:val="24"/>
          <w:lang w:val="en-US"/>
        </w:rPr>
        <w:t xml:space="preserve">AMOS </w:t>
      </w:r>
      <w:r w:rsidRPr="009D32D5">
        <w:rPr>
          <w:rFonts w:asciiTheme="majorBidi" w:hAnsiTheme="majorBidi" w:cstheme="majorBidi"/>
          <w:sz w:val="24"/>
          <w:szCs w:val="24"/>
        </w:rPr>
        <w:t xml:space="preserve">program </w:t>
      </w:r>
      <w:r w:rsidRPr="009D32D5">
        <w:rPr>
          <w:rFonts w:asciiTheme="majorBidi" w:hAnsiTheme="majorBidi" w:cstheme="majorBidi"/>
          <w:sz w:val="24"/>
          <w:szCs w:val="24"/>
          <w:lang w:val="en-US"/>
        </w:rPr>
        <w:t xml:space="preserve">explains the proposed hypotheses. The following is the </w:t>
      </w:r>
      <w:r w:rsidRPr="009D32D5">
        <w:rPr>
          <w:rFonts w:asciiTheme="majorBidi" w:hAnsiTheme="majorBidi" w:cstheme="majorBidi"/>
          <w:sz w:val="24"/>
          <w:szCs w:val="24"/>
        </w:rPr>
        <w:t>explanation for each hypothesis tested in this study:</w:t>
      </w:r>
    </w:p>
    <w:p w14:paraId="2EC95E8F" w14:textId="77777777" w:rsidR="00C454FF" w:rsidRPr="009D32D5" w:rsidRDefault="00C454FF" w:rsidP="00C454FF">
      <w:pPr>
        <w:autoSpaceDE w:val="0"/>
        <w:autoSpaceDN w:val="0"/>
        <w:adjustRightInd w:val="0"/>
        <w:spacing w:after="0" w:line="240" w:lineRule="auto"/>
        <w:ind w:firstLine="426"/>
        <w:rPr>
          <w:rFonts w:asciiTheme="majorBidi" w:hAnsiTheme="majorBidi" w:cstheme="majorBidi"/>
          <w:sz w:val="24"/>
          <w:szCs w:val="24"/>
          <w:lang w:val="en-US"/>
        </w:rPr>
      </w:pPr>
      <w:r w:rsidRPr="009D32D5">
        <w:rPr>
          <w:rFonts w:asciiTheme="majorBidi" w:hAnsiTheme="majorBidi" w:cstheme="majorBidi"/>
          <w:sz w:val="24"/>
          <w:szCs w:val="24"/>
          <w:lang w:val="en-US"/>
        </w:rPr>
        <w:t>Estimation parameter to test the influence of consumer attitude on purchase intention to private label shows a significant resul</w:t>
      </w:r>
      <w:r>
        <w:rPr>
          <w:rFonts w:asciiTheme="majorBidi" w:hAnsiTheme="majorBidi" w:cstheme="majorBidi"/>
          <w:sz w:val="24"/>
          <w:szCs w:val="24"/>
          <w:lang w:val="en-US"/>
        </w:rPr>
        <w:t>t</w:t>
      </w:r>
      <w:r w:rsidRPr="009D32D5">
        <w:rPr>
          <w:rFonts w:asciiTheme="majorBidi" w:hAnsiTheme="majorBidi" w:cstheme="majorBidi"/>
          <w:sz w:val="24"/>
          <w:szCs w:val="24"/>
          <w:lang w:val="en-US"/>
        </w:rPr>
        <w:t xml:space="preserve"> with </w:t>
      </w:r>
      <w:r>
        <w:rPr>
          <w:rFonts w:asciiTheme="majorBidi" w:hAnsiTheme="majorBidi" w:cstheme="majorBidi"/>
          <w:sz w:val="24"/>
          <w:szCs w:val="24"/>
        </w:rPr>
        <w:t>CR</w:t>
      </w:r>
      <w:r w:rsidRPr="009D32D5">
        <w:rPr>
          <w:rFonts w:asciiTheme="majorBidi" w:hAnsiTheme="majorBidi" w:cstheme="majorBidi"/>
          <w:sz w:val="24"/>
          <w:szCs w:val="24"/>
          <w:lang w:val="en-US"/>
        </w:rPr>
        <w:t xml:space="preserve"> value of 1.149 and probability of 0.250. The value does not meet the requirements for hypothesis acceptance because the value of </w:t>
      </w:r>
      <w:proofErr w:type="spellStart"/>
      <w:r w:rsidRPr="009D32D5">
        <w:rPr>
          <w:rFonts w:asciiTheme="majorBidi" w:hAnsiTheme="majorBidi" w:cstheme="majorBidi"/>
          <w:sz w:val="24"/>
          <w:szCs w:val="24"/>
        </w:rPr>
        <w:t>cr</w:t>
      </w:r>
      <w:proofErr w:type="spellEnd"/>
      <w:r w:rsidRPr="009D32D5">
        <w:rPr>
          <w:rFonts w:asciiTheme="majorBidi" w:hAnsiTheme="majorBidi" w:cstheme="majorBidi"/>
          <w:sz w:val="24"/>
          <w:szCs w:val="24"/>
        </w:rPr>
        <w:t>&gt; 1</w:t>
      </w:r>
      <w:r w:rsidRPr="009D32D5">
        <w:rPr>
          <w:rFonts w:asciiTheme="majorBidi" w:hAnsiTheme="majorBidi" w:cstheme="majorBidi"/>
          <w:sz w:val="24"/>
          <w:szCs w:val="24"/>
          <w:lang w:val="en-US"/>
        </w:rPr>
        <w:t>.</w:t>
      </w:r>
      <w:r w:rsidRPr="009D32D5">
        <w:rPr>
          <w:rFonts w:asciiTheme="majorBidi" w:hAnsiTheme="majorBidi" w:cstheme="majorBidi"/>
          <w:sz w:val="24"/>
          <w:szCs w:val="24"/>
        </w:rPr>
        <w:t>96</w:t>
      </w:r>
      <w:r w:rsidRPr="009D32D5">
        <w:rPr>
          <w:rFonts w:asciiTheme="majorBidi" w:hAnsiTheme="majorBidi" w:cstheme="majorBidi"/>
          <w:sz w:val="24"/>
          <w:szCs w:val="24"/>
          <w:lang w:val="en-US"/>
        </w:rPr>
        <w:t xml:space="preserve"> which is a rejection of</w:t>
      </w:r>
      <w:r w:rsidRPr="009D32D5">
        <w:rPr>
          <w:rFonts w:asciiTheme="majorBidi" w:hAnsiTheme="majorBidi" w:cstheme="majorBidi"/>
          <w:sz w:val="24"/>
          <w:szCs w:val="24"/>
        </w:rPr>
        <w:t xml:space="preserve"> h</w:t>
      </w:r>
      <w:r w:rsidRPr="009D32D5">
        <w:rPr>
          <w:rFonts w:asciiTheme="majorBidi" w:hAnsiTheme="majorBidi" w:cstheme="majorBidi"/>
          <w:sz w:val="24"/>
          <w:szCs w:val="24"/>
          <w:lang w:val="en-US"/>
        </w:rPr>
        <w:t>y</w:t>
      </w:r>
      <w:r w:rsidRPr="009D32D5">
        <w:rPr>
          <w:rFonts w:asciiTheme="majorBidi" w:hAnsiTheme="majorBidi" w:cstheme="majorBidi"/>
          <w:sz w:val="24"/>
          <w:szCs w:val="24"/>
        </w:rPr>
        <w:t>pot</w:t>
      </w:r>
      <w:r w:rsidRPr="009D32D5">
        <w:rPr>
          <w:rFonts w:asciiTheme="majorBidi" w:hAnsiTheme="majorBidi" w:cstheme="majorBidi"/>
          <w:sz w:val="24"/>
          <w:szCs w:val="24"/>
          <w:lang w:val="en-US"/>
        </w:rPr>
        <w:t>h</w:t>
      </w:r>
      <w:proofErr w:type="spellStart"/>
      <w:r w:rsidRPr="009D32D5">
        <w:rPr>
          <w:rFonts w:asciiTheme="majorBidi" w:hAnsiTheme="majorBidi" w:cstheme="majorBidi"/>
          <w:sz w:val="24"/>
          <w:szCs w:val="24"/>
        </w:rPr>
        <w:t>esis</w:t>
      </w:r>
      <w:proofErr w:type="spellEnd"/>
      <w:r w:rsidRPr="009D32D5">
        <w:rPr>
          <w:rFonts w:asciiTheme="majorBidi" w:hAnsiTheme="majorBidi" w:cstheme="majorBidi"/>
          <w:sz w:val="24"/>
          <w:szCs w:val="24"/>
        </w:rPr>
        <w:t xml:space="preserve"> 1. The results stat</w:t>
      </w:r>
      <w:r w:rsidRPr="009D32D5">
        <w:rPr>
          <w:rFonts w:asciiTheme="majorBidi" w:hAnsiTheme="majorBidi" w:cstheme="majorBidi"/>
          <w:sz w:val="24"/>
          <w:szCs w:val="24"/>
          <w:lang w:val="en-US"/>
        </w:rPr>
        <w:t>ed</w:t>
      </w:r>
      <w:r w:rsidRPr="009D32D5">
        <w:rPr>
          <w:rFonts w:asciiTheme="majorBidi" w:hAnsiTheme="majorBidi" w:cstheme="majorBidi"/>
          <w:sz w:val="24"/>
          <w:szCs w:val="24"/>
        </w:rPr>
        <w:t xml:space="preserve"> that </w:t>
      </w:r>
      <w:r w:rsidRPr="009D32D5">
        <w:rPr>
          <w:rFonts w:asciiTheme="majorBidi" w:hAnsiTheme="majorBidi" w:cstheme="majorBidi"/>
          <w:sz w:val="24"/>
          <w:szCs w:val="24"/>
          <w:lang w:val="en-US"/>
        </w:rPr>
        <w:t xml:space="preserve">the hypothesis of </w:t>
      </w:r>
      <w:r w:rsidRPr="009D32D5">
        <w:rPr>
          <w:rFonts w:asciiTheme="majorBidi" w:hAnsiTheme="majorBidi" w:cstheme="majorBidi"/>
          <w:sz w:val="24"/>
          <w:szCs w:val="24"/>
        </w:rPr>
        <w:t xml:space="preserve">the better the attitude of consumers, the higher the consumer purchase interest in private label brands is not significant. These results support the findings of several previous studies </w:t>
      </w:r>
      <w:r w:rsidRPr="009D32D5">
        <w:rPr>
          <w:rFonts w:asciiTheme="majorBidi" w:hAnsiTheme="majorBidi" w:cstheme="majorBidi"/>
          <w:sz w:val="24"/>
          <w:szCs w:val="24"/>
          <w:lang w:val="en-US"/>
        </w:rPr>
        <w:t>of</w:t>
      </w:r>
      <w:r w:rsidRPr="009D32D5">
        <w:rPr>
          <w:rFonts w:asciiTheme="majorBidi" w:hAnsiTheme="majorBidi" w:cstheme="majorBidi"/>
          <w:sz w:val="24"/>
          <w:szCs w:val="24"/>
        </w:rPr>
        <w:t xml:space="preserve"> Walsh and Mitchell (2010) and Dai et. al, (2013) </w:t>
      </w:r>
      <w:r w:rsidRPr="009D32D5">
        <w:rPr>
          <w:rFonts w:asciiTheme="majorBidi" w:hAnsiTheme="majorBidi" w:cstheme="majorBidi"/>
          <w:sz w:val="24"/>
          <w:szCs w:val="24"/>
          <w:lang w:val="en-US"/>
        </w:rPr>
        <w:t xml:space="preserve">stating </w:t>
      </w:r>
      <w:r w:rsidRPr="009D32D5">
        <w:rPr>
          <w:rFonts w:asciiTheme="majorBidi" w:hAnsiTheme="majorBidi" w:cstheme="majorBidi"/>
          <w:sz w:val="24"/>
          <w:szCs w:val="24"/>
        </w:rPr>
        <w:t>that there is no significant relationship between consumer attitudes and consumer purchase interest in private label brands</w:t>
      </w:r>
      <w:r w:rsidRPr="009D32D5">
        <w:rPr>
          <w:rFonts w:asciiTheme="majorBidi" w:hAnsiTheme="majorBidi" w:cstheme="majorBidi"/>
          <w:sz w:val="24"/>
          <w:szCs w:val="24"/>
          <w:lang w:val="en-US"/>
        </w:rPr>
        <w:t>.</w:t>
      </w:r>
    </w:p>
    <w:p w14:paraId="7E3D579B" w14:textId="77777777" w:rsidR="00C454FF" w:rsidRPr="009D32D5" w:rsidRDefault="00C454FF" w:rsidP="00C454FF">
      <w:pPr>
        <w:autoSpaceDE w:val="0"/>
        <w:autoSpaceDN w:val="0"/>
        <w:adjustRightInd w:val="0"/>
        <w:spacing w:after="0" w:line="240" w:lineRule="auto"/>
        <w:ind w:firstLine="426"/>
        <w:rPr>
          <w:rFonts w:asciiTheme="majorBidi" w:hAnsiTheme="majorBidi" w:cstheme="majorBidi"/>
          <w:sz w:val="24"/>
          <w:szCs w:val="24"/>
          <w:lang w:val="en-US"/>
        </w:rPr>
      </w:pPr>
      <w:r w:rsidRPr="009D32D5">
        <w:rPr>
          <w:rFonts w:asciiTheme="majorBidi" w:hAnsiTheme="majorBidi" w:cstheme="majorBidi"/>
          <w:sz w:val="24"/>
          <w:szCs w:val="24"/>
          <w:lang w:val="en-US"/>
        </w:rPr>
        <w:t>Estimation p</w:t>
      </w:r>
      <w:proofErr w:type="spellStart"/>
      <w:r w:rsidRPr="009D32D5">
        <w:rPr>
          <w:rFonts w:asciiTheme="majorBidi" w:hAnsiTheme="majorBidi" w:cstheme="majorBidi"/>
          <w:sz w:val="24"/>
          <w:szCs w:val="24"/>
        </w:rPr>
        <w:t>arameter</w:t>
      </w:r>
      <w:proofErr w:type="spellEnd"/>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to test</w:t>
      </w:r>
      <w:r w:rsidRPr="009D32D5">
        <w:rPr>
          <w:rFonts w:asciiTheme="majorBidi" w:hAnsiTheme="majorBidi" w:cstheme="majorBidi"/>
          <w:sz w:val="24"/>
          <w:szCs w:val="24"/>
        </w:rPr>
        <w:t xml:space="preserve"> the </w:t>
      </w:r>
      <w:r w:rsidRPr="009D32D5">
        <w:rPr>
          <w:rFonts w:asciiTheme="majorBidi" w:hAnsiTheme="majorBidi" w:cstheme="majorBidi"/>
          <w:sz w:val="24"/>
          <w:szCs w:val="24"/>
          <w:lang w:val="en-US"/>
        </w:rPr>
        <w:t xml:space="preserve">influence of consumer </w:t>
      </w:r>
      <w:r w:rsidRPr="009D32D5">
        <w:rPr>
          <w:rFonts w:asciiTheme="majorBidi" w:hAnsiTheme="majorBidi" w:cstheme="majorBidi"/>
          <w:sz w:val="24"/>
          <w:szCs w:val="24"/>
        </w:rPr>
        <w:t xml:space="preserve">quality perception </w:t>
      </w:r>
      <w:r w:rsidRPr="009D32D5">
        <w:rPr>
          <w:rFonts w:asciiTheme="majorBidi" w:hAnsiTheme="majorBidi" w:cstheme="majorBidi"/>
          <w:sz w:val="24"/>
          <w:szCs w:val="24"/>
          <w:lang w:val="en-US"/>
        </w:rPr>
        <w:t>on</w:t>
      </w:r>
      <w:r w:rsidRPr="009D32D5">
        <w:rPr>
          <w:rFonts w:asciiTheme="majorBidi" w:hAnsiTheme="majorBidi" w:cstheme="majorBidi"/>
          <w:sz w:val="24"/>
          <w:szCs w:val="24"/>
        </w:rPr>
        <w:t xml:space="preserve"> </w:t>
      </w:r>
      <w:r>
        <w:rPr>
          <w:rFonts w:asciiTheme="majorBidi" w:hAnsiTheme="majorBidi" w:cstheme="majorBidi"/>
          <w:sz w:val="24"/>
          <w:szCs w:val="24"/>
          <w:lang w:val="en-US"/>
        </w:rPr>
        <w:t xml:space="preserve">the </w:t>
      </w:r>
      <w:r w:rsidRPr="009D32D5">
        <w:rPr>
          <w:rFonts w:asciiTheme="majorBidi" w:hAnsiTheme="majorBidi" w:cstheme="majorBidi"/>
          <w:sz w:val="24"/>
          <w:szCs w:val="24"/>
          <w:lang w:val="en-US"/>
        </w:rPr>
        <w:t>intention to</w:t>
      </w:r>
      <w:r>
        <w:rPr>
          <w:rFonts w:asciiTheme="majorBidi" w:hAnsiTheme="majorBidi" w:cstheme="majorBidi"/>
          <w:sz w:val="24"/>
          <w:szCs w:val="24"/>
          <w:lang w:val="en-US"/>
        </w:rPr>
        <w:t xml:space="preserve"> buy</w:t>
      </w:r>
      <w:r w:rsidRPr="009D32D5">
        <w:rPr>
          <w:rFonts w:asciiTheme="majorBidi" w:hAnsiTheme="majorBidi" w:cstheme="majorBidi"/>
          <w:sz w:val="24"/>
          <w:szCs w:val="24"/>
        </w:rPr>
        <w:t xml:space="preserve"> private label products showed nonsignificant results with </w:t>
      </w:r>
      <w:proofErr w:type="spellStart"/>
      <w:r w:rsidRPr="009D32D5">
        <w:rPr>
          <w:rFonts w:asciiTheme="majorBidi" w:hAnsiTheme="majorBidi" w:cstheme="majorBidi"/>
          <w:sz w:val="24"/>
          <w:szCs w:val="24"/>
        </w:rPr>
        <w:t>cr</w:t>
      </w:r>
      <w:proofErr w:type="spellEnd"/>
      <w:r w:rsidRPr="009D32D5">
        <w:rPr>
          <w:rFonts w:asciiTheme="majorBidi" w:hAnsiTheme="majorBidi" w:cstheme="majorBidi"/>
          <w:sz w:val="24"/>
          <w:szCs w:val="24"/>
        </w:rPr>
        <w:t xml:space="preserve"> value of -</w:t>
      </w:r>
      <w:r>
        <w:rPr>
          <w:rFonts w:asciiTheme="majorBidi" w:hAnsiTheme="majorBidi" w:cstheme="majorBidi"/>
          <w:sz w:val="24"/>
          <w:szCs w:val="24"/>
        </w:rPr>
        <w:t>0.</w:t>
      </w:r>
      <w:r w:rsidRPr="009D32D5">
        <w:rPr>
          <w:rFonts w:asciiTheme="majorBidi" w:hAnsiTheme="majorBidi" w:cstheme="majorBidi"/>
          <w:sz w:val="24"/>
          <w:szCs w:val="24"/>
        </w:rPr>
        <w:t xml:space="preserve">484 with a probability of 0.628. The values do not </w:t>
      </w:r>
      <w:r w:rsidRPr="009D32D5">
        <w:rPr>
          <w:rFonts w:asciiTheme="majorBidi" w:hAnsiTheme="majorBidi" w:cstheme="majorBidi"/>
          <w:sz w:val="24"/>
          <w:szCs w:val="24"/>
          <w:lang w:val="en-US"/>
        </w:rPr>
        <w:t xml:space="preserve">meet the requirements </w:t>
      </w:r>
      <w:r w:rsidRPr="009D32D5">
        <w:rPr>
          <w:rFonts w:asciiTheme="majorBidi" w:hAnsiTheme="majorBidi" w:cstheme="majorBidi"/>
          <w:sz w:val="24"/>
          <w:szCs w:val="24"/>
        </w:rPr>
        <w:t xml:space="preserve">for hypothesis </w:t>
      </w:r>
      <w:r w:rsidRPr="009D32D5">
        <w:rPr>
          <w:rFonts w:asciiTheme="majorBidi" w:hAnsiTheme="majorBidi" w:cstheme="majorBidi"/>
          <w:sz w:val="24"/>
          <w:szCs w:val="24"/>
          <w:lang w:val="en-US"/>
        </w:rPr>
        <w:t xml:space="preserve">acceptance with the value of </w:t>
      </w:r>
      <w:proofErr w:type="spellStart"/>
      <w:r w:rsidRPr="009D32D5">
        <w:rPr>
          <w:rFonts w:asciiTheme="majorBidi" w:hAnsiTheme="majorBidi" w:cstheme="majorBidi"/>
          <w:sz w:val="24"/>
          <w:szCs w:val="24"/>
        </w:rPr>
        <w:t>cr</w:t>
      </w:r>
      <w:proofErr w:type="spellEnd"/>
      <w:r w:rsidRPr="009D32D5">
        <w:rPr>
          <w:rFonts w:asciiTheme="majorBidi" w:hAnsiTheme="majorBidi" w:cstheme="majorBidi"/>
          <w:sz w:val="24"/>
          <w:szCs w:val="24"/>
        </w:rPr>
        <w:t xml:space="preserve"> </w:t>
      </w:r>
      <w:r>
        <w:rPr>
          <w:rFonts w:asciiTheme="majorBidi" w:hAnsiTheme="majorBidi" w:cstheme="majorBidi"/>
          <w:sz w:val="24"/>
          <w:szCs w:val="24"/>
          <w:lang w:val="en-US"/>
        </w:rPr>
        <w:t xml:space="preserve">is </w:t>
      </w:r>
      <w:r w:rsidRPr="009D32D5">
        <w:rPr>
          <w:rFonts w:asciiTheme="majorBidi" w:hAnsiTheme="majorBidi" w:cstheme="majorBidi"/>
          <w:sz w:val="24"/>
          <w:szCs w:val="24"/>
        </w:rPr>
        <w:t>&lt;1.96</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significance level above 0.01 which means </w:t>
      </w:r>
      <w:r w:rsidRPr="009D32D5">
        <w:rPr>
          <w:rFonts w:asciiTheme="majorBidi" w:hAnsiTheme="majorBidi" w:cstheme="majorBidi"/>
          <w:sz w:val="24"/>
          <w:szCs w:val="24"/>
          <w:lang w:val="en-US"/>
        </w:rPr>
        <w:t>a rejection to</w:t>
      </w:r>
      <w:r w:rsidRPr="009D32D5">
        <w:rPr>
          <w:rFonts w:asciiTheme="majorBidi" w:hAnsiTheme="majorBidi" w:cstheme="majorBidi"/>
          <w:sz w:val="24"/>
          <w:szCs w:val="24"/>
        </w:rPr>
        <w:t xml:space="preserve"> hypothesis 2. This hypothesis is not consistent with previous findings (Burton et al., 1998 (Ronald E. Goldsmith et al., 2012; Walsh &amp; Mitchell, 2010)</w:t>
      </w:r>
      <w:r w:rsidRPr="009D32D5">
        <w:rPr>
          <w:rFonts w:asciiTheme="majorBidi" w:hAnsiTheme="majorBidi" w:cstheme="majorBidi"/>
          <w:sz w:val="24"/>
          <w:szCs w:val="24"/>
          <w:lang w:val="en-US"/>
        </w:rPr>
        <w:t xml:space="preserve">. In this empirical study, consumers </w:t>
      </w:r>
      <w:r w:rsidRPr="009D32D5">
        <w:rPr>
          <w:rFonts w:asciiTheme="majorBidi" w:hAnsiTheme="majorBidi" w:cstheme="majorBidi"/>
          <w:sz w:val="24"/>
          <w:szCs w:val="24"/>
        </w:rPr>
        <w:t xml:space="preserve">do not accord with the brand </w:t>
      </w:r>
      <w:proofErr w:type="gramStart"/>
      <w:r w:rsidRPr="009D32D5">
        <w:rPr>
          <w:rFonts w:asciiTheme="majorBidi" w:hAnsiTheme="majorBidi" w:cstheme="majorBidi"/>
          <w:sz w:val="24"/>
          <w:szCs w:val="24"/>
        </w:rPr>
        <w:t>owners</w:t>
      </w:r>
      <w:proofErr w:type="gramEnd"/>
      <w:r w:rsidRPr="009D32D5">
        <w:rPr>
          <w:rFonts w:asciiTheme="majorBidi" w:hAnsiTheme="majorBidi" w:cstheme="majorBidi"/>
          <w:sz w:val="24"/>
          <w:szCs w:val="24"/>
          <w:lang w:val="en-US"/>
        </w:rPr>
        <w:t xml:space="preserve"> opinion in</w:t>
      </w:r>
      <w:r w:rsidRPr="009D32D5">
        <w:rPr>
          <w:rFonts w:asciiTheme="majorBidi" w:hAnsiTheme="majorBidi" w:cstheme="majorBidi"/>
          <w:sz w:val="24"/>
          <w:szCs w:val="24"/>
        </w:rPr>
        <w:t xml:space="preserve"> that </w:t>
      </w:r>
      <w:r w:rsidRPr="009D32D5">
        <w:rPr>
          <w:rFonts w:asciiTheme="majorBidi" w:hAnsiTheme="majorBidi" w:cstheme="majorBidi"/>
          <w:sz w:val="24"/>
          <w:szCs w:val="24"/>
          <w:lang w:val="en-US"/>
        </w:rPr>
        <w:t xml:space="preserve">the consumers think that </w:t>
      </w:r>
      <w:r w:rsidRPr="009D32D5">
        <w:rPr>
          <w:rFonts w:asciiTheme="majorBidi" w:hAnsiTheme="majorBidi" w:cstheme="majorBidi"/>
          <w:sz w:val="24"/>
          <w:szCs w:val="24"/>
        </w:rPr>
        <w:t xml:space="preserve">private label brands are considered not to have </w:t>
      </w:r>
      <w:r w:rsidRPr="009D32D5">
        <w:rPr>
          <w:rFonts w:asciiTheme="majorBidi" w:hAnsiTheme="majorBidi" w:cstheme="majorBidi"/>
          <w:sz w:val="24"/>
          <w:szCs w:val="24"/>
          <w:lang w:val="en-US"/>
        </w:rPr>
        <w:t xml:space="preserve">equal </w:t>
      </w:r>
      <w:r w:rsidRPr="009D32D5">
        <w:rPr>
          <w:rFonts w:asciiTheme="majorBidi" w:hAnsiTheme="majorBidi" w:cstheme="majorBidi"/>
          <w:sz w:val="24"/>
          <w:szCs w:val="24"/>
        </w:rPr>
        <w:t>qualities with national brands. Private label is still regarded as a retail product whose quality is below national</w:t>
      </w:r>
      <w:r w:rsidRPr="009D32D5">
        <w:rPr>
          <w:rFonts w:asciiTheme="majorBidi" w:hAnsiTheme="majorBidi" w:cstheme="majorBidi"/>
          <w:sz w:val="24"/>
          <w:szCs w:val="24"/>
          <w:lang w:val="en-US"/>
        </w:rPr>
        <w:t xml:space="preserve"> brand.</w:t>
      </w:r>
    </w:p>
    <w:p w14:paraId="1256D657" w14:textId="77777777" w:rsidR="00C454FF" w:rsidRPr="009E09B0" w:rsidRDefault="00C454FF" w:rsidP="00C454FF">
      <w:pPr>
        <w:autoSpaceDE w:val="0"/>
        <w:autoSpaceDN w:val="0"/>
        <w:adjustRightInd w:val="0"/>
        <w:spacing w:after="0" w:line="240" w:lineRule="auto"/>
        <w:ind w:firstLine="426"/>
        <w:rPr>
          <w:rFonts w:asciiTheme="majorBidi" w:hAnsiTheme="majorBidi" w:cstheme="majorBidi"/>
          <w:sz w:val="24"/>
          <w:szCs w:val="24"/>
          <w:lang w:val="en-US"/>
        </w:rPr>
      </w:pPr>
      <w:r w:rsidRPr="009D32D5">
        <w:rPr>
          <w:rFonts w:asciiTheme="majorBidi" w:hAnsiTheme="majorBidi" w:cstheme="majorBidi"/>
          <w:sz w:val="24"/>
          <w:szCs w:val="24"/>
        </w:rPr>
        <w:t xml:space="preserve"> In this hypothesis</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 xml:space="preserve">estimation </w:t>
      </w:r>
      <w:r w:rsidRPr="009D32D5">
        <w:rPr>
          <w:rFonts w:asciiTheme="majorBidi" w:hAnsiTheme="majorBidi" w:cstheme="majorBidi"/>
          <w:sz w:val="24"/>
          <w:szCs w:val="24"/>
        </w:rPr>
        <w:t xml:space="preserve">parameter </w:t>
      </w:r>
      <w:r w:rsidRPr="009D32D5">
        <w:rPr>
          <w:rFonts w:asciiTheme="majorBidi" w:hAnsiTheme="majorBidi" w:cstheme="majorBidi"/>
          <w:sz w:val="24"/>
          <w:szCs w:val="24"/>
          <w:lang w:val="en-US"/>
        </w:rPr>
        <w:t>to</w:t>
      </w:r>
      <w:r w:rsidRPr="009D32D5">
        <w:rPr>
          <w:rFonts w:asciiTheme="majorBidi" w:hAnsiTheme="majorBidi" w:cstheme="majorBidi"/>
          <w:sz w:val="24"/>
          <w:szCs w:val="24"/>
        </w:rPr>
        <w:t xml:space="preserve"> test the </w:t>
      </w:r>
      <w:r>
        <w:rPr>
          <w:rFonts w:asciiTheme="majorBidi" w:hAnsiTheme="majorBidi" w:cstheme="majorBidi"/>
          <w:sz w:val="24"/>
          <w:szCs w:val="24"/>
          <w:lang w:val="en-US"/>
        </w:rPr>
        <w:t>influence of consumer price</w:t>
      </w:r>
      <w:r w:rsidRPr="009D32D5">
        <w:rPr>
          <w:rFonts w:asciiTheme="majorBidi" w:hAnsiTheme="majorBidi" w:cstheme="majorBidi"/>
          <w:sz w:val="24"/>
          <w:szCs w:val="24"/>
        </w:rPr>
        <w:t xml:space="preserve"> perception </w:t>
      </w:r>
      <w:r w:rsidRPr="009D32D5">
        <w:rPr>
          <w:rFonts w:asciiTheme="majorBidi" w:hAnsiTheme="majorBidi" w:cstheme="majorBidi"/>
          <w:sz w:val="24"/>
          <w:szCs w:val="24"/>
          <w:lang w:val="en-US"/>
        </w:rPr>
        <w:t xml:space="preserve">on </w:t>
      </w:r>
      <w:r>
        <w:rPr>
          <w:rFonts w:asciiTheme="majorBidi" w:hAnsiTheme="majorBidi" w:cstheme="majorBidi"/>
          <w:sz w:val="24"/>
          <w:szCs w:val="24"/>
          <w:lang w:val="en-US"/>
        </w:rPr>
        <w:t>the</w:t>
      </w:r>
      <w:r w:rsidRPr="009D32D5">
        <w:rPr>
          <w:rFonts w:asciiTheme="majorBidi" w:hAnsiTheme="majorBidi" w:cstheme="majorBidi"/>
          <w:sz w:val="24"/>
          <w:szCs w:val="24"/>
          <w:lang w:val="en-US"/>
        </w:rPr>
        <w:t xml:space="preserve"> intention to</w:t>
      </w:r>
      <w:r w:rsidRPr="009D32D5">
        <w:rPr>
          <w:rFonts w:asciiTheme="majorBidi" w:hAnsiTheme="majorBidi" w:cstheme="majorBidi"/>
          <w:sz w:val="24"/>
          <w:szCs w:val="24"/>
        </w:rPr>
        <w:t xml:space="preserve"> </w:t>
      </w:r>
      <w:r>
        <w:rPr>
          <w:rFonts w:asciiTheme="majorBidi" w:hAnsiTheme="majorBidi" w:cstheme="majorBidi"/>
          <w:sz w:val="24"/>
          <w:szCs w:val="24"/>
          <w:lang w:val="en-US"/>
        </w:rPr>
        <w:t xml:space="preserve">buy </w:t>
      </w:r>
      <w:r w:rsidRPr="009D32D5">
        <w:rPr>
          <w:rFonts w:asciiTheme="majorBidi" w:hAnsiTheme="majorBidi" w:cstheme="majorBidi"/>
          <w:sz w:val="24"/>
          <w:szCs w:val="24"/>
        </w:rPr>
        <w:t xml:space="preserve">private label products showed significant results with </w:t>
      </w:r>
      <w:proofErr w:type="spellStart"/>
      <w:r w:rsidRPr="009D32D5">
        <w:rPr>
          <w:rFonts w:asciiTheme="majorBidi" w:hAnsiTheme="majorBidi" w:cstheme="majorBidi"/>
          <w:sz w:val="24"/>
          <w:szCs w:val="24"/>
        </w:rPr>
        <w:t>cr</w:t>
      </w:r>
      <w:proofErr w:type="spellEnd"/>
      <w:r w:rsidRPr="009D32D5">
        <w:rPr>
          <w:rFonts w:asciiTheme="majorBidi" w:hAnsiTheme="majorBidi" w:cstheme="majorBidi"/>
          <w:sz w:val="24"/>
          <w:szCs w:val="24"/>
        </w:rPr>
        <w:t xml:space="preserve"> value of -2.858 with a probability </w:t>
      </w:r>
      <w:r w:rsidRPr="009D32D5">
        <w:rPr>
          <w:rFonts w:asciiTheme="majorBidi" w:hAnsiTheme="majorBidi" w:cstheme="majorBidi"/>
          <w:sz w:val="24"/>
          <w:szCs w:val="24"/>
        </w:rPr>
        <w:lastRenderedPageBreak/>
        <w:t>of 0.004. The value</w:t>
      </w:r>
      <w:r>
        <w:rPr>
          <w:rFonts w:asciiTheme="majorBidi" w:hAnsiTheme="majorBidi" w:cstheme="majorBidi"/>
          <w:sz w:val="24"/>
          <w:szCs w:val="24"/>
          <w:lang w:val="en-US"/>
        </w:rPr>
        <w:t xml:space="preserve"> does not</w:t>
      </w:r>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meet the requirement for hypothesis</w:t>
      </w:r>
      <w:r w:rsidRPr="009D32D5">
        <w:rPr>
          <w:rFonts w:asciiTheme="majorBidi" w:hAnsiTheme="majorBidi" w:cstheme="majorBidi"/>
          <w:sz w:val="24"/>
          <w:szCs w:val="24"/>
        </w:rPr>
        <w:t xml:space="preserve"> acceptance because </w:t>
      </w:r>
      <w:proofErr w:type="spellStart"/>
      <w:r w:rsidRPr="009D32D5">
        <w:rPr>
          <w:rFonts w:asciiTheme="majorBidi" w:hAnsiTheme="majorBidi" w:cstheme="majorBidi"/>
          <w:sz w:val="24"/>
          <w:szCs w:val="24"/>
        </w:rPr>
        <w:t>cr</w:t>
      </w:r>
      <w:proofErr w:type="spellEnd"/>
      <w:r>
        <w:rPr>
          <w:rFonts w:asciiTheme="majorBidi" w:hAnsiTheme="majorBidi" w:cstheme="majorBidi"/>
          <w:sz w:val="24"/>
          <w:szCs w:val="24"/>
          <w:lang w:val="en-US"/>
        </w:rPr>
        <w:t xml:space="preserve"> value is </w:t>
      </w:r>
      <w:r w:rsidRPr="009D32D5">
        <w:rPr>
          <w:rFonts w:asciiTheme="majorBidi" w:hAnsiTheme="majorBidi" w:cstheme="majorBidi"/>
          <w:sz w:val="24"/>
          <w:szCs w:val="24"/>
        </w:rPr>
        <w:t xml:space="preserve">&gt; 1.96 at the 0.05 level, which means </w:t>
      </w:r>
      <w:r>
        <w:rPr>
          <w:rFonts w:asciiTheme="majorBidi" w:hAnsiTheme="majorBidi" w:cstheme="majorBidi"/>
          <w:sz w:val="24"/>
          <w:szCs w:val="24"/>
          <w:lang w:val="en-US"/>
        </w:rPr>
        <w:t>a</w:t>
      </w:r>
      <w:r w:rsidRPr="009D32D5">
        <w:rPr>
          <w:rFonts w:asciiTheme="majorBidi" w:hAnsiTheme="majorBidi" w:cstheme="majorBidi"/>
          <w:sz w:val="24"/>
          <w:szCs w:val="24"/>
          <w:lang w:val="en-US"/>
        </w:rPr>
        <w:t xml:space="preserve"> rejection to</w:t>
      </w:r>
      <w:r w:rsidRPr="009D32D5">
        <w:rPr>
          <w:rFonts w:asciiTheme="majorBidi" w:hAnsiTheme="majorBidi" w:cstheme="majorBidi"/>
          <w:sz w:val="24"/>
          <w:szCs w:val="24"/>
        </w:rPr>
        <w:t xml:space="preserve"> hypothesis 3</w:t>
      </w:r>
      <w:r>
        <w:rPr>
          <w:rFonts w:asciiTheme="majorBidi" w:hAnsiTheme="majorBidi" w:cstheme="majorBidi"/>
          <w:sz w:val="24"/>
          <w:szCs w:val="24"/>
          <w:lang w:val="en-US"/>
        </w:rPr>
        <w:t>.</w:t>
      </w:r>
    </w:p>
    <w:p w14:paraId="286972FE" w14:textId="77777777" w:rsidR="00C454FF" w:rsidRPr="009D32D5" w:rsidRDefault="00C454FF" w:rsidP="00C454FF">
      <w:pPr>
        <w:autoSpaceDE w:val="0"/>
        <w:autoSpaceDN w:val="0"/>
        <w:adjustRightInd w:val="0"/>
        <w:spacing w:after="0" w:line="240" w:lineRule="auto"/>
        <w:ind w:firstLine="426"/>
        <w:rPr>
          <w:rFonts w:asciiTheme="majorBidi" w:hAnsiTheme="majorBidi" w:cstheme="majorBidi"/>
          <w:sz w:val="24"/>
          <w:szCs w:val="24"/>
          <w:lang w:val="en-US"/>
        </w:rPr>
      </w:pPr>
      <w:proofErr w:type="spellStart"/>
      <w:r w:rsidRPr="009D32D5">
        <w:rPr>
          <w:rFonts w:asciiTheme="majorBidi" w:hAnsiTheme="majorBidi" w:cstheme="majorBidi"/>
          <w:sz w:val="24"/>
          <w:szCs w:val="24"/>
        </w:rPr>
        <w:t>Hypothes</w:t>
      </w:r>
      <w:proofErr w:type="spellEnd"/>
      <w:r w:rsidRPr="009D32D5">
        <w:rPr>
          <w:rFonts w:asciiTheme="majorBidi" w:hAnsiTheme="majorBidi" w:cstheme="majorBidi"/>
          <w:sz w:val="24"/>
          <w:szCs w:val="24"/>
          <w:lang w:val="en-US"/>
        </w:rPr>
        <w:t>is</w:t>
      </w:r>
      <w:r w:rsidRPr="009D32D5">
        <w:rPr>
          <w:rFonts w:asciiTheme="majorBidi" w:hAnsiTheme="majorBidi" w:cstheme="majorBidi"/>
          <w:sz w:val="24"/>
          <w:szCs w:val="24"/>
        </w:rPr>
        <w:t xml:space="preserve"> related to model</w:t>
      </w:r>
      <w:r w:rsidRPr="009D32D5">
        <w:rPr>
          <w:rFonts w:asciiTheme="majorBidi" w:hAnsiTheme="majorBidi" w:cstheme="majorBidi"/>
          <w:sz w:val="24"/>
          <w:szCs w:val="24"/>
          <w:lang w:val="en-US"/>
        </w:rPr>
        <w:t xml:space="preserve"> novelty, that is, </w:t>
      </w:r>
      <w:r w:rsidRPr="009D32D5">
        <w:rPr>
          <w:rFonts w:asciiTheme="majorBidi" w:hAnsiTheme="majorBidi" w:cstheme="majorBidi"/>
          <w:sz w:val="24"/>
          <w:szCs w:val="24"/>
        </w:rPr>
        <w:t>consumer conviction value for Hypothesis 4 to 7 are as follows:</w:t>
      </w:r>
    </w:p>
    <w:p w14:paraId="706D3444" w14:textId="77777777" w:rsidR="00C454FF" w:rsidRPr="009D32D5" w:rsidRDefault="00C454FF" w:rsidP="00C454FF">
      <w:pPr>
        <w:autoSpaceDE w:val="0"/>
        <w:autoSpaceDN w:val="0"/>
        <w:adjustRightInd w:val="0"/>
        <w:spacing w:after="0" w:line="240" w:lineRule="auto"/>
        <w:ind w:firstLine="426"/>
        <w:rPr>
          <w:rFonts w:asciiTheme="majorBidi" w:hAnsiTheme="majorBidi" w:cstheme="majorBidi"/>
          <w:b/>
          <w:sz w:val="24"/>
          <w:szCs w:val="24"/>
          <w:lang w:val="en-US"/>
        </w:rPr>
      </w:pPr>
      <w:r w:rsidRPr="009D32D5">
        <w:rPr>
          <w:rFonts w:asciiTheme="majorBidi" w:hAnsiTheme="majorBidi" w:cstheme="majorBidi"/>
          <w:sz w:val="24"/>
          <w:szCs w:val="24"/>
          <w:lang w:val="en-US"/>
        </w:rPr>
        <w:t>In</w:t>
      </w:r>
      <w:r w:rsidRPr="009D32D5">
        <w:rPr>
          <w:rFonts w:asciiTheme="majorBidi" w:hAnsiTheme="majorBidi" w:cstheme="majorBidi"/>
          <w:sz w:val="24"/>
          <w:szCs w:val="24"/>
        </w:rPr>
        <w:t xml:space="preserve"> hypothesis 4, estimation</w:t>
      </w:r>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 xml:space="preserve">parameter </w:t>
      </w:r>
      <w:r w:rsidRPr="009D32D5">
        <w:rPr>
          <w:rFonts w:asciiTheme="majorBidi" w:hAnsiTheme="majorBidi" w:cstheme="majorBidi"/>
          <w:sz w:val="24"/>
          <w:szCs w:val="24"/>
          <w:lang w:val="en-US"/>
        </w:rPr>
        <w:t>to test</w:t>
      </w:r>
      <w:r w:rsidRPr="009D32D5">
        <w:rPr>
          <w:rFonts w:asciiTheme="majorBidi" w:hAnsiTheme="majorBidi" w:cstheme="majorBidi"/>
          <w:sz w:val="24"/>
          <w:szCs w:val="24"/>
        </w:rPr>
        <w:t xml:space="preserve"> the</w:t>
      </w:r>
      <w:r>
        <w:rPr>
          <w:rFonts w:asciiTheme="majorBidi" w:hAnsiTheme="majorBidi" w:cstheme="majorBidi"/>
          <w:sz w:val="24"/>
          <w:szCs w:val="24"/>
        </w:rPr>
        <w:t xml:space="preserve"> influence of consumer attitude</w:t>
      </w:r>
      <w:r>
        <w:rPr>
          <w:rFonts w:asciiTheme="majorBidi" w:hAnsiTheme="majorBidi" w:cstheme="majorBidi"/>
          <w:sz w:val="24"/>
          <w:szCs w:val="24"/>
          <w:lang w:val="en-US"/>
        </w:rPr>
        <w:t xml:space="preserve"> towards</w:t>
      </w:r>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consumer conviction value on</w:t>
      </w:r>
      <w:r w:rsidRPr="009D32D5">
        <w:rPr>
          <w:rFonts w:asciiTheme="majorBidi" w:hAnsiTheme="majorBidi" w:cstheme="majorBidi"/>
          <w:sz w:val="24"/>
          <w:szCs w:val="24"/>
        </w:rPr>
        <w:t xml:space="preserve"> private label products showed a significant result with </w:t>
      </w:r>
      <w:proofErr w:type="spellStart"/>
      <w:r>
        <w:rPr>
          <w:rFonts w:asciiTheme="majorBidi" w:hAnsiTheme="majorBidi" w:cstheme="majorBidi"/>
          <w:sz w:val="24"/>
          <w:szCs w:val="24"/>
          <w:lang w:val="en-US"/>
        </w:rPr>
        <w:t>cr</w:t>
      </w:r>
      <w:proofErr w:type="spellEnd"/>
      <w:r w:rsidRPr="009D32D5">
        <w:rPr>
          <w:rFonts w:asciiTheme="majorBidi" w:hAnsiTheme="majorBidi" w:cstheme="majorBidi"/>
          <w:sz w:val="24"/>
          <w:szCs w:val="24"/>
        </w:rPr>
        <w:t xml:space="preserve"> value of </w:t>
      </w:r>
      <w:proofErr w:type="gramStart"/>
      <w:r w:rsidRPr="009D32D5">
        <w:rPr>
          <w:rFonts w:asciiTheme="majorBidi" w:hAnsiTheme="majorBidi" w:cstheme="majorBidi"/>
          <w:sz w:val="24"/>
          <w:szCs w:val="24"/>
        </w:rPr>
        <w:t>4</w:t>
      </w:r>
      <w:r w:rsidRPr="009D32D5">
        <w:rPr>
          <w:rFonts w:asciiTheme="majorBidi" w:hAnsiTheme="majorBidi" w:cstheme="majorBidi"/>
          <w:sz w:val="24"/>
          <w:szCs w:val="24"/>
          <w:lang w:val="en-US"/>
        </w:rPr>
        <w:t>.</w:t>
      </w:r>
      <w:r>
        <w:rPr>
          <w:rFonts w:asciiTheme="majorBidi" w:hAnsiTheme="majorBidi" w:cstheme="majorBidi"/>
          <w:sz w:val="24"/>
          <w:szCs w:val="24"/>
        </w:rPr>
        <w:t xml:space="preserve">396 </w:t>
      </w:r>
      <w:r w:rsidRPr="009D32D5">
        <w:rPr>
          <w:rFonts w:asciiTheme="majorBidi" w:hAnsiTheme="majorBidi" w:cstheme="majorBidi"/>
          <w:sz w:val="24"/>
          <w:szCs w:val="24"/>
        </w:rPr>
        <w:t xml:space="preserve"> with</w:t>
      </w:r>
      <w:proofErr w:type="gramEnd"/>
      <w:r w:rsidRPr="009D32D5">
        <w:rPr>
          <w:rFonts w:asciiTheme="majorBidi" w:hAnsiTheme="majorBidi" w:cstheme="majorBidi"/>
          <w:sz w:val="24"/>
          <w:szCs w:val="24"/>
        </w:rPr>
        <w:t xml:space="preserve"> a probability of 0.000. The value </w:t>
      </w:r>
      <w:r w:rsidRPr="009D32D5">
        <w:rPr>
          <w:rFonts w:asciiTheme="majorBidi" w:hAnsiTheme="majorBidi" w:cstheme="majorBidi"/>
          <w:sz w:val="24"/>
          <w:szCs w:val="24"/>
          <w:lang w:val="en-US"/>
        </w:rPr>
        <w:t>meets the requirement for hypothesis acceptance</w:t>
      </w:r>
      <w:r w:rsidRPr="009D32D5">
        <w:rPr>
          <w:rFonts w:asciiTheme="majorBidi" w:hAnsiTheme="majorBidi" w:cstheme="majorBidi"/>
          <w:sz w:val="24"/>
          <w:szCs w:val="24"/>
        </w:rPr>
        <w:t xml:space="preserve"> because </w:t>
      </w:r>
      <w:proofErr w:type="spellStart"/>
      <w:r w:rsidRPr="009D32D5">
        <w:rPr>
          <w:rFonts w:asciiTheme="majorBidi" w:hAnsiTheme="majorBidi" w:cstheme="majorBidi"/>
          <w:sz w:val="24"/>
          <w:szCs w:val="24"/>
        </w:rPr>
        <w:t>cr</w:t>
      </w:r>
      <w:proofErr w:type="spellEnd"/>
      <w:r>
        <w:rPr>
          <w:rFonts w:asciiTheme="majorBidi" w:hAnsiTheme="majorBidi" w:cstheme="majorBidi"/>
          <w:sz w:val="24"/>
          <w:szCs w:val="24"/>
          <w:lang w:val="en-US"/>
        </w:rPr>
        <w:t xml:space="preserve"> is </w:t>
      </w:r>
      <w:r w:rsidRPr="009D32D5">
        <w:rPr>
          <w:rFonts w:asciiTheme="majorBidi" w:hAnsiTheme="majorBidi" w:cstheme="majorBidi"/>
          <w:sz w:val="24"/>
          <w:szCs w:val="24"/>
        </w:rPr>
        <w:t xml:space="preserve">&gt; 1.96 at a significance level of 0.01, which means </w:t>
      </w:r>
      <w:r w:rsidRPr="009D32D5">
        <w:rPr>
          <w:rFonts w:asciiTheme="majorBidi" w:hAnsiTheme="majorBidi" w:cstheme="majorBidi"/>
          <w:sz w:val="24"/>
          <w:szCs w:val="24"/>
          <w:lang w:val="en-US"/>
        </w:rPr>
        <w:t xml:space="preserve">an </w:t>
      </w:r>
      <w:r w:rsidRPr="009D32D5">
        <w:rPr>
          <w:rFonts w:asciiTheme="majorBidi" w:hAnsiTheme="majorBidi" w:cstheme="majorBidi"/>
          <w:sz w:val="24"/>
          <w:szCs w:val="24"/>
        </w:rPr>
        <w:t>unwarranted reject</w:t>
      </w:r>
      <w:r w:rsidRPr="009D32D5">
        <w:rPr>
          <w:rFonts w:asciiTheme="majorBidi" w:hAnsiTheme="majorBidi" w:cstheme="majorBidi"/>
          <w:sz w:val="24"/>
          <w:szCs w:val="24"/>
          <w:lang w:val="en-US"/>
        </w:rPr>
        <w:t>ion</w:t>
      </w:r>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to</w:t>
      </w:r>
      <w:r w:rsidRPr="009D32D5">
        <w:rPr>
          <w:rFonts w:asciiTheme="majorBidi" w:hAnsiTheme="majorBidi" w:cstheme="majorBidi"/>
          <w:sz w:val="24"/>
          <w:szCs w:val="24"/>
        </w:rPr>
        <w:t xml:space="preserve"> hypothesis 4. The results stated that the better the attitude of consumers on private label, the higher consumer </w:t>
      </w:r>
      <w:r w:rsidRPr="009D32D5">
        <w:rPr>
          <w:rFonts w:asciiTheme="majorBidi" w:hAnsiTheme="majorBidi" w:cstheme="majorBidi"/>
          <w:sz w:val="24"/>
          <w:szCs w:val="24"/>
          <w:lang w:val="en-US"/>
        </w:rPr>
        <w:t>conviction value</w:t>
      </w:r>
      <w:r w:rsidRPr="009D32D5">
        <w:rPr>
          <w:rFonts w:asciiTheme="majorBidi" w:hAnsiTheme="majorBidi" w:cstheme="majorBidi"/>
          <w:sz w:val="24"/>
          <w:szCs w:val="24"/>
        </w:rPr>
        <w:t xml:space="preserve"> in private label brands.</w:t>
      </w:r>
    </w:p>
    <w:p w14:paraId="287B052C" w14:textId="77777777" w:rsidR="00C454FF" w:rsidRPr="009E09B0" w:rsidRDefault="00C454FF" w:rsidP="00C454FF">
      <w:pPr>
        <w:autoSpaceDE w:val="0"/>
        <w:autoSpaceDN w:val="0"/>
        <w:adjustRightInd w:val="0"/>
        <w:spacing w:after="0" w:line="240" w:lineRule="auto"/>
        <w:ind w:firstLine="426"/>
        <w:rPr>
          <w:rFonts w:asciiTheme="majorBidi" w:hAnsiTheme="majorBidi" w:cstheme="majorBidi"/>
          <w:b/>
          <w:sz w:val="24"/>
          <w:szCs w:val="24"/>
          <w:lang w:val="en-US"/>
        </w:rPr>
      </w:pPr>
      <w:r w:rsidRPr="009D32D5">
        <w:rPr>
          <w:rFonts w:asciiTheme="majorBidi" w:hAnsiTheme="majorBidi" w:cstheme="majorBidi"/>
          <w:sz w:val="24"/>
          <w:szCs w:val="24"/>
        </w:rPr>
        <w:t>In hypothesis</w:t>
      </w:r>
      <w:r w:rsidRPr="009D32D5">
        <w:rPr>
          <w:rFonts w:asciiTheme="majorBidi" w:hAnsiTheme="majorBidi" w:cstheme="majorBidi"/>
          <w:sz w:val="24"/>
          <w:szCs w:val="24"/>
          <w:lang w:val="en-US"/>
        </w:rPr>
        <w:t xml:space="preserve"> 5</w:t>
      </w:r>
      <w:r w:rsidRPr="009D32D5">
        <w:rPr>
          <w:rFonts w:asciiTheme="majorBidi" w:hAnsiTheme="majorBidi" w:cstheme="majorBidi"/>
          <w:sz w:val="24"/>
          <w:szCs w:val="24"/>
        </w:rPr>
        <w:t xml:space="preserve">, </w:t>
      </w:r>
      <w:r w:rsidRPr="009D32D5">
        <w:rPr>
          <w:rFonts w:asciiTheme="majorBidi" w:hAnsiTheme="majorBidi" w:cstheme="majorBidi"/>
          <w:sz w:val="24"/>
          <w:szCs w:val="24"/>
          <w:lang w:val="en-US"/>
        </w:rPr>
        <w:t xml:space="preserve">estimation </w:t>
      </w:r>
      <w:r w:rsidRPr="009D32D5">
        <w:rPr>
          <w:rFonts w:asciiTheme="majorBidi" w:hAnsiTheme="majorBidi" w:cstheme="majorBidi"/>
          <w:sz w:val="24"/>
          <w:szCs w:val="24"/>
        </w:rPr>
        <w:t xml:space="preserve">parameter </w:t>
      </w:r>
      <w:r w:rsidRPr="009D32D5">
        <w:rPr>
          <w:rFonts w:asciiTheme="majorBidi" w:hAnsiTheme="majorBidi" w:cstheme="majorBidi"/>
          <w:sz w:val="24"/>
          <w:szCs w:val="24"/>
          <w:lang w:val="en-US"/>
        </w:rPr>
        <w:t>to</w:t>
      </w:r>
      <w:r w:rsidRPr="009D32D5">
        <w:rPr>
          <w:rFonts w:asciiTheme="majorBidi" w:hAnsiTheme="majorBidi" w:cstheme="majorBidi"/>
          <w:sz w:val="24"/>
          <w:szCs w:val="24"/>
        </w:rPr>
        <w:t xml:space="preserve"> test</w:t>
      </w:r>
      <w:r w:rsidRPr="009D32D5">
        <w:rPr>
          <w:rFonts w:asciiTheme="majorBidi" w:hAnsiTheme="majorBidi" w:cstheme="majorBidi"/>
          <w:sz w:val="24"/>
          <w:szCs w:val="24"/>
          <w:lang w:val="en-US"/>
        </w:rPr>
        <w:t xml:space="preserve"> the influence of consumers’</w:t>
      </w:r>
      <w:r w:rsidRPr="009D32D5">
        <w:rPr>
          <w:rFonts w:asciiTheme="majorBidi" w:hAnsiTheme="majorBidi" w:cstheme="majorBidi"/>
          <w:sz w:val="24"/>
          <w:szCs w:val="24"/>
        </w:rPr>
        <w:t xml:space="preserve"> quality perception</w:t>
      </w:r>
      <w:r>
        <w:rPr>
          <w:rFonts w:asciiTheme="majorBidi" w:hAnsiTheme="majorBidi" w:cstheme="majorBidi"/>
          <w:sz w:val="24"/>
          <w:szCs w:val="24"/>
          <w:lang w:val="en-US"/>
        </w:rPr>
        <w:t xml:space="preserve"> on</w:t>
      </w:r>
      <w:r w:rsidRPr="009D32D5">
        <w:rPr>
          <w:rFonts w:asciiTheme="majorBidi" w:hAnsiTheme="majorBidi" w:cstheme="majorBidi"/>
          <w:sz w:val="24"/>
          <w:szCs w:val="24"/>
        </w:rPr>
        <w:t xml:space="preserve"> consumer </w:t>
      </w:r>
      <w:r w:rsidRPr="009D32D5">
        <w:rPr>
          <w:rFonts w:asciiTheme="majorBidi" w:hAnsiTheme="majorBidi" w:cstheme="majorBidi"/>
          <w:sz w:val="24"/>
          <w:szCs w:val="24"/>
          <w:lang w:val="en-US"/>
        </w:rPr>
        <w:t>conviction</w:t>
      </w:r>
      <w:r w:rsidRPr="009D32D5">
        <w:rPr>
          <w:rFonts w:asciiTheme="majorBidi" w:hAnsiTheme="majorBidi" w:cstheme="majorBidi"/>
          <w:sz w:val="24"/>
          <w:szCs w:val="24"/>
        </w:rPr>
        <w:t xml:space="preserve"> </w:t>
      </w:r>
      <w:proofErr w:type="gramStart"/>
      <w:r w:rsidRPr="009D32D5">
        <w:rPr>
          <w:rFonts w:asciiTheme="majorBidi" w:hAnsiTheme="majorBidi" w:cstheme="majorBidi"/>
          <w:sz w:val="24"/>
          <w:szCs w:val="24"/>
        </w:rPr>
        <w:t xml:space="preserve">value </w:t>
      </w:r>
      <w:r>
        <w:rPr>
          <w:rFonts w:asciiTheme="majorBidi" w:hAnsiTheme="majorBidi" w:cstheme="majorBidi"/>
          <w:sz w:val="24"/>
          <w:szCs w:val="24"/>
          <w:lang w:val="en-US"/>
        </w:rPr>
        <w:t xml:space="preserve"> in</w:t>
      </w:r>
      <w:proofErr w:type="gramEnd"/>
      <w:r w:rsidRPr="009D32D5">
        <w:rPr>
          <w:rFonts w:asciiTheme="majorBidi" w:hAnsiTheme="majorBidi" w:cstheme="majorBidi"/>
          <w:sz w:val="24"/>
          <w:szCs w:val="24"/>
          <w:lang w:val="en-US"/>
        </w:rPr>
        <w:t xml:space="preserve"> private label products</w:t>
      </w:r>
      <w:r w:rsidRPr="009D32D5">
        <w:rPr>
          <w:rFonts w:asciiTheme="majorBidi" w:hAnsiTheme="majorBidi" w:cstheme="majorBidi"/>
          <w:sz w:val="24"/>
          <w:szCs w:val="24"/>
        </w:rPr>
        <w:t xml:space="preserve"> showed no significant results with </w:t>
      </w:r>
      <w:r w:rsidRPr="009D32D5">
        <w:rPr>
          <w:rFonts w:asciiTheme="majorBidi" w:hAnsiTheme="majorBidi" w:cstheme="majorBidi"/>
          <w:sz w:val="24"/>
          <w:szCs w:val="24"/>
          <w:lang w:val="en-US"/>
        </w:rPr>
        <w:t xml:space="preserve"> </w:t>
      </w:r>
      <w:proofErr w:type="spellStart"/>
      <w:r w:rsidRPr="009D32D5">
        <w:rPr>
          <w:rFonts w:asciiTheme="majorBidi" w:hAnsiTheme="majorBidi" w:cstheme="majorBidi"/>
          <w:sz w:val="24"/>
          <w:szCs w:val="24"/>
          <w:lang w:val="en-US"/>
        </w:rPr>
        <w:t>cr</w:t>
      </w:r>
      <w:proofErr w:type="spellEnd"/>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 xml:space="preserve">value of </w:t>
      </w:r>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 xml:space="preserve">815 with probability equal to 0.415. The value </w:t>
      </w:r>
      <w:proofErr w:type="gramStart"/>
      <w:r w:rsidRPr="009D32D5">
        <w:rPr>
          <w:rFonts w:asciiTheme="majorBidi" w:hAnsiTheme="majorBidi" w:cstheme="majorBidi"/>
          <w:sz w:val="24"/>
          <w:szCs w:val="24"/>
        </w:rPr>
        <w:t>do</w:t>
      </w:r>
      <w:proofErr w:type="gramEnd"/>
      <w:r w:rsidRPr="009D32D5">
        <w:rPr>
          <w:rFonts w:asciiTheme="majorBidi" w:hAnsiTheme="majorBidi" w:cstheme="majorBidi"/>
          <w:sz w:val="24"/>
          <w:szCs w:val="24"/>
        </w:rPr>
        <w:t xml:space="preserve"> not</w:t>
      </w:r>
      <w:r w:rsidRPr="009D32D5">
        <w:rPr>
          <w:rFonts w:asciiTheme="majorBidi" w:hAnsiTheme="majorBidi" w:cstheme="majorBidi"/>
          <w:sz w:val="24"/>
          <w:szCs w:val="24"/>
          <w:lang w:val="en-US"/>
        </w:rPr>
        <w:t xml:space="preserve"> meet the requirement for hypothesis acceptance</w:t>
      </w:r>
      <w:r w:rsidRPr="009D32D5">
        <w:rPr>
          <w:rFonts w:asciiTheme="majorBidi" w:hAnsiTheme="majorBidi" w:cstheme="majorBidi"/>
          <w:sz w:val="24"/>
          <w:szCs w:val="24"/>
        </w:rPr>
        <w:t xml:space="preserve"> </w:t>
      </w:r>
      <w:proofErr w:type="spellStart"/>
      <w:r>
        <w:rPr>
          <w:rFonts w:asciiTheme="majorBidi" w:hAnsiTheme="majorBidi" w:cstheme="majorBidi"/>
          <w:sz w:val="24"/>
          <w:szCs w:val="24"/>
          <w:lang w:val="en-US"/>
        </w:rPr>
        <w:t>becasue</w:t>
      </w:r>
      <w:proofErr w:type="spellEnd"/>
      <w:r w:rsidRPr="009D32D5">
        <w:rPr>
          <w:rFonts w:asciiTheme="majorBidi" w:hAnsiTheme="majorBidi" w:cstheme="majorBidi"/>
          <w:sz w:val="24"/>
          <w:szCs w:val="24"/>
        </w:rPr>
        <w:t xml:space="preserve"> </w:t>
      </w:r>
      <w:proofErr w:type="spellStart"/>
      <w:r w:rsidRPr="009D32D5">
        <w:rPr>
          <w:rFonts w:asciiTheme="majorBidi" w:hAnsiTheme="majorBidi" w:cstheme="majorBidi"/>
          <w:sz w:val="24"/>
          <w:szCs w:val="24"/>
        </w:rPr>
        <w:t>cr</w:t>
      </w:r>
      <w:proofErr w:type="spellEnd"/>
      <w:r>
        <w:rPr>
          <w:rFonts w:asciiTheme="majorBidi" w:hAnsiTheme="majorBidi" w:cstheme="majorBidi"/>
          <w:sz w:val="24"/>
          <w:szCs w:val="24"/>
          <w:lang w:val="en-US"/>
        </w:rPr>
        <w:t xml:space="preserve"> value is</w:t>
      </w:r>
      <w:r w:rsidRPr="009D32D5">
        <w:rPr>
          <w:rFonts w:asciiTheme="majorBidi" w:hAnsiTheme="majorBidi" w:cstheme="majorBidi"/>
          <w:sz w:val="24"/>
          <w:szCs w:val="24"/>
        </w:rPr>
        <w:t xml:space="preserve"> &lt;-1.96, which means there is </w:t>
      </w:r>
      <w:r w:rsidRPr="009D32D5">
        <w:rPr>
          <w:rFonts w:asciiTheme="majorBidi" w:hAnsiTheme="majorBidi" w:cstheme="majorBidi"/>
          <w:sz w:val="24"/>
          <w:szCs w:val="24"/>
          <w:lang w:val="en-US"/>
        </w:rPr>
        <w:t xml:space="preserve">a </w:t>
      </w:r>
      <w:r w:rsidRPr="009D32D5">
        <w:rPr>
          <w:rFonts w:asciiTheme="majorBidi" w:hAnsiTheme="majorBidi" w:cstheme="majorBidi"/>
          <w:sz w:val="24"/>
          <w:szCs w:val="24"/>
        </w:rPr>
        <w:t>reason to reject the hypothesis 5</w:t>
      </w:r>
      <w:r w:rsidRPr="009D32D5">
        <w:rPr>
          <w:rFonts w:asciiTheme="majorBidi" w:hAnsiTheme="majorBidi" w:cstheme="majorBidi"/>
          <w:sz w:val="24"/>
          <w:szCs w:val="24"/>
          <w:lang w:val="en-US"/>
        </w:rPr>
        <w:t>.</w:t>
      </w:r>
    </w:p>
    <w:p w14:paraId="12823531" w14:textId="77777777" w:rsidR="00C454FF" w:rsidRPr="009D32D5" w:rsidRDefault="00C454FF" w:rsidP="00C454FF">
      <w:pPr>
        <w:autoSpaceDE w:val="0"/>
        <w:autoSpaceDN w:val="0"/>
        <w:adjustRightInd w:val="0"/>
        <w:spacing w:after="0" w:line="240" w:lineRule="auto"/>
        <w:ind w:firstLine="426"/>
        <w:rPr>
          <w:rFonts w:asciiTheme="majorBidi" w:hAnsiTheme="majorBidi" w:cstheme="majorBidi"/>
          <w:b/>
          <w:sz w:val="24"/>
          <w:szCs w:val="24"/>
          <w:lang w:val="en-US"/>
        </w:rPr>
      </w:pPr>
      <w:r w:rsidRPr="009D32D5">
        <w:rPr>
          <w:rFonts w:asciiTheme="majorBidi" w:hAnsiTheme="majorBidi" w:cstheme="majorBidi"/>
          <w:sz w:val="24"/>
          <w:szCs w:val="24"/>
          <w:lang w:val="en-US"/>
        </w:rPr>
        <w:t xml:space="preserve">In </w:t>
      </w:r>
      <w:r w:rsidRPr="009D32D5">
        <w:rPr>
          <w:rFonts w:asciiTheme="majorBidi" w:hAnsiTheme="majorBidi" w:cstheme="majorBidi"/>
          <w:sz w:val="24"/>
          <w:szCs w:val="24"/>
        </w:rPr>
        <w:t>hypothesis</w:t>
      </w:r>
      <w:r w:rsidRPr="009D32D5">
        <w:rPr>
          <w:rFonts w:asciiTheme="majorBidi" w:hAnsiTheme="majorBidi" w:cstheme="majorBidi"/>
          <w:sz w:val="24"/>
          <w:szCs w:val="24"/>
          <w:lang w:val="en-US"/>
        </w:rPr>
        <w:t xml:space="preserve"> 6</w:t>
      </w:r>
      <w:r w:rsidRPr="009D32D5">
        <w:rPr>
          <w:rFonts w:asciiTheme="majorBidi" w:hAnsiTheme="majorBidi" w:cstheme="majorBidi"/>
          <w:sz w:val="24"/>
          <w:szCs w:val="24"/>
        </w:rPr>
        <w:t xml:space="preserve">, estimation parameter </w:t>
      </w:r>
      <w:r w:rsidRPr="009D32D5">
        <w:rPr>
          <w:rFonts w:asciiTheme="majorBidi" w:hAnsiTheme="majorBidi" w:cstheme="majorBidi"/>
          <w:sz w:val="24"/>
          <w:szCs w:val="24"/>
          <w:lang w:val="en-US"/>
        </w:rPr>
        <w:t xml:space="preserve">to test the influence of price perception on </w:t>
      </w:r>
      <w:proofErr w:type="spellStart"/>
      <w:r w:rsidRPr="009D32D5">
        <w:rPr>
          <w:rFonts w:asciiTheme="majorBidi" w:hAnsiTheme="majorBidi" w:cstheme="majorBidi"/>
          <w:sz w:val="24"/>
          <w:szCs w:val="24"/>
          <w:lang w:val="en-US"/>
        </w:rPr>
        <w:t>cosumer</w:t>
      </w:r>
      <w:proofErr w:type="spellEnd"/>
      <w:r w:rsidRPr="009D32D5">
        <w:rPr>
          <w:rFonts w:asciiTheme="majorBidi" w:hAnsiTheme="majorBidi" w:cstheme="majorBidi"/>
          <w:sz w:val="24"/>
          <w:szCs w:val="24"/>
          <w:lang w:val="en-US"/>
        </w:rPr>
        <w:t xml:space="preserve"> conviction value</w:t>
      </w:r>
      <w:r>
        <w:rPr>
          <w:rFonts w:asciiTheme="majorBidi" w:hAnsiTheme="majorBidi" w:cstheme="majorBidi"/>
          <w:sz w:val="24"/>
          <w:szCs w:val="24"/>
        </w:rPr>
        <w:t xml:space="preserve"> </w:t>
      </w:r>
      <w:r>
        <w:rPr>
          <w:rFonts w:asciiTheme="majorBidi" w:hAnsiTheme="majorBidi" w:cstheme="majorBidi"/>
          <w:sz w:val="24"/>
          <w:szCs w:val="24"/>
          <w:lang w:val="en-US"/>
        </w:rPr>
        <w:t>in</w:t>
      </w:r>
      <w:r w:rsidRPr="009D32D5">
        <w:rPr>
          <w:rFonts w:asciiTheme="majorBidi" w:hAnsiTheme="majorBidi" w:cstheme="majorBidi"/>
          <w:sz w:val="24"/>
          <w:szCs w:val="24"/>
        </w:rPr>
        <w:t xml:space="preserve"> private label products showed a significant result with </w:t>
      </w:r>
      <w:proofErr w:type="spellStart"/>
      <w:r w:rsidRPr="009D32D5">
        <w:rPr>
          <w:rFonts w:asciiTheme="majorBidi" w:hAnsiTheme="majorBidi" w:cstheme="majorBidi"/>
          <w:sz w:val="24"/>
          <w:szCs w:val="24"/>
          <w:lang w:val="en-US"/>
        </w:rPr>
        <w:t>cr</w:t>
      </w:r>
      <w:proofErr w:type="spellEnd"/>
      <w:r w:rsidRPr="009D32D5">
        <w:rPr>
          <w:rFonts w:asciiTheme="majorBidi" w:hAnsiTheme="majorBidi" w:cstheme="majorBidi"/>
          <w:sz w:val="24"/>
          <w:szCs w:val="24"/>
        </w:rPr>
        <w:t xml:space="preserve"> value of 2,035 </w:t>
      </w:r>
      <w:r w:rsidRPr="009D32D5">
        <w:rPr>
          <w:rFonts w:asciiTheme="majorBidi" w:hAnsiTheme="majorBidi" w:cstheme="majorBidi"/>
          <w:sz w:val="24"/>
          <w:szCs w:val="24"/>
          <w:lang w:val="en-US"/>
        </w:rPr>
        <w:t>with the</w:t>
      </w:r>
      <w:r w:rsidRPr="009D32D5">
        <w:rPr>
          <w:rFonts w:asciiTheme="majorBidi" w:hAnsiTheme="majorBidi" w:cstheme="majorBidi"/>
          <w:sz w:val="24"/>
          <w:szCs w:val="24"/>
        </w:rPr>
        <w:t xml:space="preserve"> probability </w:t>
      </w:r>
      <w:r w:rsidRPr="009D32D5">
        <w:rPr>
          <w:rFonts w:asciiTheme="majorBidi" w:hAnsiTheme="majorBidi" w:cstheme="majorBidi"/>
          <w:sz w:val="24"/>
          <w:szCs w:val="24"/>
          <w:lang w:val="en-US"/>
        </w:rPr>
        <w:t>of</w:t>
      </w:r>
      <w:r w:rsidRPr="009D32D5">
        <w:rPr>
          <w:rFonts w:asciiTheme="majorBidi" w:hAnsiTheme="majorBidi" w:cstheme="majorBidi"/>
          <w:sz w:val="24"/>
          <w:szCs w:val="24"/>
        </w:rPr>
        <w:t xml:space="preserve"> 0.042. The value</w:t>
      </w:r>
      <w:r w:rsidRPr="009D32D5">
        <w:rPr>
          <w:rFonts w:asciiTheme="majorBidi" w:hAnsiTheme="majorBidi" w:cstheme="majorBidi"/>
          <w:sz w:val="24"/>
          <w:szCs w:val="24"/>
          <w:lang w:val="en-US"/>
        </w:rPr>
        <w:t xml:space="preserve"> meets the requirement of</w:t>
      </w:r>
      <w:r w:rsidRPr="009D32D5">
        <w:rPr>
          <w:rFonts w:asciiTheme="majorBidi" w:hAnsiTheme="majorBidi" w:cstheme="majorBidi"/>
          <w:sz w:val="24"/>
          <w:szCs w:val="24"/>
        </w:rPr>
        <w:t xml:space="preserve"> hypothesis </w:t>
      </w:r>
      <w:r w:rsidRPr="009D32D5">
        <w:rPr>
          <w:rFonts w:asciiTheme="majorBidi" w:hAnsiTheme="majorBidi" w:cstheme="majorBidi"/>
          <w:sz w:val="24"/>
          <w:szCs w:val="24"/>
          <w:lang w:val="en-US"/>
        </w:rPr>
        <w:t xml:space="preserve">acceptance </w:t>
      </w:r>
      <w:r w:rsidRPr="009D32D5">
        <w:rPr>
          <w:rFonts w:asciiTheme="majorBidi" w:hAnsiTheme="majorBidi" w:cstheme="majorBidi"/>
          <w:sz w:val="24"/>
          <w:szCs w:val="24"/>
        </w:rPr>
        <w:t xml:space="preserve">because </w:t>
      </w:r>
      <w:proofErr w:type="spellStart"/>
      <w:r w:rsidRPr="009D32D5">
        <w:rPr>
          <w:rFonts w:asciiTheme="majorBidi" w:hAnsiTheme="majorBidi" w:cstheme="majorBidi"/>
          <w:sz w:val="24"/>
          <w:szCs w:val="24"/>
        </w:rPr>
        <w:t>cr</w:t>
      </w:r>
      <w:proofErr w:type="spellEnd"/>
      <w:r>
        <w:rPr>
          <w:rFonts w:asciiTheme="majorBidi" w:hAnsiTheme="majorBidi" w:cstheme="majorBidi"/>
          <w:sz w:val="24"/>
          <w:szCs w:val="24"/>
          <w:lang w:val="en-US"/>
        </w:rPr>
        <w:t xml:space="preserve"> is</w:t>
      </w:r>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 xml:space="preserve">&gt; 1.96 at the 0.05 level, which means </w:t>
      </w:r>
      <w:r w:rsidRPr="009D32D5">
        <w:rPr>
          <w:rFonts w:asciiTheme="majorBidi" w:hAnsiTheme="majorBidi" w:cstheme="majorBidi"/>
          <w:sz w:val="24"/>
          <w:szCs w:val="24"/>
          <w:lang w:val="en-US"/>
        </w:rPr>
        <w:t xml:space="preserve">an </w:t>
      </w:r>
      <w:r w:rsidRPr="009D32D5">
        <w:rPr>
          <w:rFonts w:asciiTheme="majorBidi" w:hAnsiTheme="majorBidi" w:cstheme="majorBidi"/>
          <w:sz w:val="24"/>
          <w:szCs w:val="24"/>
        </w:rPr>
        <w:t>unwarranted reject</w:t>
      </w:r>
      <w:r w:rsidRPr="009D32D5">
        <w:rPr>
          <w:rFonts w:asciiTheme="majorBidi" w:hAnsiTheme="majorBidi" w:cstheme="majorBidi"/>
          <w:sz w:val="24"/>
          <w:szCs w:val="24"/>
          <w:lang w:val="en-US"/>
        </w:rPr>
        <w:t>ion to</w:t>
      </w:r>
      <w:r w:rsidRPr="009D32D5">
        <w:rPr>
          <w:rFonts w:asciiTheme="majorBidi" w:hAnsiTheme="majorBidi" w:cstheme="majorBidi"/>
          <w:sz w:val="24"/>
          <w:szCs w:val="24"/>
        </w:rPr>
        <w:t xml:space="preserve"> hypothesis 6. The results stated that the better price perception </w:t>
      </w:r>
      <w:r w:rsidRPr="009D32D5">
        <w:rPr>
          <w:rFonts w:asciiTheme="majorBidi" w:hAnsiTheme="majorBidi" w:cstheme="majorBidi"/>
          <w:sz w:val="24"/>
          <w:szCs w:val="24"/>
          <w:lang w:val="en-US"/>
        </w:rPr>
        <w:t>on</w:t>
      </w:r>
      <w:r w:rsidRPr="009D32D5">
        <w:rPr>
          <w:rFonts w:asciiTheme="majorBidi" w:hAnsiTheme="majorBidi" w:cstheme="majorBidi"/>
          <w:sz w:val="24"/>
          <w:szCs w:val="24"/>
        </w:rPr>
        <w:t xml:space="preserve"> private label products, the higher </w:t>
      </w:r>
      <w:r w:rsidRPr="009D32D5">
        <w:rPr>
          <w:rFonts w:asciiTheme="majorBidi" w:hAnsiTheme="majorBidi" w:cstheme="majorBidi"/>
          <w:sz w:val="24"/>
          <w:szCs w:val="24"/>
          <w:lang w:val="en-US"/>
        </w:rPr>
        <w:t>consumer conviction</w:t>
      </w:r>
      <w:r w:rsidRPr="009D32D5">
        <w:rPr>
          <w:rFonts w:asciiTheme="majorBidi" w:hAnsiTheme="majorBidi" w:cstheme="majorBidi"/>
          <w:sz w:val="24"/>
          <w:szCs w:val="24"/>
        </w:rPr>
        <w:t xml:space="preserve"> value in private label brands.</w:t>
      </w:r>
    </w:p>
    <w:p w14:paraId="283F41DD" w14:textId="77777777" w:rsidR="00C454FF" w:rsidRPr="009D32D5" w:rsidRDefault="00C454FF" w:rsidP="00C454FF">
      <w:pPr>
        <w:autoSpaceDE w:val="0"/>
        <w:autoSpaceDN w:val="0"/>
        <w:adjustRightInd w:val="0"/>
        <w:spacing w:after="0" w:line="240" w:lineRule="auto"/>
        <w:ind w:firstLine="426"/>
        <w:rPr>
          <w:rFonts w:asciiTheme="majorBidi" w:hAnsiTheme="majorBidi" w:cstheme="majorBidi"/>
          <w:b/>
          <w:sz w:val="24"/>
          <w:szCs w:val="24"/>
          <w:lang w:val="en-US"/>
        </w:rPr>
      </w:pPr>
      <w:r w:rsidRPr="009D32D5">
        <w:rPr>
          <w:rFonts w:asciiTheme="majorBidi" w:hAnsiTheme="majorBidi" w:cstheme="majorBidi"/>
          <w:sz w:val="24"/>
          <w:szCs w:val="24"/>
          <w:lang w:val="en-US"/>
        </w:rPr>
        <w:t>In</w:t>
      </w:r>
      <w:r w:rsidRPr="009D32D5">
        <w:rPr>
          <w:rFonts w:asciiTheme="majorBidi" w:hAnsiTheme="majorBidi" w:cstheme="majorBidi"/>
          <w:sz w:val="24"/>
          <w:szCs w:val="24"/>
        </w:rPr>
        <w:t xml:space="preserve"> hypothesis 7, estimation</w:t>
      </w:r>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parameter</w:t>
      </w:r>
      <w:r w:rsidRPr="009D32D5">
        <w:rPr>
          <w:rFonts w:asciiTheme="majorBidi" w:hAnsiTheme="majorBidi" w:cstheme="majorBidi"/>
          <w:sz w:val="24"/>
          <w:szCs w:val="24"/>
          <w:lang w:val="en-US"/>
        </w:rPr>
        <w:t xml:space="preserve"> to test the influence of consumer conviction value on consumer purchase intention to</w:t>
      </w:r>
      <w:r w:rsidRPr="009D32D5">
        <w:rPr>
          <w:rFonts w:asciiTheme="majorBidi" w:hAnsiTheme="majorBidi" w:cstheme="majorBidi"/>
          <w:sz w:val="24"/>
          <w:szCs w:val="24"/>
        </w:rPr>
        <w:t xml:space="preserve"> private label products showed a significant result with </w:t>
      </w:r>
      <w:proofErr w:type="spellStart"/>
      <w:r w:rsidRPr="009D32D5">
        <w:rPr>
          <w:rFonts w:asciiTheme="majorBidi" w:hAnsiTheme="majorBidi" w:cstheme="majorBidi"/>
          <w:sz w:val="24"/>
          <w:szCs w:val="24"/>
          <w:lang w:val="en-US"/>
        </w:rPr>
        <w:t>cr</w:t>
      </w:r>
      <w:proofErr w:type="spellEnd"/>
      <w:r w:rsidRPr="009D32D5">
        <w:rPr>
          <w:rFonts w:asciiTheme="majorBidi" w:hAnsiTheme="majorBidi" w:cstheme="majorBidi"/>
          <w:sz w:val="24"/>
          <w:szCs w:val="24"/>
        </w:rPr>
        <w:t xml:space="preserve"> value of 2</w:t>
      </w:r>
      <w:r w:rsidRPr="009D32D5">
        <w:rPr>
          <w:rFonts w:asciiTheme="majorBidi" w:hAnsiTheme="majorBidi" w:cstheme="majorBidi"/>
          <w:sz w:val="24"/>
          <w:szCs w:val="24"/>
          <w:lang w:val="en-US"/>
        </w:rPr>
        <w:t>.</w:t>
      </w:r>
      <w:r w:rsidRPr="009D32D5">
        <w:rPr>
          <w:rFonts w:asciiTheme="majorBidi" w:hAnsiTheme="majorBidi" w:cstheme="majorBidi"/>
          <w:sz w:val="24"/>
          <w:szCs w:val="24"/>
        </w:rPr>
        <w:t xml:space="preserve">382 </w:t>
      </w:r>
      <w:r w:rsidRPr="009D32D5">
        <w:rPr>
          <w:rFonts w:asciiTheme="majorBidi" w:hAnsiTheme="majorBidi" w:cstheme="majorBidi"/>
          <w:sz w:val="24"/>
          <w:szCs w:val="24"/>
          <w:lang w:val="en-US"/>
        </w:rPr>
        <w:t>with</w:t>
      </w:r>
      <w:r w:rsidRPr="009D32D5">
        <w:rPr>
          <w:rFonts w:asciiTheme="majorBidi" w:hAnsiTheme="majorBidi" w:cstheme="majorBidi"/>
          <w:sz w:val="24"/>
          <w:szCs w:val="24"/>
        </w:rPr>
        <w:t xml:space="preserve"> probability </w:t>
      </w:r>
      <w:r w:rsidRPr="009D32D5">
        <w:rPr>
          <w:rFonts w:asciiTheme="majorBidi" w:hAnsiTheme="majorBidi" w:cstheme="majorBidi"/>
          <w:sz w:val="24"/>
          <w:szCs w:val="24"/>
          <w:lang w:val="en-US"/>
        </w:rPr>
        <w:t>of</w:t>
      </w:r>
      <w:r w:rsidRPr="009D32D5">
        <w:rPr>
          <w:rFonts w:asciiTheme="majorBidi" w:hAnsiTheme="majorBidi" w:cstheme="majorBidi"/>
          <w:sz w:val="24"/>
          <w:szCs w:val="24"/>
        </w:rPr>
        <w:t xml:space="preserve"> 0.017. The value</w:t>
      </w:r>
      <w:r w:rsidRPr="009D32D5">
        <w:rPr>
          <w:rFonts w:asciiTheme="majorBidi" w:hAnsiTheme="majorBidi" w:cstheme="majorBidi"/>
          <w:sz w:val="24"/>
          <w:szCs w:val="24"/>
          <w:lang w:val="en-US"/>
        </w:rPr>
        <w:t xml:space="preserve"> meets the requirement f</w:t>
      </w:r>
      <w:r>
        <w:rPr>
          <w:rFonts w:asciiTheme="majorBidi" w:hAnsiTheme="majorBidi" w:cstheme="majorBidi"/>
          <w:sz w:val="24"/>
          <w:szCs w:val="24"/>
          <w:lang w:val="en-US"/>
        </w:rPr>
        <w:t>o</w:t>
      </w:r>
      <w:r w:rsidRPr="009D32D5">
        <w:rPr>
          <w:rFonts w:asciiTheme="majorBidi" w:hAnsiTheme="majorBidi" w:cstheme="majorBidi"/>
          <w:sz w:val="24"/>
          <w:szCs w:val="24"/>
          <w:lang w:val="en-US"/>
        </w:rPr>
        <w:t>r hypothesis acceptance</w:t>
      </w:r>
      <w:r w:rsidRPr="009D32D5">
        <w:rPr>
          <w:rFonts w:asciiTheme="majorBidi" w:hAnsiTheme="majorBidi" w:cstheme="majorBidi"/>
          <w:sz w:val="24"/>
          <w:szCs w:val="24"/>
        </w:rPr>
        <w:t xml:space="preserve"> because </w:t>
      </w:r>
      <w:proofErr w:type="spellStart"/>
      <w:r w:rsidRPr="009D32D5">
        <w:rPr>
          <w:rFonts w:asciiTheme="majorBidi" w:hAnsiTheme="majorBidi" w:cstheme="majorBidi"/>
          <w:sz w:val="24"/>
          <w:szCs w:val="24"/>
        </w:rPr>
        <w:t>cr</w:t>
      </w:r>
      <w:proofErr w:type="spellEnd"/>
      <w:r>
        <w:rPr>
          <w:rFonts w:asciiTheme="majorBidi" w:hAnsiTheme="majorBidi" w:cstheme="majorBidi"/>
          <w:sz w:val="24"/>
          <w:szCs w:val="24"/>
          <w:lang w:val="en-US"/>
        </w:rPr>
        <w:t xml:space="preserve"> is </w:t>
      </w:r>
      <w:r w:rsidRPr="009D32D5">
        <w:rPr>
          <w:rFonts w:asciiTheme="majorBidi" w:hAnsiTheme="majorBidi" w:cstheme="majorBidi"/>
          <w:sz w:val="24"/>
          <w:szCs w:val="24"/>
        </w:rPr>
        <w:t xml:space="preserve">&gt; 1.96 at the 0.05 level, which </w:t>
      </w:r>
      <w:r>
        <w:rPr>
          <w:rFonts w:asciiTheme="majorBidi" w:hAnsiTheme="majorBidi" w:cstheme="majorBidi"/>
          <w:sz w:val="24"/>
          <w:szCs w:val="24"/>
          <w:lang w:val="en-US"/>
        </w:rPr>
        <w:t xml:space="preserve">means </w:t>
      </w:r>
      <w:r w:rsidRPr="009D32D5">
        <w:rPr>
          <w:rFonts w:asciiTheme="majorBidi" w:hAnsiTheme="majorBidi" w:cstheme="majorBidi"/>
          <w:sz w:val="24"/>
          <w:szCs w:val="24"/>
          <w:lang w:val="en-US"/>
        </w:rPr>
        <w:t>no reason to reject hypothesis</w:t>
      </w:r>
      <w:r w:rsidRPr="009D32D5">
        <w:rPr>
          <w:rFonts w:asciiTheme="majorBidi" w:hAnsiTheme="majorBidi" w:cstheme="majorBidi"/>
          <w:sz w:val="24"/>
          <w:szCs w:val="24"/>
        </w:rPr>
        <w:t xml:space="preserve"> 7. The results </w:t>
      </w:r>
      <w:r w:rsidRPr="009D32D5">
        <w:rPr>
          <w:rFonts w:asciiTheme="majorBidi" w:hAnsiTheme="majorBidi" w:cstheme="majorBidi"/>
          <w:sz w:val="24"/>
          <w:szCs w:val="24"/>
          <w:lang w:val="en-US"/>
        </w:rPr>
        <w:t>stated that</w:t>
      </w:r>
      <w:r w:rsidRPr="009D32D5">
        <w:rPr>
          <w:rFonts w:asciiTheme="majorBidi" w:hAnsiTheme="majorBidi" w:cstheme="majorBidi"/>
          <w:sz w:val="24"/>
          <w:szCs w:val="24"/>
        </w:rPr>
        <w:t xml:space="preserve"> the better </w:t>
      </w:r>
      <w:r w:rsidRPr="009D32D5">
        <w:rPr>
          <w:rFonts w:asciiTheme="majorBidi" w:hAnsiTheme="majorBidi" w:cstheme="majorBidi"/>
          <w:sz w:val="24"/>
          <w:szCs w:val="24"/>
          <w:lang w:val="en-US"/>
        </w:rPr>
        <w:t xml:space="preserve">consumer conviction </w:t>
      </w:r>
      <w:r w:rsidRPr="009D32D5">
        <w:rPr>
          <w:rFonts w:asciiTheme="majorBidi" w:hAnsiTheme="majorBidi" w:cstheme="majorBidi"/>
          <w:sz w:val="24"/>
          <w:szCs w:val="24"/>
        </w:rPr>
        <w:t>value</w:t>
      </w:r>
      <w:r w:rsidRPr="009D32D5">
        <w:rPr>
          <w:rFonts w:asciiTheme="majorBidi" w:hAnsiTheme="majorBidi" w:cstheme="majorBidi"/>
          <w:sz w:val="24"/>
          <w:szCs w:val="24"/>
          <w:lang w:val="en-US"/>
        </w:rPr>
        <w:t xml:space="preserve"> </w:t>
      </w:r>
      <w:r w:rsidRPr="009D32D5">
        <w:rPr>
          <w:rFonts w:asciiTheme="majorBidi" w:hAnsiTheme="majorBidi" w:cstheme="majorBidi"/>
          <w:sz w:val="24"/>
          <w:szCs w:val="24"/>
        </w:rPr>
        <w:t xml:space="preserve">in </w:t>
      </w:r>
      <w:r w:rsidRPr="009D32D5">
        <w:rPr>
          <w:rFonts w:asciiTheme="majorBidi" w:hAnsiTheme="majorBidi" w:cstheme="majorBidi"/>
          <w:sz w:val="24"/>
          <w:szCs w:val="24"/>
          <w:lang w:val="en-US"/>
        </w:rPr>
        <w:t>private label products</w:t>
      </w:r>
      <w:r w:rsidRPr="009D32D5">
        <w:rPr>
          <w:rFonts w:asciiTheme="majorBidi" w:hAnsiTheme="majorBidi" w:cstheme="majorBidi"/>
          <w:sz w:val="24"/>
          <w:szCs w:val="24"/>
        </w:rPr>
        <w:t xml:space="preserve">, the higher consumer purchase </w:t>
      </w:r>
      <w:r w:rsidRPr="009D32D5">
        <w:rPr>
          <w:rFonts w:asciiTheme="majorBidi" w:hAnsiTheme="majorBidi" w:cstheme="majorBidi"/>
          <w:sz w:val="24"/>
          <w:szCs w:val="24"/>
          <w:lang w:val="en-US"/>
        </w:rPr>
        <w:t>intention</w:t>
      </w:r>
      <w:r w:rsidRPr="009D32D5">
        <w:rPr>
          <w:rFonts w:asciiTheme="majorBidi" w:hAnsiTheme="majorBidi" w:cstheme="majorBidi"/>
          <w:sz w:val="24"/>
          <w:szCs w:val="24"/>
        </w:rPr>
        <w:t xml:space="preserve"> in private label brands</w:t>
      </w:r>
    </w:p>
    <w:p w14:paraId="1DCE8372" w14:textId="77777777" w:rsidR="00C454FF" w:rsidRPr="00057249" w:rsidRDefault="00C454FF" w:rsidP="00C454FF">
      <w:pPr>
        <w:autoSpaceDE w:val="0"/>
        <w:autoSpaceDN w:val="0"/>
        <w:adjustRightInd w:val="0"/>
        <w:spacing w:after="0" w:line="240" w:lineRule="auto"/>
        <w:rPr>
          <w:sz w:val="24"/>
          <w:szCs w:val="24"/>
          <w:lang w:val="en-US"/>
        </w:rPr>
      </w:pPr>
    </w:p>
    <w:p w14:paraId="16955CD2" w14:textId="77777777" w:rsidR="00C454FF" w:rsidRPr="006A64F5" w:rsidRDefault="00C454FF" w:rsidP="00C454FF">
      <w:pPr>
        <w:autoSpaceDE w:val="0"/>
        <w:autoSpaceDN w:val="0"/>
        <w:adjustRightInd w:val="0"/>
        <w:spacing w:after="0" w:line="240" w:lineRule="auto"/>
        <w:rPr>
          <w:sz w:val="24"/>
          <w:szCs w:val="24"/>
        </w:rPr>
      </w:pPr>
      <w:r>
        <w:rPr>
          <w:sz w:val="24"/>
          <w:szCs w:val="24"/>
          <w:lang w:val="en-US"/>
        </w:rPr>
        <w:t>The summary of hypothesis testing is as follow:</w:t>
      </w:r>
    </w:p>
    <w:p w14:paraId="7B16A4CD" w14:textId="77777777" w:rsidR="00C454FF" w:rsidRPr="00D374E6" w:rsidRDefault="00C454FF" w:rsidP="00C454FF">
      <w:pPr>
        <w:autoSpaceDE w:val="0"/>
        <w:autoSpaceDN w:val="0"/>
        <w:adjustRightInd w:val="0"/>
        <w:spacing w:after="0" w:line="240" w:lineRule="auto"/>
        <w:jc w:val="center"/>
        <w:rPr>
          <w:rFonts w:ascii="Minion-RegularJ" w:hAnsi="Minion-RegularJ" w:cs="Minion-RegularJ"/>
          <w:sz w:val="24"/>
          <w:szCs w:val="24"/>
        </w:rPr>
      </w:pPr>
      <w:r w:rsidRPr="00D374E6">
        <w:rPr>
          <w:sz w:val="24"/>
          <w:szCs w:val="24"/>
        </w:rPr>
        <w:t xml:space="preserve">Tabel </w:t>
      </w:r>
      <w:r>
        <w:rPr>
          <w:sz w:val="24"/>
          <w:szCs w:val="24"/>
        </w:rPr>
        <w:t>2</w:t>
      </w:r>
      <w:r w:rsidRPr="00D374E6">
        <w:rPr>
          <w:sz w:val="24"/>
          <w:szCs w:val="24"/>
        </w:rPr>
        <w:t xml:space="preserve">. </w:t>
      </w:r>
      <w:r>
        <w:rPr>
          <w:sz w:val="24"/>
          <w:szCs w:val="24"/>
          <w:lang w:val="en-US"/>
        </w:rPr>
        <w:t>Hypothesis Testing Result</w:t>
      </w:r>
    </w:p>
    <w:tbl>
      <w:tblPr>
        <w:tblStyle w:val="TableGrid0"/>
        <w:tblW w:w="9350" w:type="dxa"/>
        <w:jc w:val="center"/>
        <w:tblLook w:val="04A0" w:firstRow="1" w:lastRow="0" w:firstColumn="1" w:lastColumn="0" w:noHBand="0" w:noVBand="1"/>
      </w:tblPr>
      <w:tblGrid>
        <w:gridCol w:w="740"/>
        <w:gridCol w:w="5104"/>
        <w:gridCol w:w="1040"/>
        <w:gridCol w:w="1040"/>
        <w:gridCol w:w="1426"/>
      </w:tblGrid>
      <w:tr w:rsidR="00C454FF" w:rsidRPr="00C37101" w14:paraId="3D45B543" w14:textId="77777777" w:rsidTr="00957FAE">
        <w:trPr>
          <w:jc w:val="center"/>
        </w:trPr>
        <w:tc>
          <w:tcPr>
            <w:tcW w:w="526" w:type="dxa"/>
          </w:tcPr>
          <w:p w14:paraId="2EBD3560" w14:textId="77777777" w:rsidR="00C454FF" w:rsidRPr="00C37101" w:rsidRDefault="00C454FF" w:rsidP="00957FAE">
            <w:pPr>
              <w:autoSpaceDE w:val="0"/>
              <w:autoSpaceDN w:val="0"/>
              <w:adjustRightInd w:val="0"/>
              <w:jc w:val="center"/>
              <w:rPr>
                <w:b/>
                <w:sz w:val="24"/>
                <w:szCs w:val="24"/>
              </w:rPr>
            </w:pPr>
            <w:r w:rsidRPr="00C37101">
              <w:rPr>
                <w:b/>
                <w:sz w:val="24"/>
                <w:szCs w:val="24"/>
              </w:rPr>
              <w:t>No</w:t>
            </w:r>
          </w:p>
        </w:tc>
        <w:tc>
          <w:tcPr>
            <w:tcW w:w="5308" w:type="dxa"/>
          </w:tcPr>
          <w:p w14:paraId="2BB562BE" w14:textId="77777777" w:rsidR="00C454FF" w:rsidRPr="00C37101" w:rsidRDefault="00C454FF" w:rsidP="00957FAE">
            <w:pPr>
              <w:autoSpaceDE w:val="0"/>
              <w:autoSpaceDN w:val="0"/>
              <w:adjustRightInd w:val="0"/>
              <w:jc w:val="center"/>
              <w:rPr>
                <w:b/>
                <w:sz w:val="24"/>
                <w:szCs w:val="24"/>
                <w:lang w:val="en-US"/>
              </w:rPr>
            </w:pPr>
            <w:r w:rsidRPr="00C37101">
              <w:rPr>
                <w:b/>
                <w:sz w:val="24"/>
                <w:szCs w:val="24"/>
              </w:rPr>
              <w:t>H</w:t>
            </w:r>
            <w:proofErr w:type="spellStart"/>
            <w:r w:rsidRPr="00C37101">
              <w:rPr>
                <w:b/>
                <w:sz w:val="24"/>
                <w:szCs w:val="24"/>
                <w:lang w:val="en-US"/>
              </w:rPr>
              <w:t>ypotheses</w:t>
            </w:r>
            <w:proofErr w:type="spellEnd"/>
          </w:p>
        </w:tc>
        <w:tc>
          <w:tcPr>
            <w:tcW w:w="1043" w:type="dxa"/>
          </w:tcPr>
          <w:p w14:paraId="6899D5B5" w14:textId="77777777" w:rsidR="00C454FF" w:rsidRPr="00C37101" w:rsidRDefault="00C454FF" w:rsidP="00957FAE">
            <w:pPr>
              <w:autoSpaceDE w:val="0"/>
              <w:autoSpaceDN w:val="0"/>
              <w:adjustRightInd w:val="0"/>
              <w:jc w:val="center"/>
              <w:rPr>
                <w:b/>
                <w:sz w:val="24"/>
                <w:szCs w:val="24"/>
              </w:rPr>
            </w:pPr>
            <w:r w:rsidRPr="00C37101">
              <w:rPr>
                <w:b/>
                <w:sz w:val="24"/>
                <w:szCs w:val="24"/>
              </w:rPr>
              <w:t>CR</w:t>
            </w:r>
          </w:p>
        </w:tc>
        <w:tc>
          <w:tcPr>
            <w:tcW w:w="1043" w:type="dxa"/>
          </w:tcPr>
          <w:p w14:paraId="70A873EB" w14:textId="77777777" w:rsidR="00C454FF" w:rsidRPr="00C37101" w:rsidRDefault="00C454FF" w:rsidP="00957FAE">
            <w:pPr>
              <w:autoSpaceDE w:val="0"/>
              <w:autoSpaceDN w:val="0"/>
              <w:adjustRightInd w:val="0"/>
              <w:jc w:val="center"/>
              <w:rPr>
                <w:b/>
                <w:sz w:val="24"/>
                <w:szCs w:val="24"/>
              </w:rPr>
            </w:pPr>
            <w:r w:rsidRPr="00C37101">
              <w:rPr>
                <w:b/>
                <w:sz w:val="24"/>
                <w:szCs w:val="24"/>
              </w:rPr>
              <w:t>p</w:t>
            </w:r>
          </w:p>
        </w:tc>
        <w:tc>
          <w:tcPr>
            <w:tcW w:w="1430" w:type="dxa"/>
          </w:tcPr>
          <w:p w14:paraId="0973DF2F" w14:textId="77777777" w:rsidR="00C454FF" w:rsidRPr="00C37101" w:rsidRDefault="00C454FF" w:rsidP="00957FAE">
            <w:pPr>
              <w:autoSpaceDE w:val="0"/>
              <w:autoSpaceDN w:val="0"/>
              <w:adjustRightInd w:val="0"/>
              <w:jc w:val="center"/>
              <w:rPr>
                <w:b/>
                <w:sz w:val="24"/>
                <w:szCs w:val="24"/>
                <w:lang w:val="en-US"/>
              </w:rPr>
            </w:pPr>
            <w:r w:rsidRPr="00C37101">
              <w:rPr>
                <w:b/>
                <w:sz w:val="24"/>
                <w:szCs w:val="24"/>
                <w:lang w:val="en-US"/>
              </w:rPr>
              <w:t>Note</w:t>
            </w:r>
          </w:p>
        </w:tc>
      </w:tr>
      <w:tr w:rsidR="00C454FF" w:rsidRPr="00C37101" w14:paraId="65DB65AF" w14:textId="77777777" w:rsidTr="00957FAE">
        <w:trPr>
          <w:jc w:val="center"/>
        </w:trPr>
        <w:tc>
          <w:tcPr>
            <w:tcW w:w="526" w:type="dxa"/>
          </w:tcPr>
          <w:p w14:paraId="3647A51B" w14:textId="77777777" w:rsidR="00C454FF" w:rsidRPr="00C37101" w:rsidRDefault="00C454FF" w:rsidP="00957FAE">
            <w:pPr>
              <w:autoSpaceDE w:val="0"/>
              <w:autoSpaceDN w:val="0"/>
              <w:adjustRightInd w:val="0"/>
              <w:rPr>
                <w:sz w:val="24"/>
                <w:szCs w:val="24"/>
              </w:rPr>
            </w:pPr>
            <w:r w:rsidRPr="00C37101">
              <w:rPr>
                <w:sz w:val="24"/>
                <w:szCs w:val="24"/>
              </w:rPr>
              <w:t>H1</w:t>
            </w:r>
          </w:p>
        </w:tc>
        <w:tc>
          <w:tcPr>
            <w:tcW w:w="5308" w:type="dxa"/>
          </w:tcPr>
          <w:p w14:paraId="7595C782" w14:textId="77777777" w:rsidR="00C454FF" w:rsidRPr="00C37101" w:rsidRDefault="00C454FF" w:rsidP="00957FAE">
            <w:pPr>
              <w:autoSpaceDE w:val="0"/>
              <w:autoSpaceDN w:val="0"/>
              <w:adjustRightInd w:val="0"/>
              <w:rPr>
                <w:sz w:val="24"/>
                <w:szCs w:val="24"/>
              </w:rPr>
            </w:pPr>
            <w:r w:rsidRPr="00C37101">
              <w:rPr>
                <w:sz w:val="24"/>
                <w:szCs w:val="24"/>
                <w:lang w:val="en-US"/>
              </w:rPr>
              <w:t>The better consumer attitude, the higher consumer purchase intention to</w:t>
            </w:r>
            <w:r w:rsidRPr="00C37101">
              <w:rPr>
                <w:sz w:val="24"/>
                <w:szCs w:val="24"/>
              </w:rPr>
              <w:t xml:space="preserve"> private label </w:t>
            </w:r>
            <w:r w:rsidRPr="00C37101">
              <w:rPr>
                <w:sz w:val="24"/>
                <w:szCs w:val="24"/>
                <w:lang w:val="en-US"/>
              </w:rPr>
              <w:t>brands</w:t>
            </w:r>
            <w:r w:rsidRPr="00C37101">
              <w:rPr>
                <w:sz w:val="24"/>
                <w:szCs w:val="24"/>
              </w:rPr>
              <w:t xml:space="preserve"> (PLB).</w:t>
            </w:r>
          </w:p>
        </w:tc>
        <w:tc>
          <w:tcPr>
            <w:tcW w:w="1043" w:type="dxa"/>
            <w:vAlign w:val="center"/>
          </w:tcPr>
          <w:p w14:paraId="0E13CA1B" w14:textId="77777777" w:rsidR="00C454FF" w:rsidRPr="00C37101" w:rsidRDefault="00C454FF" w:rsidP="00957FAE">
            <w:pPr>
              <w:jc w:val="center"/>
              <w:rPr>
                <w:sz w:val="24"/>
                <w:szCs w:val="24"/>
              </w:rPr>
            </w:pPr>
            <w:r w:rsidRPr="00C37101">
              <w:rPr>
                <w:sz w:val="24"/>
                <w:szCs w:val="24"/>
              </w:rPr>
              <w:t>1,149</w:t>
            </w:r>
          </w:p>
        </w:tc>
        <w:tc>
          <w:tcPr>
            <w:tcW w:w="1043" w:type="dxa"/>
            <w:vAlign w:val="center"/>
          </w:tcPr>
          <w:p w14:paraId="283D154C" w14:textId="77777777" w:rsidR="00C454FF" w:rsidRPr="00C37101" w:rsidRDefault="00C454FF" w:rsidP="00957FAE">
            <w:pPr>
              <w:jc w:val="center"/>
              <w:rPr>
                <w:sz w:val="24"/>
                <w:szCs w:val="24"/>
              </w:rPr>
            </w:pPr>
            <w:r w:rsidRPr="00C37101">
              <w:rPr>
                <w:sz w:val="24"/>
                <w:szCs w:val="24"/>
              </w:rPr>
              <w:t>0.628</w:t>
            </w:r>
          </w:p>
        </w:tc>
        <w:tc>
          <w:tcPr>
            <w:tcW w:w="1430" w:type="dxa"/>
            <w:vAlign w:val="center"/>
          </w:tcPr>
          <w:p w14:paraId="4A66D3E2" w14:textId="77777777" w:rsidR="00C454FF" w:rsidRPr="00C37101" w:rsidRDefault="00C454FF" w:rsidP="00957FAE">
            <w:pPr>
              <w:jc w:val="center"/>
              <w:rPr>
                <w:sz w:val="24"/>
                <w:szCs w:val="24"/>
                <w:lang w:val="en-US"/>
              </w:rPr>
            </w:pPr>
            <w:r w:rsidRPr="00C37101">
              <w:rPr>
                <w:sz w:val="24"/>
                <w:szCs w:val="24"/>
                <w:lang w:val="en-US"/>
              </w:rPr>
              <w:t>rejected</w:t>
            </w:r>
          </w:p>
        </w:tc>
      </w:tr>
      <w:tr w:rsidR="00C454FF" w:rsidRPr="00C37101" w14:paraId="7FE68B8D" w14:textId="77777777" w:rsidTr="00957FAE">
        <w:trPr>
          <w:jc w:val="center"/>
        </w:trPr>
        <w:tc>
          <w:tcPr>
            <w:tcW w:w="526" w:type="dxa"/>
          </w:tcPr>
          <w:p w14:paraId="2CD8C996" w14:textId="77777777" w:rsidR="00C454FF" w:rsidRPr="00C37101" w:rsidRDefault="00C454FF" w:rsidP="00957FAE">
            <w:pPr>
              <w:autoSpaceDE w:val="0"/>
              <w:autoSpaceDN w:val="0"/>
              <w:adjustRightInd w:val="0"/>
              <w:rPr>
                <w:sz w:val="24"/>
                <w:szCs w:val="24"/>
              </w:rPr>
            </w:pPr>
            <w:r w:rsidRPr="00C37101">
              <w:rPr>
                <w:sz w:val="24"/>
                <w:szCs w:val="24"/>
              </w:rPr>
              <w:t>H2</w:t>
            </w:r>
          </w:p>
        </w:tc>
        <w:tc>
          <w:tcPr>
            <w:tcW w:w="5308" w:type="dxa"/>
          </w:tcPr>
          <w:p w14:paraId="13BA3F42" w14:textId="77777777" w:rsidR="00C454FF" w:rsidRPr="00C37101" w:rsidRDefault="00C454FF" w:rsidP="00957FAE">
            <w:pPr>
              <w:autoSpaceDE w:val="0"/>
              <w:autoSpaceDN w:val="0"/>
              <w:adjustRightInd w:val="0"/>
              <w:rPr>
                <w:sz w:val="24"/>
                <w:szCs w:val="24"/>
              </w:rPr>
            </w:pPr>
            <w:r w:rsidRPr="00C37101">
              <w:rPr>
                <w:sz w:val="24"/>
                <w:szCs w:val="24"/>
                <w:lang w:val="en-US"/>
              </w:rPr>
              <w:t>The higher consumers’ perception of private label brand</w:t>
            </w:r>
            <w:r w:rsidRPr="00C37101">
              <w:rPr>
                <w:sz w:val="24"/>
                <w:szCs w:val="24"/>
              </w:rPr>
              <w:t xml:space="preserve"> (PLB)</w:t>
            </w:r>
            <w:r w:rsidRPr="00C37101">
              <w:rPr>
                <w:sz w:val="24"/>
                <w:szCs w:val="24"/>
                <w:lang w:val="en-US"/>
              </w:rPr>
              <w:t xml:space="preserve"> quality</w:t>
            </w:r>
            <w:r w:rsidRPr="00C37101">
              <w:rPr>
                <w:sz w:val="24"/>
                <w:szCs w:val="24"/>
              </w:rPr>
              <w:t xml:space="preserve">, </w:t>
            </w:r>
            <w:r w:rsidRPr="00C37101">
              <w:rPr>
                <w:sz w:val="24"/>
                <w:szCs w:val="24"/>
                <w:lang w:val="en-US"/>
              </w:rPr>
              <w:t xml:space="preserve">the higher consumers’ purchase intention to </w:t>
            </w:r>
            <w:r w:rsidRPr="00C37101">
              <w:rPr>
                <w:sz w:val="24"/>
                <w:szCs w:val="24"/>
              </w:rPr>
              <w:t xml:space="preserve">private </w:t>
            </w:r>
            <w:proofErr w:type="gramStart"/>
            <w:r w:rsidRPr="00C37101">
              <w:rPr>
                <w:sz w:val="24"/>
                <w:szCs w:val="24"/>
              </w:rPr>
              <w:t xml:space="preserve">label  </w:t>
            </w:r>
            <w:r w:rsidRPr="00C37101">
              <w:rPr>
                <w:sz w:val="24"/>
                <w:szCs w:val="24"/>
                <w:lang w:val="en-US"/>
              </w:rPr>
              <w:t>brands</w:t>
            </w:r>
            <w:proofErr w:type="gramEnd"/>
            <w:r w:rsidRPr="00C37101">
              <w:rPr>
                <w:sz w:val="24"/>
                <w:szCs w:val="24"/>
                <w:lang w:val="en-US"/>
              </w:rPr>
              <w:t xml:space="preserve"> </w:t>
            </w:r>
            <w:r w:rsidRPr="00C37101">
              <w:rPr>
                <w:sz w:val="24"/>
                <w:szCs w:val="24"/>
              </w:rPr>
              <w:t>(PLB).</w:t>
            </w:r>
          </w:p>
        </w:tc>
        <w:tc>
          <w:tcPr>
            <w:tcW w:w="1043" w:type="dxa"/>
            <w:vAlign w:val="center"/>
          </w:tcPr>
          <w:p w14:paraId="6B19908E" w14:textId="77777777" w:rsidR="00C454FF" w:rsidRPr="00C37101" w:rsidRDefault="00C454FF" w:rsidP="00957FAE">
            <w:pPr>
              <w:jc w:val="center"/>
              <w:rPr>
                <w:sz w:val="24"/>
                <w:szCs w:val="24"/>
              </w:rPr>
            </w:pPr>
            <w:r w:rsidRPr="00C37101">
              <w:rPr>
                <w:sz w:val="24"/>
                <w:szCs w:val="24"/>
              </w:rPr>
              <w:t>-0.484</w:t>
            </w:r>
          </w:p>
        </w:tc>
        <w:tc>
          <w:tcPr>
            <w:tcW w:w="1043" w:type="dxa"/>
            <w:vAlign w:val="center"/>
          </w:tcPr>
          <w:p w14:paraId="4ECB7FA9" w14:textId="77777777" w:rsidR="00C454FF" w:rsidRPr="00C37101" w:rsidRDefault="00C454FF" w:rsidP="00957FAE">
            <w:pPr>
              <w:jc w:val="center"/>
              <w:rPr>
                <w:sz w:val="24"/>
                <w:szCs w:val="24"/>
              </w:rPr>
            </w:pPr>
            <w:r w:rsidRPr="00C37101">
              <w:rPr>
                <w:sz w:val="24"/>
                <w:szCs w:val="24"/>
              </w:rPr>
              <w:t>0.250</w:t>
            </w:r>
          </w:p>
        </w:tc>
        <w:tc>
          <w:tcPr>
            <w:tcW w:w="1430" w:type="dxa"/>
            <w:vAlign w:val="center"/>
          </w:tcPr>
          <w:p w14:paraId="6FED5BC5" w14:textId="77777777" w:rsidR="00C454FF" w:rsidRPr="00C37101" w:rsidRDefault="00C454FF" w:rsidP="00957FAE">
            <w:pPr>
              <w:jc w:val="center"/>
              <w:rPr>
                <w:sz w:val="24"/>
                <w:szCs w:val="24"/>
              </w:rPr>
            </w:pPr>
            <w:r w:rsidRPr="00C37101">
              <w:rPr>
                <w:sz w:val="24"/>
                <w:szCs w:val="24"/>
                <w:lang w:val="en-US"/>
              </w:rPr>
              <w:t>rejected</w:t>
            </w:r>
          </w:p>
        </w:tc>
      </w:tr>
      <w:tr w:rsidR="00C454FF" w:rsidRPr="00C37101" w14:paraId="2C3923DB" w14:textId="77777777" w:rsidTr="00957FAE">
        <w:trPr>
          <w:jc w:val="center"/>
        </w:trPr>
        <w:tc>
          <w:tcPr>
            <w:tcW w:w="526" w:type="dxa"/>
          </w:tcPr>
          <w:p w14:paraId="4A848B25" w14:textId="77777777" w:rsidR="00C454FF" w:rsidRPr="00C37101" w:rsidRDefault="00C454FF" w:rsidP="00957FAE">
            <w:pPr>
              <w:autoSpaceDE w:val="0"/>
              <w:autoSpaceDN w:val="0"/>
              <w:adjustRightInd w:val="0"/>
              <w:rPr>
                <w:sz w:val="24"/>
                <w:szCs w:val="24"/>
              </w:rPr>
            </w:pPr>
            <w:r w:rsidRPr="00C37101">
              <w:rPr>
                <w:sz w:val="24"/>
                <w:szCs w:val="24"/>
              </w:rPr>
              <w:t>H3</w:t>
            </w:r>
          </w:p>
        </w:tc>
        <w:tc>
          <w:tcPr>
            <w:tcW w:w="5308" w:type="dxa"/>
          </w:tcPr>
          <w:p w14:paraId="59DAEC12" w14:textId="77777777" w:rsidR="00C454FF" w:rsidRPr="00C37101" w:rsidRDefault="00C454FF" w:rsidP="00957FAE">
            <w:pPr>
              <w:autoSpaceDE w:val="0"/>
              <w:autoSpaceDN w:val="0"/>
              <w:adjustRightInd w:val="0"/>
              <w:rPr>
                <w:sz w:val="24"/>
                <w:szCs w:val="24"/>
              </w:rPr>
            </w:pPr>
            <w:r w:rsidRPr="00C37101">
              <w:rPr>
                <w:sz w:val="24"/>
                <w:szCs w:val="24"/>
                <w:lang w:val="en-US"/>
              </w:rPr>
              <w:t>The better consumers’ perception of private label brands</w:t>
            </w:r>
            <w:r w:rsidRPr="00C37101">
              <w:rPr>
                <w:sz w:val="24"/>
                <w:szCs w:val="24"/>
              </w:rPr>
              <w:t xml:space="preserve"> (PLB)</w:t>
            </w:r>
            <w:r w:rsidRPr="00C37101">
              <w:rPr>
                <w:sz w:val="24"/>
                <w:szCs w:val="24"/>
                <w:lang w:val="en-US"/>
              </w:rPr>
              <w:t xml:space="preserve"> price</w:t>
            </w:r>
            <w:r w:rsidRPr="00C37101">
              <w:rPr>
                <w:sz w:val="24"/>
                <w:szCs w:val="24"/>
              </w:rPr>
              <w:t xml:space="preserve">, </w:t>
            </w:r>
            <w:r w:rsidRPr="00C37101">
              <w:rPr>
                <w:sz w:val="24"/>
                <w:szCs w:val="24"/>
                <w:lang w:val="en-US"/>
              </w:rPr>
              <w:t xml:space="preserve">the higher consumers’ purchase intention to </w:t>
            </w:r>
            <w:r w:rsidRPr="00C37101">
              <w:rPr>
                <w:sz w:val="24"/>
                <w:szCs w:val="24"/>
              </w:rPr>
              <w:t xml:space="preserve">private </w:t>
            </w:r>
            <w:proofErr w:type="gramStart"/>
            <w:r w:rsidRPr="00C37101">
              <w:rPr>
                <w:sz w:val="24"/>
                <w:szCs w:val="24"/>
              </w:rPr>
              <w:t xml:space="preserve">label  </w:t>
            </w:r>
            <w:r w:rsidRPr="00C37101">
              <w:rPr>
                <w:sz w:val="24"/>
                <w:szCs w:val="24"/>
                <w:lang w:val="en-US"/>
              </w:rPr>
              <w:t>brands</w:t>
            </w:r>
            <w:proofErr w:type="gramEnd"/>
            <w:r w:rsidRPr="00C37101">
              <w:rPr>
                <w:sz w:val="24"/>
                <w:szCs w:val="24"/>
                <w:lang w:val="en-US"/>
              </w:rPr>
              <w:t xml:space="preserve"> </w:t>
            </w:r>
            <w:r w:rsidRPr="00C37101">
              <w:rPr>
                <w:sz w:val="24"/>
                <w:szCs w:val="24"/>
              </w:rPr>
              <w:t>(PLB)</w:t>
            </w:r>
          </w:p>
        </w:tc>
        <w:tc>
          <w:tcPr>
            <w:tcW w:w="1043" w:type="dxa"/>
            <w:vAlign w:val="center"/>
          </w:tcPr>
          <w:p w14:paraId="3E9F6261" w14:textId="77777777" w:rsidR="00C454FF" w:rsidRPr="00C37101" w:rsidRDefault="00C454FF" w:rsidP="00957FAE">
            <w:pPr>
              <w:jc w:val="center"/>
              <w:rPr>
                <w:sz w:val="24"/>
                <w:szCs w:val="24"/>
              </w:rPr>
            </w:pPr>
            <w:r w:rsidRPr="00C37101">
              <w:rPr>
                <w:sz w:val="24"/>
                <w:szCs w:val="24"/>
              </w:rPr>
              <w:t>-2.858</w:t>
            </w:r>
          </w:p>
        </w:tc>
        <w:tc>
          <w:tcPr>
            <w:tcW w:w="1043" w:type="dxa"/>
            <w:vAlign w:val="center"/>
          </w:tcPr>
          <w:p w14:paraId="038DF60A" w14:textId="77777777" w:rsidR="00C454FF" w:rsidRPr="00C37101" w:rsidRDefault="00C454FF" w:rsidP="00957FAE">
            <w:pPr>
              <w:jc w:val="center"/>
              <w:rPr>
                <w:sz w:val="24"/>
                <w:szCs w:val="24"/>
              </w:rPr>
            </w:pPr>
            <w:r w:rsidRPr="00C37101">
              <w:rPr>
                <w:sz w:val="24"/>
                <w:szCs w:val="24"/>
              </w:rPr>
              <w:t>0.004</w:t>
            </w:r>
          </w:p>
        </w:tc>
        <w:tc>
          <w:tcPr>
            <w:tcW w:w="1430" w:type="dxa"/>
            <w:vAlign w:val="center"/>
          </w:tcPr>
          <w:p w14:paraId="78248617" w14:textId="77777777" w:rsidR="00C454FF" w:rsidRPr="00C37101" w:rsidRDefault="00C454FF" w:rsidP="00957FAE">
            <w:pPr>
              <w:jc w:val="center"/>
              <w:rPr>
                <w:sz w:val="24"/>
                <w:szCs w:val="24"/>
              </w:rPr>
            </w:pPr>
            <w:r w:rsidRPr="00C37101">
              <w:rPr>
                <w:sz w:val="24"/>
                <w:szCs w:val="24"/>
                <w:lang w:val="en-US"/>
              </w:rPr>
              <w:t>rejected</w:t>
            </w:r>
          </w:p>
        </w:tc>
      </w:tr>
      <w:tr w:rsidR="00C454FF" w:rsidRPr="00C37101" w14:paraId="361DAFEA" w14:textId="77777777" w:rsidTr="00957FAE">
        <w:trPr>
          <w:jc w:val="center"/>
        </w:trPr>
        <w:tc>
          <w:tcPr>
            <w:tcW w:w="526" w:type="dxa"/>
          </w:tcPr>
          <w:p w14:paraId="27215A02" w14:textId="77777777" w:rsidR="00C454FF" w:rsidRPr="00C37101" w:rsidRDefault="00C454FF" w:rsidP="00957FAE">
            <w:pPr>
              <w:autoSpaceDE w:val="0"/>
              <w:autoSpaceDN w:val="0"/>
              <w:adjustRightInd w:val="0"/>
              <w:rPr>
                <w:sz w:val="24"/>
                <w:szCs w:val="24"/>
              </w:rPr>
            </w:pPr>
            <w:r w:rsidRPr="00C37101">
              <w:rPr>
                <w:sz w:val="24"/>
                <w:szCs w:val="24"/>
              </w:rPr>
              <w:t>H4</w:t>
            </w:r>
          </w:p>
        </w:tc>
        <w:tc>
          <w:tcPr>
            <w:tcW w:w="5308" w:type="dxa"/>
          </w:tcPr>
          <w:p w14:paraId="4586C336" w14:textId="77777777" w:rsidR="00C454FF" w:rsidRPr="00C37101" w:rsidRDefault="00C454FF" w:rsidP="00957FAE">
            <w:pPr>
              <w:autoSpaceDE w:val="0"/>
              <w:autoSpaceDN w:val="0"/>
              <w:adjustRightInd w:val="0"/>
              <w:rPr>
                <w:sz w:val="24"/>
                <w:szCs w:val="24"/>
              </w:rPr>
            </w:pPr>
            <w:r w:rsidRPr="00C37101">
              <w:rPr>
                <w:sz w:val="24"/>
                <w:szCs w:val="24"/>
                <w:lang w:val="en-US"/>
              </w:rPr>
              <w:t>The better consumers’ attitude on private label brands, the higher consumers’ conviction value on</w:t>
            </w:r>
            <w:r w:rsidRPr="00C37101">
              <w:rPr>
                <w:sz w:val="24"/>
                <w:szCs w:val="24"/>
              </w:rPr>
              <w:t xml:space="preserve"> private label </w:t>
            </w:r>
            <w:r w:rsidRPr="00C37101">
              <w:rPr>
                <w:sz w:val="24"/>
                <w:szCs w:val="24"/>
                <w:lang w:val="en-US"/>
              </w:rPr>
              <w:t xml:space="preserve">brands </w:t>
            </w:r>
            <w:r w:rsidRPr="00C37101">
              <w:rPr>
                <w:sz w:val="24"/>
                <w:szCs w:val="24"/>
              </w:rPr>
              <w:t>(PLB).</w:t>
            </w:r>
          </w:p>
        </w:tc>
        <w:tc>
          <w:tcPr>
            <w:tcW w:w="1043" w:type="dxa"/>
            <w:vAlign w:val="center"/>
          </w:tcPr>
          <w:p w14:paraId="5DFBC934" w14:textId="77777777" w:rsidR="00C454FF" w:rsidRPr="00C37101" w:rsidRDefault="00C454FF" w:rsidP="00957FAE">
            <w:pPr>
              <w:jc w:val="center"/>
              <w:rPr>
                <w:sz w:val="24"/>
                <w:szCs w:val="24"/>
              </w:rPr>
            </w:pPr>
            <w:r w:rsidRPr="00C37101">
              <w:rPr>
                <w:sz w:val="24"/>
                <w:szCs w:val="24"/>
              </w:rPr>
              <w:t>4.396</w:t>
            </w:r>
          </w:p>
        </w:tc>
        <w:tc>
          <w:tcPr>
            <w:tcW w:w="1043" w:type="dxa"/>
            <w:vAlign w:val="center"/>
          </w:tcPr>
          <w:p w14:paraId="1F62C0E3" w14:textId="77777777" w:rsidR="00C454FF" w:rsidRPr="00C37101" w:rsidRDefault="00C454FF" w:rsidP="00957FAE">
            <w:pPr>
              <w:jc w:val="center"/>
              <w:rPr>
                <w:sz w:val="24"/>
                <w:szCs w:val="24"/>
              </w:rPr>
            </w:pPr>
            <w:r w:rsidRPr="00C37101">
              <w:rPr>
                <w:sz w:val="24"/>
                <w:szCs w:val="24"/>
              </w:rPr>
              <w:t>***</w:t>
            </w:r>
          </w:p>
        </w:tc>
        <w:tc>
          <w:tcPr>
            <w:tcW w:w="1430" w:type="dxa"/>
            <w:vAlign w:val="center"/>
          </w:tcPr>
          <w:p w14:paraId="2A8E74A5" w14:textId="77777777" w:rsidR="00C454FF" w:rsidRPr="00C37101" w:rsidRDefault="00C454FF" w:rsidP="00957FAE">
            <w:pPr>
              <w:jc w:val="center"/>
              <w:rPr>
                <w:sz w:val="24"/>
                <w:szCs w:val="24"/>
                <w:lang w:val="en-US"/>
              </w:rPr>
            </w:pPr>
            <w:r w:rsidRPr="00C37101">
              <w:rPr>
                <w:sz w:val="24"/>
                <w:szCs w:val="24"/>
                <w:lang w:val="en-US"/>
              </w:rPr>
              <w:t>accepted</w:t>
            </w:r>
          </w:p>
        </w:tc>
      </w:tr>
      <w:tr w:rsidR="00C454FF" w:rsidRPr="00C37101" w14:paraId="7971AA8E" w14:textId="77777777" w:rsidTr="00957FAE">
        <w:trPr>
          <w:jc w:val="center"/>
        </w:trPr>
        <w:tc>
          <w:tcPr>
            <w:tcW w:w="526" w:type="dxa"/>
          </w:tcPr>
          <w:p w14:paraId="2BF272E9" w14:textId="77777777" w:rsidR="00C454FF" w:rsidRPr="00C37101" w:rsidRDefault="00C454FF" w:rsidP="00957FAE">
            <w:pPr>
              <w:autoSpaceDE w:val="0"/>
              <w:autoSpaceDN w:val="0"/>
              <w:adjustRightInd w:val="0"/>
              <w:rPr>
                <w:sz w:val="24"/>
                <w:szCs w:val="24"/>
              </w:rPr>
            </w:pPr>
            <w:r w:rsidRPr="00C37101">
              <w:rPr>
                <w:sz w:val="24"/>
                <w:szCs w:val="24"/>
              </w:rPr>
              <w:t>H5</w:t>
            </w:r>
          </w:p>
        </w:tc>
        <w:tc>
          <w:tcPr>
            <w:tcW w:w="5308" w:type="dxa"/>
          </w:tcPr>
          <w:p w14:paraId="0F2F1264" w14:textId="77777777" w:rsidR="00C454FF" w:rsidRPr="00C37101" w:rsidRDefault="00C454FF" w:rsidP="00957FAE">
            <w:pPr>
              <w:autoSpaceDE w:val="0"/>
              <w:autoSpaceDN w:val="0"/>
              <w:adjustRightInd w:val="0"/>
              <w:rPr>
                <w:sz w:val="24"/>
                <w:szCs w:val="24"/>
              </w:rPr>
            </w:pPr>
            <w:r w:rsidRPr="00C37101">
              <w:rPr>
                <w:sz w:val="24"/>
                <w:szCs w:val="24"/>
                <w:lang w:val="en-US"/>
              </w:rPr>
              <w:t xml:space="preserve">The higher consumers’ perception of private label brands quality, the </w:t>
            </w:r>
            <w:proofErr w:type="gramStart"/>
            <w:r w:rsidRPr="00C37101">
              <w:rPr>
                <w:sz w:val="24"/>
                <w:szCs w:val="24"/>
                <w:lang w:val="en-US"/>
              </w:rPr>
              <w:t>higher  consumers</w:t>
            </w:r>
            <w:proofErr w:type="gramEnd"/>
            <w:r w:rsidRPr="00C37101">
              <w:rPr>
                <w:sz w:val="24"/>
                <w:szCs w:val="24"/>
                <w:lang w:val="en-US"/>
              </w:rPr>
              <w:t>’ conviction value on</w:t>
            </w:r>
            <w:r w:rsidRPr="00C37101">
              <w:rPr>
                <w:sz w:val="24"/>
                <w:szCs w:val="24"/>
              </w:rPr>
              <w:t xml:space="preserve"> private label </w:t>
            </w:r>
            <w:r w:rsidRPr="00C37101">
              <w:rPr>
                <w:sz w:val="24"/>
                <w:szCs w:val="24"/>
                <w:lang w:val="en-US"/>
              </w:rPr>
              <w:t xml:space="preserve">brands </w:t>
            </w:r>
            <w:r w:rsidRPr="00C37101">
              <w:rPr>
                <w:sz w:val="24"/>
                <w:szCs w:val="24"/>
              </w:rPr>
              <w:t>(PLB)).</w:t>
            </w:r>
          </w:p>
        </w:tc>
        <w:tc>
          <w:tcPr>
            <w:tcW w:w="1043" w:type="dxa"/>
            <w:vAlign w:val="center"/>
          </w:tcPr>
          <w:p w14:paraId="1BE12D38" w14:textId="77777777" w:rsidR="00C454FF" w:rsidRPr="00C37101" w:rsidRDefault="00C454FF" w:rsidP="00957FAE">
            <w:pPr>
              <w:jc w:val="center"/>
              <w:rPr>
                <w:sz w:val="24"/>
                <w:szCs w:val="24"/>
              </w:rPr>
            </w:pPr>
            <w:r w:rsidRPr="00C37101">
              <w:rPr>
                <w:sz w:val="24"/>
                <w:szCs w:val="24"/>
              </w:rPr>
              <w:t>0.815</w:t>
            </w:r>
          </w:p>
        </w:tc>
        <w:tc>
          <w:tcPr>
            <w:tcW w:w="1043" w:type="dxa"/>
            <w:vAlign w:val="center"/>
          </w:tcPr>
          <w:p w14:paraId="28907B3C" w14:textId="77777777" w:rsidR="00C454FF" w:rsidRPr="00C37101" w:rsidRDefault="00C454FF" w:rsidP="00957FAE">
            <w:pPr>
              <w:jc w:val="center"/>
              <w:rPr>
                <w:sz w:val="24"/>
                <w:szCs w:val="24"/>
              </w:rPr>
            </w:pPr>
            <w:r w:rsidRPr="00C37101">
              <w:rPr>
                <w:sz w:val="24"/>
                <w:szCs w:val="24"/>
              </w:rPr>
              <w:t>0.415</w:t>
            </w:r>
          </w:p>
        </w:tc>
        <w:tc>
          <w:tcPr>
            <w:tcW w:w="1430" w:type="dxa"/>
            <w:vAlign w:val="center"/>
          </w:tcPr>
          <w:p w14:paraId="49D487FC" w14:textId="77777777" w:rsidR="00C454FF" w:rsidRPr="00C37101" w:rsidRDefault="00C454FF" w:rsidP="00957FAE">
            <w:pPr>
              <w:jc w:val="center"/>
              <w:rPr>
                <w:sz w:val="24"/>
                <w:szCs w:val="24"/>
              </w:rPr>
            </w:pPr>
            <w:r w:rsidRPr="00C37101">
              <w:rPr>
                <w:sz w:val="24"/>
                <w:szCs w:val="24"/>
                <w:lang w:val="en-US"/>
              </w:rPr>
              <w:t>rejected</w:t>
            </w:r>
          </w:p>
        </w:tc>
      </w:tr>
      <w:tr w:rsidR="00C454FF" w:rsidRPr="00C37101" w14:paraId="382685C3" w14:textId="77777777" w:rsidTr="00957FAE">
        <w:trPr>
          <w:jc w:val="center"/>
        </w:trPr>
        <w:tc>
          <w:tcPr>
            <w:tcW w:w="526" w:type="dxa"/>
          </w:tcPr>
          <w:p w14:paraId="18A90BE4" w14:textId="77777777" w:rsidR="00C454FF" w:rsidRPr="00C37101" w:rsidRDefault="00C454FF" w:rsidP="00957FAE">
            <w:pPr>
              <w:autoSpaceDE w:val="0"/>
              <w:autoSpaceDN w:val="0"/>
              <w:adjustRightInd w:val="0"/>
              <w:rPr>
                <w:sz w:val="24"/>
                <w:szCs w:val="24"/>
              </w:rPr>
            </w:pPr>
            <w:r w:rsidRPr="00C37101">
              <w:rPr>
                <w:sz w:val="24"/>
                <w:szCs w:val="24"/>
              </w:rPr>
              <w:t>H6</w:t>
            </w:r>
          </w:p>
        </w:tc>
        <w:tc>
          <w:tcPr>
            <w:tcW w:w="5308" w:type="dxa"/>
          </w:tcPr>
          <w:p w14:paraId="2839D883" w14:textId="77777777" w:rsidR="00C454FF" w:rsidRPr="00C37101" w:rsidRDefault="00C454FF" w:rsidP="00957FAE">
            <w:pPr>
              <w:autoSpaceDE w:val="0"/>
              <w:autoSpaceDN w:val="0"/>
              <w:adjustRightInd w:val="0"/>
              <w:rPr>
                <w:sz w:val="24"/>
                <w:szCs w:val="24"/>
                <w:lang w:val="en-US"/>
              </w:rPr>
            </w:pPr>
            <w:r w:rsidRPr="00C37101">
              <w:rPr>
                <w:sz w:val="24"/>
                <w:szCs w:val="24"/>
                <w:lang w:val="en-US"/>
              </w:rPr>
              <w:t>The better consumers’ perception of private label brands (PLB) price, the higher consumers’ conviction value on</w:t>
            </w:r>
            <w:r w:rsidRPr="00C37101">
              <w:rPr>
                <w:sz w:val="24"/>
                <w:szCs w:val="24"/>
              </w:rPr>
              <w:t xml:space="preserve"> private label </w:t>
            </w:r>
            <w:r w:rsidRPr="00C37101">
              <w:rPr>
                <w:sz w:val="24"/>
                <w:szCs w:val="24"/>
                <w:lang w:val="en-US"/>
              </w:rPr>
              <w:t xml:space="preserve">brands </w:t>
            </w:r>
            <w:r w:rsidRPr="00C37101">
              <w:rPr>
                <w:sz w:val="24"/>
                <w:szCs w:val="24"/>
              </w:rPr>
              <w:t>(PLB)</w:t>
            </w:r>
            <w:r w:rsidRPr="00C37101">
              <w:rPr>
                <w:sz w:val="24"/>
                <w:szCs w:val="24"/>
                <w:lang w:val="en-US"/>
              </w:rPr>
              <w:t>.</w:t>
            </w:r>
          </w:p>
        </w:tc>
        <w:tc>
          <w:tcPr>
            <w:tcW w:w="1043" w:type="dxa"/>
            <w:vAlign w:val="center"/>
          </w:tcPr>
          <w:p w14:paraId="4E33D349" w14:textId="77777777" w:rsidR="00C454FF" w:rsidRPr="00C37101" w:rsidRDefault="00C454FF" w:rsidP="00957FAE">
            <w:pPr>
              <w:jc w:val="center"/>
              <w:rPr>
                <w:sz w:val="24"/>
                <w:szCs w:val="24"/>
              </w:rPr>
            </w:pPr>
            <w:r w:rsidRPr="00C37101">
              <w:rPr>
                <w:sz w:val="24"/>
                <w:szCs w:val="24"/>
              </w:rPr>
              <w:t>2.035</w:t>
            </w:r>
          </w:p>
        </w:tc>
        <w:tc>
          <w:tcPr>
            <w:tcW w:w="1043" w:type="dxa"/>
            <w:vAlign w:val="center"/>
          </w:tcPr>
          <w:p w14:paraId="353D6C1D" w14:textId="77777777" w:rsidR="00C454FF" w:rsidRPr="00C37101" w:rsidRDefault="00C454FF" w:rsidP="00957FAE">
            <w:pPr>
              <w:jc w:val="center"/>
              <w:rPr>
                <w:sz w:val="24"/>
                <w:szCs w:val="24"/>
              </w:rPr>
            </w:pPr>
            <w:r w:rsidRPr="00C37101">
              <w:rPr>
                <w:sz w:val="24"/>
                <w:szCs w:val="24"/>
              </w:rPr>
              <w:t>0.042</w:t>
            </w:r>
          </w:p>
        </w:tc>
        <w:tc>
          <w:tcPr>
            <w:tcW w:w="1430" w:type="dxa"/>
            <w:vAlign w:val="center"/>
          </w:tcPr>
          <w:p w14:paraId="10697126" w14:textId="77777777" w:rsidR="00C454FF" w:rsidRPr="00C37101" w:rsidRDefault="00C454FF" w:rsidP="00957FAE">
            <w:pPr>
              <w:jc w:val="center"/>
              <w:rPr>
                <w:sz w:val="24"/>
                <w:szCs w:val="24"/>
              </w:rPr>
            </w:pPr>
            <w:r w:rsidRPr="00C37101">
              <w:rPr>
                <w:sz w:val="24"/>
                <w:szCs w:val="24"/>
                <w:lang w:val="en-US"/>
              </w:rPr>
              <w:t>accepted</w:t>
            </w:r>
          </w:p>
        </w:tc>
      </w:tr>
      <w:tr w:rsidR="00C454FF" w:rsidRPr="00C37101" w14:paraId="3A476552" w14:textId="77777777" w:rsidTr="00957FAE">
        <w:trPr>
          <w:jc w:val="center"/>
        </w:trPr>
        <w:tc>
          <w:tcPr>
            <w:tcW w:w="526" w:type="dxa"/>
          </w:tcPr>
          <w:p w14:paraId="38E66434" w14:textId="77777777" w:rsidR="00C454FF" w:rsidRPr="00C37101" w:rsidRDefault="00C454FF" w:rsidP="00957FAE">
            <w:pPr>
              <w:autoSpaceDE w:val="0"/>
              <w:autoSpaceDN w:val="0"/>
              <w:adjustRightInd w:val="0"/>
              <w:rPr>
                <w:sz w:val="24"/>
                <w:szCs w:val="24"/>
              </w:rPr>
            </w:pPr>
            <w:r w:rsidRPr="00C37101">
              <w:rPr>
                <w:sz w:val="24"/>
                <w:szCs w:val="24"/>
              </w:rPr>
              <w:lastRenderedPageBreak/>
              <w:t>H7</w:t>
            </w:r>
          </w:p>
        </w:tc>
        <w:tc>
          <w:tcPr>
            <w:tcW w:w="5308" w:type="dxa"/>
          </w:tcPr>
          <w:p w14:paraId="799EFAF9" w14:textId="77777777" w:rsidR="00C454FF" w:rsidRPr="00C37101" w:rsidRDefault="00C454FF" w:rsidP="00957FAE">
            <w:pPr>
              <w:autoSpaceDE w:val="0"/>
              <w:autoSpaceDN w:val="0"/>
              <w:adjustRightInd w:val="0"/>
              <w:ind w:left="-20" w:firstLine="20"/>
              <w:rPr>
                <w:sz w:val="24"/>
                <w:szCs w:val="24"/>
              </w:rPr>
            </w:pPr>
            <w:r w:rsidRPr="00C37101">
              <w:rPr>
                <w:sz w:val="24"/>
                <w:szCs w:val="24"/>
                <w:lang w:val="en-US"/>
              </w:rPr>
              <w:t>The higher consumers’ conviction value on</w:t>
            </w:r>
            <w:r w:rsidRPr="00C37101">
              <w:rPr>
                <w:sz w:val="24"/>
                <w:szCs w:val="24"/>
              </w:rPr>
              <w:t xml:space="preserve"> private label </w:t>
            </w:r>
            <w:r w:rsidRPr="00C37101">
              <w:rPr>
                <w:sz w:val="24"/>
                <w:szCs w:val="24"/>
                <w:lang w:val="en-US"/>
              </w:rPr>
              <w:t xml:space="preserve">brands </w:t>
            </w:r>
            <w:r w:rsidRPr="00C37101">
              <w:rPr>
                <w:sz w:val="24"/>
                <w:szCs w:val="24"/>
              </w:rPr>
              <w:t xml:space="preserve">(PLB), </w:t>
            </w:r>
            <w:r w:rsidRPr="00C37101">
              <w:rPr>
                <w:sz w:val="24"/>
                <w:szCs w:val="24"/>
                <w:lang w:val="en-US"/>
              </w:rPr>
              <w:t>the higher consumers’ purchase intention to</w:t>
            </w:r>
            <w:r w:rsidRPr="00C37101">
              <w:rPr>
                <w:sz w:val="24"/>
                <w:szCs w:val="24"/>
              </w:rPr>
              <w:t xml:space="preserve"> private </w:t>
            </w:r>
            <w:proofErr w:type="gramStart"/>
            <w:r w:rsidRPr="00C37101">
              <w:rPr>
                <w:sz w:val="24"/>
                <w:szCs w:val="24"/>
              </w:rPr>
              <w:t xml:space="preserve">label  </w:t>
            </w:r>
            <w:r w:rsidRPr="00C37101">
              <w:rPr>
                <w:sz w:val="24"/>
                <w:szCs w:val="24"/>
                <w:lang w:val="en-US"/>
              </w:rPr>
              <w:t>brands</w:t>
            </w:r>
            <w:proofErr w:type="gramEnd"/>
            <w:r w:rsidRPr="00C37101">
              <w:rPr>
                <w:sz w:val="24"/>
                <w:szCs w:val="24"/>
                <w:lang w:val="en-US"/>
              </w:rPr>
              <w:t xml:space="preserve"> </w:t>
            </w:r>
            <w:r w:rsidRPr="00C37101">
              <w:rPr>
                <w:sz w:val="24"/>
                <w:szCs w:val="24"/>
              </w:rPr>
              <w:t>(PLB).</w:t>
            </w:r>
          </w:p>
          <w:p w14:paraId="630F2BB9" w14:textId="77777777" w:rsidR="00C454FF" w:rsidRPr="00C37101" w:rsidRDefault="00C454FF" w:rsidP="00957FAE">
            <w:pPr>
              <w:autoSpaceDE w:val="0"/>
              <w:autoSpaceDN w:val="0"/>
              <w:adjustRightInd w:val="0"/>
              <w:rPr>
                <w:sz w:val="24"/>
                <w:szCs w:val="24"/>
              </w:rPr>
            </w:pPr>
          </w:p>
        </w:tc>
        <w:tc>
          <w:tcPr>
            <w:tcW w:w="1043" w:type="dxa"/>
            <w:vAlign w:val="center"/>
          </w:tcPr>
          <w:p w14:paraId="580D4F6B" w14:textId="77777777" w:rsidR="00C454FF" w:rsidRPr="00C37101" w:rsidRDefault="00C454FF" w:rsidP="00957FAE">
            <w:pPr>
              <w:jc w:val="center"/>
              <w:rPr>
                <w:sz w:val="24"/>
                <w:szCs w:val="24"/>
              </w:rPr>
            </w:pPr>
            <w:r w:rsidRPr="00C37101">
              <w:rPr>
                <w:sz w:val="24"/>
                <w:szCs w:val="24"/>
              </w:rPr>
              <w:t>2.382</w:t>
            </w:r>
          </w:p>
        </w:tc>
        <w:tc>
          <w:tcPr>
            <w:tcW w:w="1043" w:type="dxa"/>
            <w:vAlign w:val="center"/>
          </w:tcPr>
          <w:p w14:paraId="11AC9557" w14:textId="77777777" w:rsidR="00C454FF" w:rsidRPr="00C37101" w:rsidRDefault="00C454FF" w:rsidP="00957FAE">
            <w:pPr>
              <w:jc w:val="center"/>
              <w:rPr>
                <w:sz w:val="24"/>
                <w:szCs w:val="24"/>
              </w:rPr>
            </w:pPr>
            <w:r w:rsidRPr="00C37101">
              <w:rPr>
                <w:sz w:val="24"/>
                <w:szCs w:val="24"/>
              </w:rPr>
              <w:t>0.017</w:t>
            </w:r>
          </w:p>
        </w:tc>
        <w:tc>
          <w:tcPr>
            <w:tcW w:w="1430" w:type="dxa"/>
            <w:vAlign w:val="center"/>
          </w:tcPr>
          <w:p w14:paraId="24E9D970" w14:textId="77777777" w:rsidR="00C454FF" w:rsidRPr="00C37101" w:rsidRDefault="00C454FF" w:rsidP="00957FAE">
            <w:pPr>
              <w:jc w:val="center"/>
              <w:rPr>
                <w:sz w:val="24"/>
                <w:szCs w:val="24"/>
              </w:rPr>
            </w:pPr>
            <w:r w:rsidRPr="00C37101">
              <w:rPr>
                <w:sz w:val="24"/>
                <w:szCs w:val="24"/>
                <w:lang w:val="en-US"/>
              </w:rPr>
              <w:t>Accepted</w:t>
            </w:r>
          </w:p>
        </w:tc>
      </w:tr>
    </w:tbl>
    <w:p w14:paraId="6006C724" w14:textId="77777777" w:rsidR="00C454FF" w:rsidRDefault="00C454FF" w:rsidP="00C454FF">
      <w:pPr>
        <w:autoSpaceDE w:val="0"/>
        <w:autoSpaceDN w:val="0"/>
        <w:adjustRightInd w:val="0"/>
        <w:spacing w:after="0" w:line="240" w:lineRule="auto"/>
        <w:rPr>
          <w:bCs/>
          <w:sz w:val="24"/>
          <w:szCs w:val="24"/>
        </w:rPr>
      </w:pPr>
    </w:p>
    <w:p w14:paraId="7F128D6F" w14:textId="77777777" w:rsidR="00C454FF" w:rsidRPr="009E09B0" w:rsidRDefault="00C454FF" w:rsidP="00C454FF">
      <w:pPr>
        <w:autoSpaceDE w:val="0"/>
        <w:autoSpaceDN w:val="0"/>
        <w:adjustRightInd w:val="0"/>
        <w:spacing w:after="0" w:line="240" w:lineRule="auto"/>
        <w:rPr>
          <w:rFonts w:asciiTheme="majorBidi" w:hAnsiTheme="majorBidi" w:cstheme="majorBidi"/>
          <w:b/>
          <w:bCs/>
          <w:sz w:val="24"/>
          <w:szCs w:val="24"/>
          <w:lang w:val="en-US"/>
        </w:rPr>
      </w:pPr>
      <w:r>
        <w:rPr>
          <w:rFonts w:asciiTheme="majorBidi" w:hAnsiTheme="majorBidi" w:cstheme="majorBidi"/>
          <w:b/>
          <w:bCs/>
          <w:sz w:val="24"/>
          <w:szCs w:val="24"/>
        </w:rPr>
        <w:t xml:space="preserve">6. </w:t>
      </w:r>
      <w:r w:rsidRPr="009E09B0">
        <w:rPr>
          <w:rFonts w:asciiTheme="majorBidi" w:hAnsiTheme="majorBidi" w:cstheme="majorBidi"/>
          <w:b/>
          <w:bCs/>
          <w:sz w:val="24"/>
          <w:szCs w:val="24"/>
          <w:lang w:val="en-US"/>
        </w:rPr>
        <w:t>DISCUSSION</w:t>
      </w:r>
    </w:p>
    <w:p w14:paraId="05C8E7F8" w14:textId="77777777" w:rsidR="00C454FF" w:rsidRPr="009E09B0" w:rsidRDefault="00C454FF" w:rsidP="00C454FF">
      <w:pPr>
        <w:shd w:val="clear" w:color="auto" w:fill="FFFF00"/>
        <w:autoSpaceDE w:val="0"/>
        <w:autoSpaceDN w:val="0"/>
        <w:adjustRightInd w:val="0"/>
        <w:spacing w:after="0" w:line="240" w:lineRule="auto"/>
        <w:ind w:firstLine="426"/>
        <w:rPr>
          <w:rFonts w:asciiTheme="majorBidi" w:hAnsiTheme="majorBidi" w:cstheme="majorBidi"/>
          <w:sz w:val="24"/>
          <w:szCs w:val="24"/>
          <w:lang w:val="en-US"/>
        </w:rPr>
      </w:pPr>
      <w:r w:rsidRPr="009E09B0">
        <w:rPr>
          <w:rFonts w:asciiTheme="majorBidi" w:hAnsiTheme="majorBidi" w:cstheme="majorBidi"/>
          <w:sz w:val="24"/>
          <w:szCs w:val="24"/>
        </w:rPr>
        <w:t xml:space="preserve">This study shows </w:t>
      </w:r>
      <w:r w:rsidRPr="009E09B0">
        <w:rPr>
          <w:rFonts w:asciiTheme="majorBidi" w:hAnsiTheme="majorBidi" w:cstheme="majorBidi"/>
          <w:sz w:val="24"/>
          <w:szCs w:val="24"/>
          <w:lang w:val="en-US"/>
        </w:rPr>
        <w:t>that the accepted hypotheses are</w:t>
      </w:r>
      <w:r w:rsidRPr="009E09B0">
        <w:rPr>
          <w:rFonts w:asciiTheme="majorBidi" w:hAnsiTheme="majorBidi" w:cstheme="majorBidi"/>
          <w:sz w:val="24"/>
          <w:szCs w:val="24"/>
        </w:rPr>
        <w:t xml:space="preserve"> H4, H6 and H7, while the </w:t>
      </w:r>
      <w:r w:rsidRPr="009E09B0">
        <w:rPr>
          <w:rFonts w:asciiTheme="majorBidi" w:hAnsiTheme="majorBidi" w:cstheme="majorBidi"/>
          <w:sz w:val="24"/>
          <w:szCs w:val="24"/>
          <w:lang w:val="en-US"/>
        </w:rPr>
        <w:t xml:space="preserve">rejected </w:t>
      </w:r>
      <w:proofErr w:type="spellStart"/>
      <w:proofErr w:type="gramStart"/>
      <w:r w:rsidRPr="009E09B0">
        <w:rPr>
          <w:rFonts w:asciiTheme="majorBidi" w:hAnsiTheme="majorBidi" w:cstheme="majorBidi"/>
          <w:sz w:val="24"/>
          <w:szCs w:val="24"/>
        </w:rPr>
        <w:t>hypothes</w:t>
      </w:r>
      <w:proofErr w:type="spellEnd"/>
      <w:r w:rsidRPr="009E09B0">
        <w:rPr>
          <w:rFonts w:asciiTheme="majorBidi" w:hAnsiTheme="majorBidi" w:cstheme="majorBidi"/>
          <w:sz w:val="24"/>
          <w:szCs w:val="24"/>
          <w:lang w:val="en-US"/>
        </w:rPr>
        <w:t>es</w:t>
      </w:r>
      <w:r w:rsidRPr="009E09B0">
        <w:rPr>
          <w:rFonts w:asciiTheme="majorBidi" w:hAnsiTheme="majorBidi" w:cstheme="majorBidi"/>
          <w:sz w:val="24"/>
          <w:szCs w:val="24"/>
        </w:rPr>
        <w:t xml:space="preserve"> </w:t>
      </w:r>
      <w:r w:rsidRPr="009E09B0">
        <w:rPr>
          <w:rFonts w:asciiTheme="majorBidi" w:hAnsiTheme="majorBidi" w:cstheme="majorBidi"/>
          <w:sz w:val="24"/>
          <w:szCs w:val="24"/>
          <w:lang w:val="en-US"/>
        </w:rPr>
        <w:t xml:space="preserve"> are</w:t>
      </w:r>
      <w:proofErr w:type="gramEnd"/>
      <w:r w:rsidRPr="009E09B0">
        <w:rPr>
          <w:rFonts w:asciiTheme="majorBidi" w:hAnsiTheme="majorBidi" w:cstheme="majorBidi"/>
          <w:sz w:val="24"/>
          <w:szCs w:val="24"/>
          <w:lang w:val="en-US"/>
        </w:rPr>
        <w:t xml:space="preserve"> </w:t>
      </w:r>
      <w:r w:rsidRPr="009E09B0">
        <w:rPr>
          <w:rFonts w:asciiTheme="majorBidi" w:hAnsiTheme="majorBidi" w:cstheme="majorBidi"/>
          <w:sz w:val="24"/>
          <w:szCs w:val="24"/>
        </w:rPr>
        <w:t xml:space="preserve">H1, H2, H3, and H5. </w:t>
      </w:r>
      <w:r w:rsidRPr="009E09B0">
        <w:rPr>
          <w:rFonts w:asciiTheme="majorBidi" w:hAnsiTheme="majorBidi" w:cstheme="majorBidi"/>
          <w:sz w:val="24"/>
          <w:szCs w:val="24"/>
          <w:lang w:val="en-US"/>
        </w:rPr>
        <w:t>The result of</w:t>
      </w:r>
      <w:r w:rsidRPr="009E09B0">
        <w:rPr>
          <w:rFonts w:asciiTheme="majorBidi" w:hAnsiTheme="majorBidi" w:cstheme="majorBidi"/>
          <w:sz w:val="24"/>
          <w:szCs w:val="24"/>
        </w:rPr>
        <w:t xml:space="preserve"> hypothesis</w:t>
      </w:r>
      <w:r w:rsidRPr="009E09B0">
        <w:rPr>
          <w:rFonts w:asciiTheme="majorBidi" w:hAnsiTheme="majorBidi" w:cstheme="majorBidi"/>
          <w:sz w:val="24"/>
          <w:szCs w:val="24"/>
          <w:lang w:val="en-US"/>
        </w:rPr>
        <w:t xml:space="preserve"> 1 stating that the better consumer attitude, the higher</w:t>
      </w:r>
      <w:r w:rsidRPr="009E09B0">
        <w:rPr>
          <w:rFonts w:asciiTheme="majorBidi" w:hAnsiTheme="majorBidi" w:cstheme="majorBidi"/>
          <w:sz w:val="24"/>
          <w:szCs w:val="24"/>
        </w:rPr>
        <w:t xml:space="preserve"> consumer purchase </w:t>
      </w:r>
      <w:r w:rsidRPr="009E09B0">
        <w:rPr>
          <w:rFonts w:asciiTheme="majorBidi" w:hAnsiTheme="majorBidi" w:cstheme="majorBidi"/>
          <w:sz w:val="24"/>
          <w:szCs w:val="24"/>
          <w:lang w:val="en-US"/>
        </w:rPr>
        <w:t>intention</w:t>
      </w:r>
      <w:r w:rsidRPr="009E09B0">
        <w:rPr>
          <w:rFonts w:asciiTheme="majorBidi" w:hAnsiTheme="majorBidi" w:cstheme="majorBidi"/>
          <w:sz w:val="24"/>
          <w:szCs w:val="24"/>
        </w:rPr>
        <w:t xml:space="preserve"> is not significant. These results support the findings of previous stud</w:t>
      </w:r>
      <w:r>
        <w:rPr>
          <w:rFonts w:asciiTheme="majorBidi" w:hAnsiTheme="majorBidi" w:cstheme="majorBidi"/>
          <w:sz w:val="24"/>
          <w:szCs w:val="24"/>
          <w:lang w:val="en-US"/>
        </w:rPr>
        <w:t xml:space="preserve">y </w:t>
      </w:r>
      <w:r w:rsidRPr="009E09B0">
        <w:rPr>
          <w:rFonts w:asciiTheme="majorBidi" w:hAnsiTheme="majorBidi" w:cstheme="majorBidi"/>
          <w:sz w:val="24"/>
          <w:szCs w:val="24"/>
          <w:lang w:val="en-US"/>
        </w:rPr>
        <w:t>of</w:t>
      </w:r>
      <w:r w:rsidRPr="009E09B0">
        <w:rPr>
          <w:rFonts w:asciiTheme="majorBidi" w:hAnsiTheme="majorBidi" w:cstheme="majorBidi"/>
          <w:sz w:val="24"/>
          <w:szCs w:val="24"/>
        </w:rPr>
        <w:t xml:space="preserve"> Walsh and Mitchell (2010) and Dai et. al, (2013) </w:t>
      </w:r>
      <w:r w:rsidRPr="009E09B0">
        <w:rPr>
          <w:rFonts w:asciiTheme="majorBidi" w:hAnsiTheme="majorBidi" w:cstheme="majorBidi"/>
          <w:sz w:val="24"/>
          <w:szCs w:val="24"/>
          <w:lang w:val="en-US"/>
        </w:rPr>
        <w:t xml:space="preserve">stating </w:t>
      </w:r>
      <w:r w:rsidRPr="009E09B0">
        <w:rPr>
          <w:rFonts w:asciiTheme="majorBidi" w:hAnsiTheme="majorBidi" w:cstheme="majorBidi"/>
          <w:sz w:val="24"/>
          <w:szCs w:val="24"/>
        </w:rPr>
        <w:t xml:space="preserve">that there is no significant relationship between consumer attitudes and consumer purchase </w:t>
      </w:r>
      <w:r>
        <w:rPr>
          <w:rFonts w:asciiTheme="majorBidi" w:hAnsiTheme="majorBidi" w:cstheme="majorBidi"/>
          <w:sz w:val="24"/>
          <w:szCs w:val="24"/>
          <w:lang w:val="en-US"/>
        </w:rPr>
        <w:t>intention</w:t>
      </w:r>
      <w:r w:rsidRPr="009E09B0">
        <w:rPr>
          <w:rFonts w:asciiTheme="majorBidi" w:hAnsiTheme="majorBidi" w:cstheme="majorBidi"/>
          <w:sz w:val="24"/>
          <w:szCs w:val="24"/>
        </w:rPr>
        <w:t xml:space="preserve"> in private label brands, and these results need to be bridged by the novelty of variables tested in this model. Another interesting finding is in hypothesis 2, 3 and 5, which was not in accordance with previous studies </w:t>
      </w:r>
      <w:r w:rsidRPr="009E09B0">
        <w:rPr>
          <w:rFonts w:asciiTheme="majorBidi" w:hAnsiTheme="majorBidi" w:cstheme="majorBidi"/>
          <w:sz w:val="24"/>
          <w:szCs w:val="24"/>
          <w:lang w:val="en-US"/>
        </w:rPr>
        <w:t xml:space="preserve">of </w:t>
      </w:r>
      <w:r w:rsidRPr="009E09B0">
        <w:rPr>
          <w:rFonts w:asciiTheme="majorBidi" w:hAnsiTheme="majorBidi" w:cstheme="majorBidi"/>
          <w:sz w:val="24"/>
          <w:szCs w:val="24"/>
        </w:rPr>
        <w:t>(Burton et al., 1998)</w:t>
      </w:r>
      <w:r w:rsidRPr="009E09B0">
        <w:rPr>
          <w:rFonts w:asciiTheme="majorBidi" w:hAnsiTheme="majorBidi" w:cstheme="majorBidi"/>
          <w:sz w:val="24"/>
          <w:szCs w:val="24"/>
          <w:lang w:val="en-US"/>
        </w:rPr>
        <w:t>.</w:t>
      </w:r>
      <w:r w:rsidRPr="009E09B0">
        <w:rPr>
          <w:rFonts w:asciiTheme="majorBidi" w:hAnsiTheme="majorBidi" w:cstheme="majorBidi"/>
          <w:sz w:val="24"/>
          <w:szCs w:val="24"/>
        </w:rPr>
        <w:t xml:space="preserve"> </w:t>
      </w:r>
      <w:r w:rsidRPr="009E09B0">
        <w:rPr>
          <w:rFonts w:asciiTheme="majorBidi" w:hAnsiTheme="majorBidi" w:cstheme="majorBidi"/>
          <w:sz w:val="24"/>
          <w:szCs w:val="24"/>
          <w:lang w:val="en-US"/>
        </w:rPr>
        <w:t>In this</w:t>
      </w:r>
      <w:r w:rsidRPr="009E09B0">
        <w:rPr>
          <w:rFonts w:asciiTheme="majorBidi" w:hAnsiTheme="majorBidi" w:cstheme="majorBidi"/>
          <w:sz w:val="24"/>
          <w:szCs w:val="24"/>
        </w:rPr>
        <w:t xml:space="preserve"> empirical research</w:t>
      </w:r>
      <w:r w:rsidRPr="009E09B0">
        <w:rPr>
          <w:rFonts w:asciiTheme="majorBidi" w:hAnsiTheme="majorBidi" w:cstheme="majorBidi"/>
          <w:sz w:val="24"/>
          <w:szCs w:val="24"/>
          <w:lang w:val="en-US"/>
        </w:rPr>
        <w:t xml:space="preserve">, </w:t>
      </w:r>
      <w:r w:rsidRPr="009E09B0">
        <w:rPr>
          <w:rFonts w:asciiTheme="majorBidi" w:hAnsiTheme="majorBidi" w:cstheme="majorBidi"/>
          <w:sz w:val="24"/>
          <w:szCs w:val="24"/>
        </w:rPr>
        <w:t>consumers do not accord with the brand owners</w:t>
      </w:r>
      <w:r w:rsidRPr="009E09B0">
        <w:rPr>
          <w:rFonts w:asciiTheme="majorBidi" w:hAnsiTheme="majorBidi" w:cstheme="majorBidi"/>
          <w:sz w:val="24"/>
          <w:szCs w:val="24"/>
          <w:lang w:val="en-US"/>
        </w:rPr>
        <w:t>’ opinion in that consumers consider</w:t>
      </w:r>
      <w:r w:rsidRPr="009E09B0">
        <w:rPr>
          <w:rFonts w:asciiTheme="majorBidi" w:hAnsiTheme="majorBidi" w:cstheme="majorBidi"/>
          <w:sz w:val="24"/>
          <w:szCs w:val="24"/>
        </w:rPr>
        <w:t xml:space="preserve"> that private label brands are</w:t>
      </w:r>
      <w:r>
        <w:rPr>
          <w:rFonts w:asciiTheme="majorBidi" w:hAnsiTheme="majorBidi" w:cstheme="majorBidi"/>
          <w:sz w:val="24"/>
          <w:szCs w:val="24"/>
          <w:lang w:val="en-US"/>
        </w:rPr>
        <w:t xml:space="preserve"> not</w:t>
      </w:r>
      <w:r w:rsidRPr="009E09B0">
        <w:rPr>
          <w:rFonts w:asciiTheme="majorBidi" w:hAnsiTheme="majorBidi" w:cstheme="majorBidi"/>
          <w:sz w:val="24"/>
          <w:szCs w:val="24"/>
        </w:rPr>
        <w:t xml:space="preserve"> </w:t>
      </w:r>
      <w:r w:rsidRPr="009E09B0">
        <w:rPr>
          <w:rFonts w:asciiTheme="majorBidi" w:hAnsiTheme="majorBidi" w:cstheme="majorBidi"/>
          <w:sz w:val="24"/>
          <w:szCs w:val="24"/>
          <w:lang w:val="en-US"/>
        </w:rPr>
        <w:t>equal</w:t>
      </w:r>
      <w:r w:rsidRPr="009E09B0">
        <w:rPr>
          <w:rFonts w:asciiTheme="majorBidi" w:hAnsiTheme="majorBidi" w:cstheme="majorBidi"/>
          <w:sz w:val="24"/>
          <w:szCs w:val="24"/>
        </w:rPr>
        <w:t xml:space="preserve"> with national brands. In addition to its effect on the quality perception, the perception of price is also very much influenced by </w:t>
      </w:r>
      <w:r w:rsidRPr="009E09B0">
        <w:rPr>
          <w:rFonts w:asciiTheme="majorBidi" w:hAnsiTheme="majorBidi" w:cstheme="majorBidi"/>
          <w:sz w:val="24"/>
          <w:szCs w:val="24"/>
          <w:lang w:val="en-US"/>
        </w:rPr>
        <w:t>assumptions</w:t>
      </w:r>
      <w:r w:rsidRPr="009E09B0">
        <w:rPr>
          <w:rFonts w:asciiTheme="majorBidi" w:hAnsiTheme="majorBidi" w:cstheme="majorBidi"/>
          <w:sz w:val="24"/>
          <w:szCs w:val="24"/>
        </w:rPr>
        <w:t xml:space="preserve"> that private label is still below the national brand. The results of this study indicate that the price of private label</w:t>
      </w:r>
      <w:r w:rsidRPr="009E09B0">
        <w:rPr>
          <w:rFonts w:asciiTheme="majorBidi" w:hAnsiTheme="majorBidi" w:cstheme="majorBidi"/>
          <w:sz w:val="24"/>
          <w:szCs w:val="24"/>
          <w:lang w:val="en-US"/>
        </w:rPr>
        <w:t xml:space="preserve"> has a</w:t>
      </w:r>
      <w:r w:rsidRPr="009E09B0">
        <w:rPr>
          <w:rFonts w:asciiTheme="majorBidi" w:hAnsiTheme="majorBidi" w:cstheme="majorBidi"/>
          <w:sz w:val="24"/>
          <w:szCs w:val="24"/>
        </w:rPr>
        <w:t xml:space="preserve"> significant negative effect on </w:t>
      </w:r>
      <w:r w:rsidRPr="009E09B0">
        <w:rPr>
          <w:rFonts w:asciiTheme="majorBidi" w:hAnsiTheme="majorBidi" w:cstheme="majorBidi"/>
          <w:sz w:val="24"/>
          <w:szCs w:val="24"/>
          <w:lang w:val="en-US"/>
        </w:rPr>
        <w:t xml:space="preserve">purchase intention to </w:t>
      </w:r>
      <w:r w:rsidRPr="009E09B0">
        <w:rPr>
          <w:rFonts w:asciiTheme="majorBidi" w:hAnsiTheme="majorBidi" w:cstheme="majorBidi"/>
          <w:sz w:val="24"/>
          <w:szCs w:val="24"/>
        </w:rPr>
        <w:t>private label</w:t>
      </w:r>
      <w:r w:rsidRPr="009E09B0">
        <w:rPr>
          <w:rFonts w:asciiTheme="majorBidi" w:hAnsiTheme="majorBidi" w:cstheme="majorBidi"/>
          <w:sz w:val="24"/>
          <w:szCs w:val="24"/>
          <w:lang w:val="en-US"/>
        </w:rPr>
        <w:t>.</w:t>
      </w:r>
    </w:p>
    <w:p w14:paraId="0777C653" w14:textId="77777777" w:rsidR="00C454FF" w:rsidRPr="001C04FC" w:rsidRDefault="00C454FF" w:rsidP="00C454FF">
      <w:pPr>
        <w:shd w:val="clear" w:color="auto" w:fill="FFFF00"/>
        <w:autoSpaceDE w:val="0"/>
        <w:autoSpaceDN w:val="0"/>
        <w:adjustRightInd w:val="0"/>
        <w:spacing w:after="0" w:line="240" w:lineRule="auto"/>
        <w:ind w:firstLine="426"/>
        <w:rPr>
          <w:rFonts w:asciiTheme="majorBidi" w:hAnsiTheme="majorBidi" w:cstheme="majorBidi"/>
          <w:sz w:val="24"/>
          <w:szCs w:val="24"/>
          <w:lang w:val="en-US"/>
        </w:rPr>
      </w:pPr>
      <w:r w:rsidRPr="009E09B0">
        <w:rPr>
          <w:rFonts w:asciiTheme="majorBidi" w:hAnsiTheme="majorBidi" w:cstheme="majorBidi"/>
          <w:sz w:val="24"/>
          <w:szCs w:val="24"/>
          <w:lang w:val="en-US"/>
        </w:rPr>
        <w:t>Model</w:t>
      </w:r>
      <w:r w:rsidRPr="009E09B0">
        <w:rPr>
          <w:rFonts w:asciiTheme="majorBidi" w:hAnsiTheme="majorBidi" w:cstheme="majorBidi"/>
          <w:sz w:val="24"/>
          <w:szCs w:val="24"/>
        </w:rPr>
        <w:t xml:space="preserve"> novelty by </w:t>
      </w:r>
      <w:r w:rsidRPr="009E09B0">
        <w:rPr>
          <w:rFonts w:asciiTheme="majorBidi" w:hAnsiTheme="majorBidi" w:cstheme="majorBidi"/>
          <w:sz w:val="24"/>
          <w:szCs w:val="24"/>
          <w:lang w:val="en-US"/>
        </w:rPr>
        <w:t>proposing consumer conviction value</w:t>
      </w:r>
      <w:r w:rsidRPr="009E09B0">
        <w:rPr>
          <w:rFonts w:asciiTheme="majorBidi" w:hAnsiTheme="majorBidi" w:cstheme="majorBidi"/>
          <w:sz w:val="24"/>
          <w:szCs w:val="24"/>
        </w:rPr>
        <w:t xml:space="preserve"> proved to be a variable that can bridge the influence of consumer attitudes on consumer purchase interest in private label </w:t>
      </w:r>
      <w:r w:rsidRPr="009E09B0">
        <w:rPr>
          <w:rFonts w:asciiTheme="majorBidi" w:hAnsiTheme="majorBidi" w:cstheme="majorBidi"/>
          <w:sz w:val="24"/>
          <w:szCs w:val="24"/>
          <w:lang w:val="en-US"/>
        </w:rPr>
        <w:t>brands</w:t>
      </w:r>
      <w:r w:rsidRPr="009E09B0">
        <w:rPr>
          <w:rFonts w:asciiTheme="majorBidi" w:hAnsiTheme="majorBidi" w:cstheme="majorBidi"/>
          <w:sz w:val="24"/>
          <w:szCs w:val="24"/>
        </w:rPr>
        <w:t xml:space="preserve"> (PLB). The results </w:t>
      </w:r>
      <w:r w:rsidRPr="009E09B0">
        <w:rPr>
          <w:rFonts w:asciiTheme="majorBidi" w:hAnsiTheme="majorBidi" w:cstheme="majorBidi"/>
          <w:sz w:val="24"/>
          <w:szCs w:val="24"/>
          <w:lang w:val="en-US"/>
        </w:rPr>
        <w:t xml:space="preserve">of this research </w:t>
      </w:r>
      <w:r w:rsidRPr="009E09B0">
        <w:rPr>
          <w:rFonts w:asciiTheme="majorBidi" w:hAnsiTheme="majorBidi" w:cstheme="majorBidi"/>
          <w:sz w:val="24"/>
          <w:szCs w:val="24"/>
        </w:rPr>
        <w:t xml:space="preserve">showed a positive attitude of consumers related to the value of consumer </w:t>
      </w:r>
      <w:r w:rsidRPr="009E09B0">
        <w:rPr>
          <w:rFonts w:asciiTheme="majorBidi" w:hAnsiTheme="majorBidi" w:cstheme="majorBidi"/>
          <w:sz w:val="24"/>
          <w:szCs w:val="24"/>
          <w:lang w:val="en-US"/>
        </w:rPr>
        <w:t>conviction value</w:t>
      </w:r>
      <w:r w:rsidRPr="009E09B0">
        <w:rPr>
          <w:rFonts w:asciiTheme="majorBidi" w:hAnsiTheme="majorBidi" w:cstheme="majorBidi"/>
          <w:sz w:val="24"/>
          <w:szCs w:val="24"/>
        </w:rPr>
        <w:t xml:space="preserve"> and prices o</w:t>
      </w:r>
      <w:r w:rsidRPr="009E09B0">
        <w:rPr>
          <w:rFonts w:asciiTheme="majorBidi" w:hAnsiTheme="majorBidi" w:cstheme="majorBidi"/>
          <w:sz w:val="24"/>
          <w:szCs w:val="24"/>
          <w:lang w:val="en-US"/>
        </w:rPr>
        <w:t>f</w:t>
      </w:r>
      <w:r w:rsidRPr="009E09B0">
        <w:rPr>
          <w:rFonts w:asciiTheme="majorBidi" w:hAnsiTheme="majorBidi" w:cstheme="majorBidi"/>
          <w:sz w:val="24"/>
          <w:szCs w:val="24"/>
        </w:rPr>
        <w:t xml:space="preserve"> private label brands in retail industry. There was a positive reception in line with the full availability and ease of getting private label brands at retailers </w:t>
      </w:r>
      <w:r w:rsidRPr="009E09B0">
        <w:rPr>
          <w:rFonts w:asciiTheme="majorBidi" w:hAnsiTheme="majorBidi" w:cstheme="majorBidi"/>
          <w:sz w:val="24"/>
          <w:szCs w:val="24"/>
          <w:lang w:val="en-US"/>
        </w:rPr>
        <w:t xml:space="preserve">where </w:t>
      </w:r>
      <w:r w:rsidRPr="009E09B0">
        <w:rPr>
          <w:rFonts w:asciiTheme="majorBidi" w:hAnsiTheme="majorBidi" w:cstheme="majorBidi"/>
          <w:sz w:val="24"/>
          <w:szCs w:val="24"/>
        </w:rPr>
        <w:t>consumer</w:t>
      </w:r>
      <w:r w:rsidRPr="009E09B0">
        <w:rPr>
          <w:rFonts w:asciiTheme="majorBidi" w:hAnsiTheme="majorBidi" w:cstheme="majorBidi"/>
          <w:sz w:val="24"/>
          <w:szCs w:val="24"/>
          <w:lang w:val="en-US"/>
        </w:rPr>
        <w:t>s usually shop</w:t>
      </w:r>
      <w:r w:rsidRPr="009E09B0">
        <w:rPr>
          <w:rFonts w:asciiTheme="majorBidi" w:hAnsiTheme="majorBidi" w:cstheme="majorBidi"/>
          <w:sz w:val="24"/>
          <w:szCs w:val="24"/>
        </w:rPr>
        <w:t>. This study also shows that the perception of the quality of private label is not as desired</w:t>
      </w:r>
      <w:r w:rsidRPr="009E09B0">
        <w:rPr>
          <w:rFonts w:asciiTheme="majorBidi" w:hAnsiTheme="majorBidi" w:cstheme="majorBidi"/>
          <w:sz w:val="24"/>
          <w:szCs w:val="24"/>
          <w:lang w:val="en-US"/>
        </w:rPr>
        <w:t xml:space="preserve"> by</w:t>
      </w:r>
      <w:r w:rsidRPr="009E09B0">
        <w:rPr>
          <w:rFonts w:asciiTheme="majorBidi" w:hAnsiTheme="majorBidi" w:cstheme="majorBidi"/>
          <w:sz w:val="24"/>
          <w:szCs w:val="24"/>
        </w:rPr>
        <w:t xml:space="preserve"> retail brand owners. It is a challenge for brand owners to further improve and provide quality </w:t>
      </w:r>
      <w:r w:rsidRPr="009E09B0">
        <w:rPr>
          <w:rFonts w:asciiTheme="majorBidi" w:hAnsiTheme="majorBidi" w:cstheme="majorBidi"/>
          <w:sz w:val="24"/>
          <w:szCs w:val="24"/>
          <w:lang w:val="en-US"/>
        </w:rPr>
        <w:t xml:space="preserve">which </w:t>
      </w:r>
      <w:r w:rsidRPr="009E09B0">
        <w:rPr>
          <w:rFonts w:asciiTheme="majorBidi" w:hAnsiTheme="majorBidi" w:cstheme="majorBidi"/>
          <w:sz w:val="24"/>
          <w:szCs w:val="24"/>
        </w:rPr>
        <w:t xml:space="preserve">is not different from the established national brands. The more easily consumers get the desired goods in retail stores require owners of existing private label to promote quality assurance increasingly closely with the national brands, so private label will be viewed positively in the minds of consumers. This will encourage consumers to get a </w:t>
      </w:r>
      <w:r w:rsidRPr="009E09B0">
        <w:rPr>
          <w:rFonts w:asciiTheme="majorBidi" w:hAnsiTheme="majorBidi" w:cstheme="majorBidi"/>
          <w:sz w:val="24"/>
          <w:szCs w:val="24"/>
          <w:lang w:val="en-US"/>
        </w:rPr>
        <w:t xml:space="preserve">good </w:t>
      </w:r>
      <w:r w:rsidRPr="009E09B0">
        <w:rPr>
          <w:rFonts w:asciiTheme="majorBidi" w:hAnsiTheme="majorBidi" w:cstheme="majorBidi"/>
          <w:sz w:val="24"/>
          <w:szCs w:val="24"/>
        </w:rPr>
        <w:t>choice of brands and private labels have the same opportunity with the national brand in the minds of consumers, so that loyalty to private label will be higher as well</w:t>
      </w:r>
      <w:r w:rsidRPr="009E09B0">
        <w:rPr>
          <w:rFonts w:asciiTheme="majorBidi" w:hAnsiTheme="majorBidi" w:cstheme="majorBidi"/>
          <w:sz w:val="24"/>
          <w:szCs w:val="24"/>
          <w:lang w:val="en-US"/>
        </w:rPr>
        <w:t>.</w:t>
      </w:r>
    </w:p>
    <w:p w14:paraId="19001E98" w14:textId="77777777" w:rsidR="00C454FF" w:rsidRDefault="00C454FF" w:rsidP="00C454FF">
      <w:pPr>
        <w:autoSpaceDE w:val="0"/>
        <w:autoSpaceDN w:val="0"/>
        <w:adjustRightInd w:val="0"/>
        <w:spacing w:after="0" w:line="240" w:lineRule="auto"/>
        <w:rPr>
          <w:rFonts w:asciiTheme="majorBidi" w:hAnsiTheme="majorBidi" w:cstheme="majorBidi"/>
          <w:bCs/>
          <w:sz w:val="24"/>
          <w:szCs w:val="24"/>
          <w:lang w:val="en-US"/>
        </w:rPr>
      </w:pPr>
      <w:r w:rsidRPr="009E09B0">
        <w:rPr>
          <w:rFonts w:asciiTheme="majorBidi" w:hAnsiTheme="majorBidi" w:cstheme="majorBidi"/>
          <w:sz w:val="24"/>
          <w:szCs w:val="24"/>
        </w:rPr>
        <w:tab/>
      </w:r>
      <w:r w:rsidRPr="009E09B0">
        <w:rPr>
          <w:rFonts w:asciiTheme="majorBidi" w:hAnsiTheme="majorBidi" w:cstheme="majorBidi"/>
          <w:sz w:val="24"/>
          <w:szCs w:val="24"/>
          <w:lang w:val="en-US"/>
        </w:rPr>
        <w:t xml:space="preserve">This research besides giving academic contribution, also give practical contribution for retail practitioners to make use of the research results. This research contributes to research literature on private label in Indonesia to accommodate the recommendation of previous researches expecting </w:t>
      </w:r>
      <w:proofErr w:type="gramStart"/>
      <w:r w:rsidRPr="009E09B0">
        <w:rPr>
          <w:rFonts w:asciiTheme="majorBidi" w:hAnsiTheme="majorBidi" w:cstheme="majorBidi"/>
          <w:sz w:val="24"/>
          <w:szCs w:val="24"/>
          <w:lang w:val="en-US"/>
        </w:rPr>
        <w:t>a research</w:t>
      </w:r>
      <w:proofErr w:type="gramEnd"/>
      <w:r w:rsidRPr="009E09B0">
        <w:rPr>
          <w:rFonts w:asciiTheme="majorBidi" w:hAnsiTheme="majorBidi" w:cstheme="majorBidi"/>
          <w:sz w:val="24"/>
          <w:szCs w:val="24"/>
          <w:lang w:val="en-US"/>
        </w:rPr>
        <w:t xml:space="preserve"> on private label in countries having a good development in private label but have not been studied before. Hypotheses results both the relevant and the irrelevant with previous researches are expected to enrich literature and further develop academic research on private label</w:t>
      </w:r>
      <w:r w:rsidRPr="009E09B0">
        <w:rPr>
          <w:rFonts w:asciiTheme="majorBidi" w:hAnsiTheme="majorBidi" w:cstheme="majorBidi"/>
          <w:sz w:val="24"/>
          <w:szCs w:val="24"/>
        </w:rPr>
        <w:t xml:space="preserve">. </w:t>
      </w:r>
      <w:r w:rsidRPr="009E09B0">
        <w:rPr>
          <w:rFonts w:asciiTheme="majorBidi" w:hAnsiTheme="majorBidi" w:cstheme="majorBidi"/>
          <w:sz w:val="24"/>
          <w:szCs w:val="24"/>
          <w:lang w:val="en-US"/>
        </w:rPr>
        <w:t>For practitioners, the research results are expected to be able to give inspiration on the importance of building private labe</w:t>
      </w:r>
      <w:r>
        <w:rPr>
          <w:rFonts w:asciiTheme="majorBidi" w:hAnsiTheme="majorBidi" w:cstheme="majorBidi"/>
          <w:sz w:val="24"/>
          <w:szCs w:val="24"/>
          <w:lang w:val="en-US"/>
        </w:rPr>
        <w:t>l</w:t>
      </w:r>
      <w:r w:rsidRPr="009E09B0">
        <w:rPr>
          <w:rFonts w:asciiTheme="majorBidi" w:hAnsiTheme="majorBidi" w:cstheme="majorBidi"/>
          <w:sz w:val="24"/>
          <w:szCs w:val="24"/>
          <w:lang w:val="en-US"/>
        </w:rPr>
        <w:t xml:space="preserve"> brands which can always give positive attitude and perception especially about price and quality, so that private label brands can strengthen consumers’ loyalty on the existing retails.</w:t>
      </w:r>
    </w:p>
    <w:p w14:paraId="34A268CA" w14:textId="77777777" w:rsidR="00C454FF" w:rsidRPr="001C04FC" w:rsidRDefault="00C454FF" w:rsidP="00C454FF">
      <w:pPr>
        <w:autoSpaceDE w:val="0"/>
        <w:autoSpaceDN w:val="0"/>
        <w:adjustRightInd w:val="0"/>
        <w:spacing w:after="0" w:line="240" w:lineRule="auto"/>
        <w:rPr>
          <w:rFonts w:asciiTheme="majorBidi" w:hAnsiTheme="majorBidi" w:cstheme="majorBidi"/>
          <w:bCs/>
          <w:sz w:val="24"/>
          <w:szCs w:val="24"/>
          <w:lang w:val="en-US"/>
        </w:rPr>
      </w:pPr>
    </w:p>
    <w:p w14:paraId="58E7B9DE" w14:textId="77777777" w:rsidR="00C454FF" w:rsidRPr="00635EAC" w:rsidRDefault="00C454FF" w:rsidP="00C454FF">
      <w:pPr>
        <w:spacing w:after="0" w:line="240" w:lineRule="auto"/>
        <w:rPr>
          <w:lang w:val="en-US"/>
        </w:rPr>
      </w:pPr>
    </w:p>
    <w:p w14:paraId="709F55F3" w14:textId="77777777" w:rsidR="00C454FF" w:rsidRPr="00C454FF" w:rsidRDefault="00C454FF" w:rsidP="00C454FF">
      <w:pPr>
        <w:rPr>
          <w:lang w:val="en-US" w:eastAsia="en-US"/>
        </w:rPr>
      </w:pPr>
    </w:p>
    <w:p w14:paraId="01019E1E" w14:textId="210ABD0E" w:rsidR="00C454FF" w:rsidRDefault="00C454FF" w:rsidP="00286866">
      <w:pPr>
        <w:pStyle w:val="Heading2"/>
        <w:spacing w:before="0" w:line="420" w:lineRule="atLeast"/>
        <w:rPr>
          <w:b/>
          <w:bCs/>
          <w:color w:val="000000" w:themeColor="text1"/>
        </w:rPr>
      </w:pPr>
    </w:p>
    <w:p w14:paraId="340395C8" w14:textId="0895EF61" w:rsidR="00C41933" w:rsidRDefault="00C41933" w:rsidP="00C41933">
      <w:pPr>
        <w:rPr>
          <w:lang w:val="en-US" w:eastAsia="en-US"/>
        </w:rPr>
      </w:pPr>
    </w:p>
    <w:p w14:paraId="7B0D07EB" w14:textId="7CE61981" w:rsidR="00C41933" w:rsidRDefault="00C41933" w:rsidP="00C41933">
      <w:pPr>
        <w:rPr>
          <w:lang w:val="en-US" w:eastAsia="en-US"/>
        </w:rPr>
      </w:pPr>
    </w:p>
    <w:p w14:paraId="226D578F" w14:textId="57C4DFCA" w:rsidR="00C41933" w:rsidRDefault="00C41933" w:rsidP="00C41933">
      <w:pPr>
        <w:rPr>
          <w:lang w:val="en-US" w:eastAsia="en-US"/>
        </w:rPr>
      </w:pPr>
    </w:p>
    <w:p w14:paraId="36CA363B" w14:textId="77777777" w:rsidR="00C41933" w:rsidRPr="00C41933" w:rsidRDefault="00C41933" w:rsidP="00C41933">
      <w:pPr>
        <w:rPr>
          <w:lang w:val="en-US" w:eastAsia="en-US"/>
        </w:rPr>
      </w:pPr>
    </w:p>
    <w:p w14:paraId="59B4A370" w14:textId="77777777" w:rsidR="00C454FF" w:rsidRDefault="00C454FF" w:rsidP="00286866">
      <w:pPr>
        <w:pStyle w:val="Heading2"/>
        <w:spacing w:before="0" w:line="420" w:lineRule="atLeast"/>
        <w:rPr>
          <w:b/>
          <w:bCs/>
          <w:color w:val="000000" w:themeColor="text1"/>
        </w:rPr>
      </w:pPr>
    </w:p>
    <w:p w14:paraId="4F0D0DC0" w14:textId="228FACD5" w:rsidR="00286866" w:rsidRDefault="00286866" w:rsidP="00286866">
      <w:pPr>
        <w:pStyle w:val="Heading2"/>
        <w:spacing w:before="0" w:line="420" w:lineRule="atLeast"/>
        <w:rPr>
          <w:rFonts w:ascii="Roboto" w:hAnsi="Roboto"/>
          <w:color w:val="1F1F1F"/>
        </w:rPr>
      </w:pPr>
      <w:r w:rsidRPr="00BB5DFC">
        <w:rPr>
          <w:b/>
          <w:bCs/>
          <w:color w:val="000000" w:themeColor="text1"/>
        </w:rPr>
        <w:t>I</w:t>
      </w:r>
      <w:r w:rsidR="00C41933">
        <w:rPr>
          <w:b/>
          <w:bCs/>
          <w:color w:val="000000" w:themeColor="text1"/>
        </w:rPr>
        <w:t>V</w:t>
      </w:r>
      <w:r w:rsidRPr="00BB5DFC">
        <w:rPr>
          <w:b/>
          <w:bCs/>
          <w:color w:val="000000" w:themeColor="text1"/>
        </w:rPr>
        <w:t xml:space="preserve">. </w:t>
      </w:r>
      <w:r w:rsidR="002B5AF9">
        <w:rPr>
          <w:rFonts w:ascii="Roboto" w:hAnsi="Roboto"/>
          <w:b/>
          <w:bCs/>
          <w:color w:val="1F1F1F"/>
        </w:rPr>
        <w:t>FWD: RECEIVED RESUBMISSION APMRV_2016_113_R2</w:t>
      </w:r>
    </w:p>
    <w:p w14:paraId="42D552F8" w14:textId="77777777" w:rsidR="00286866" w:rsidRPr="000C7DB8" w:rsidRDefault="00286866" w:rsidP="00286866">
      <w:pPr>
        <w:rPr>
          <w:sz w:val="24"/>
          <w:szCs w:val="36"/>
          <w:shd w:val="clear" w:color="auto" w:fill="00FFFF"/>
        </w:rPr>
      </w:pPr>
      <w:r w:rsidRPr="000C7DB8">
        <w:rPr>
          <w:sz w:val="24"/>
          <w:szCs w:val="36"/>
          <w:shd w:val="clear" w:color="auto" w:fill="00FFFF"/>
        </w:rPr>
        <w:t xml:space="preserve">July 3, 2017 </w:t>
      </w:r>
    </w:p>
    <w:p w14:paraId="5D0C08E8" w14:textId="52E93293" w:rsidR="000C7DB8" w:rsidRDefault="000C7DB8" w:rsidP="00286866">
      <w:pPr>
        <w:pStyle w:val="Heading2"/>
        <w:spacing w:before="0" w:line="420" w:lineRule="atLeast"/>
        <w:rPr>
          <w:rFonts w:ascii="Roboto" w:hAnsi="Roboto"/>
          <w:b/>
          <w:bCs/>
          <w:color w:val="1F1F1F"/>
        </w:rPr>
      </w:pPr>
      <w:r>
        <w:rPr>
          <w:rFonts w:ascii="Roboto" w:hAnsi="Roboto"/>
          <w:b/>
          <w:bCs/>
          <w:noProof/>
          <w:color w:val="1F1F1F"/>
        </w:rPr>
        <w:drawing>
          <wp:anchor distT="0" distB="0" distL="114300" distR="114300" simplePos="0" relativeHeight="251660288" behindDoc="0" locked="0" layoutInCell="1" allowOverlap="1" wp14:anchorId="1CF32184" wp14:editId="276D43DB">
            <wp:simplePos x="0" y="0"/>
            <wp:positionH relativeFrom="margin">
              <wp:align>left</wp:align>
            </wp:positionH>
            <wp:positionV relativeFrom="paragraph">
              <wp:posOffset>74930</wp:posOffset>
            </wp:positionV>
            <wp:extent cx="5867088" cy="7880350"/>
            <wp:effectExtent l="0" t="0" r="635" b="6350"/>
            <wp:wrapNone/>
            <wp:docPr id="1788586658"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86658" name="Picture 3" descr="A close-up of a document&#10;&#10;Description automatically generated"/>
                    <pic:cNvPicPr/>
                  </pic:nvPicPr>
                  <pic:blipFill rotWithShape="1">
                    <a:blip r:embed="rId13">
                      <a:extLst>
                        <a:ext uri="{28A0092B-C50C-407E-A947-70E740481C1C}">
                          <a14:useLocalDpi xmlns:a14="http://schemas.microsoft.com/office/drawing/2010/main" val="0"/>
                        </a:ext>
                      </a:extLst>
                    </a:blip>
                    <a:srcRect t="3016"/>
                    <a:stretch/>
                  </pic:blipFill>
                  <pic:spPr bwMode="auto">
                    <a:xfrm>
                      <a:off x="0" y="0"/>
                      <a:ext cx="5868046" cy="7881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721E2" w14:textId="67BE933C" w:rsidR="000C7DB8" w:rsidRDefault="000C7DB8" w:rsidP="00286866">
      <w:pPr>
        <w:pStyle w:val="Heading2"/>
        <w:spacing w:before="0" w:line="420" w:lineRule="atLeast"/>
        <w:rPr>
          <w:rFonts w:ascii="Roboto" w:hAnsi="Roboto"/>
          <w:b/>
          <w:bCs/>
          <w:color w:val="1F1F1F"/>
        </w:rPr>
      </w:pPr>
    </w:p>
    <w:p w14:paraId="2503F928" w14:textId="77777777" w:rsidR="000C7DB8" w:rsidRDefault="000C7DB8" w:rsidP="00286866">
      <w:pPr>
        <w:pStyle w:val="Heading2"/>
        <w:spacing w:before="0" w:line="420" w:lineRule="atLeast"/>
        <w:rPr>
          <w:rFonts w:ascii="Roboto" w:hAnsi="Roboto"/>
          <w:b/>
          <w:bCs/>
          <w:color w:val="1F1F1F"/>
        </w:rPr>
      </w:pPr>
    </w:p>
    <w:p w14:paraId="01929739" w14:textId="77777777" w:rsidR="000C7DB8" w:rsidRDefault="000C7DB8" w:rsidP="00286866">
      <w:pPr>
        <w:pStyle w:val="Heading2"/>
        <w:spacing w:before="0" w:line="420" w:lineRule="atLeast"/>
        <w:rPr>
          <w:rFonts w:ascii="Roboto" w:hAnsi="Roboto"/>
          <w:b/>
          <w:bCs/>
          <w:color w:val="1F1F1F"/>
        </w:rPr>
      </w:pPr>
    </w:p>
    <w:p w14:paraId="39591D51" w14:textId="77777777" w:rsidR="000C7DB8" w:rsidRDefault="000C7DB8" w:rsidP="00286866">
      <w:pPr>
        <w:pStyle w:val="Heading2"/>
        <w:spacing w:before="0" w:line="420" w:lineRule="atLeast"/>
        <w:rPr>
          <w:rFonts w:ascii="Roboto" w:hAnsi="Roboto"/>
          <w:b/>
          <w:bCs/>
          <w:color w:val="1F1F1F"/>
        </w:rPr>
      </w:pPr>
    </w:p>
    <w:p w14:paraId="192B9DA4" w14:textId="77777777" w:rsidR="000C7DB8" w:rsidRDefault="000C7DB8" w:rsidP="00286866">
      <w:pPr>
        <w:pStyle w:val="Heading2"/>
        <w:spacing w:before="0" w:line="420" w:lineRule="atLeast"/>
        <w:rPr>
          <w:rFonts w:ascii="Roboto" w:hAnsi="Roboto"/>
          <w:b/>
          <w:bCs/>
          <w:color w:val="1F1F1F"/>
        </w:rPr>
      </w:pPr>
    </w:p>
    <w:p w14:paraId="1CA953F6" w14:textId="77777777" w:rsidR="000C7DB8" w:rsidRDefault="000C7DB8" w:rsidP="00286866">
      <w:pPr>
        <w:pStyle w:val="Heading2"/>
        <w:spacing w:before="0" w:line="420" w:lineRule="atLeast"/>
        <w:rPr>
          <w:rFonts w:ascii="Roboto" w:hAnsi="Roboto"/>
          <w:b/>
          <w:bCs/>
          <w:color w:val="1F1F1F"/>
        </w:rPr>
      </w:pPr>
    </w:p>
    <w:p w14:paraId="4C28B8B4" w14:textId="77777777" w:rsidR="000C7DB8" w:rsidRDefault="000C7DB8" w:rsidP="00286866">
      <w:pPr>
        <w:pStyle w:val="Heading2"/>
        <w:spacing w:before="0" w:line="420" w:lineRule="atLeast"/>
        <w:rPr>
          <w:rFonts w:ascii="Roboto" w:hAnsi="Roboto"/>
          <w:b/>
          <w:bCs/>
          <w:color w:val="1F1F1F"/>
        </w:rPr>
      </w:pPr>
    </w:p>
    <w:p w14:paraId="0639C1E7" w14:textId="77777777" w:rsidR="000C7DB8" w:rsidRDefault="000C7DB8" w:rsidP="00286866">
      <w:pPr>
        <w:pStyle w:val="Heading2"/>
        <w:spacing w:before="0" w:line="420" w:lineRule="atLeast"/>
        <w:rPr>
          <w:rFonts w:ascii="Roboto" w:hAnsi="Roboto"/>
          <w:b/>
          <w:bCs/>
          <w:color w:val="1F1F1F"/>
        </w:rPr>
      </w:pPr>
    </w:p>
    <w:p w14:paraId="0630B57D" w14:textId="77777777" w:rsidR="000C7DB8" w:rsidRDefault="000C7DB8" w:rsidP="00286866">
      <w:pPr>
        <w:pStyle w:val="Heading2"/>
        <w:spacing w:before="0" w:line="420" w:lineRule="atLeast"/>
        <w:rPr>
          <w:rFonts w:ascii="Roboto" w:hAnsi="Roboto"/>
          <w:b/>
          <w:bCs/>
          <w:color w:val="1F1F1F"/>
        </w:rPr>
      </w:pPr>
    </w:p>
    <w:p w14:paraId="7E1A5A22" w14:textId="77777777" w:rsidR="000C7DB8" w:rsidRDefault="000C7DB8" w:rsidP="00286866">
      <w:pPr>
        <w:pStyle w:val="Heading2"/>
        <w:spacing w:before="0" w:line="420" w:lineRule="atLeast"/>
        <w:rPr>
          <w:rFonts w:ascii="Roboto" w:hAnsi="Roboto"/>
          <w:b/>
          <w:bCs/>
          <w:color w:val="1F1F1F"/>
        </w:rPr>
      </w:pPr>
    </w:p>
    <w:p w14:paraId="3AAFDAA1" w14:textId="77777777" w:rsidR="000C7DB8" w:rsidRDefault="000C7DB8" w:rsidP="00286866">
      <w:pPr>
        <w:pStyle w:val="Heading2"/>
        <w:spacing w:before="0" w:line="420" w:lineRule="atLeast"/>
        <w:rPr>
          <w:rFonts w:ascii="Roboto" w:hAnsi="Roboto"/>
          <w:b/>
          <w:bCs/>
          <w:color w:val="1F1F1F"/>
        </w:rPr>
      </w:pPr>
    </w:p>
    <w:p w14:paraId="039CB933" w14:textId="77777777" w:rsidR="000C7DB8" w:rsidRDefault="000C7DB8" w:rsidP="00286866">
      <w:pPr>
        <w:pStyle w:val="Heading2"/>
        <w:spacing w:before="0" w:line="420" w:lineRule="atLeast"/>
        <w:rPr>
          <w:rFonts w:ascii="Roboto" w:hAnsi="Roboto"/>
          <w:b/>
          <w:bCs/>
          <w:color w:val="1F1F1F"/>
        </w:rPr>
      </w:pPr>
    </w:p>
    <w:p w14:paraId="07515A7B" w14:textId="77777777" w:rsidR="000C7DB8" w:rsidRDefault="000C7DB8" w:rsidP="00286866">
      <w:pPr>
        <w:pStyle w:val="Heading2"/>
        <w:spacing w:before="0" w:line="420" w:lineRule="atLeast"/>
        <w:rPr>
          <w:rFonts w:ascii="Roboto" w:hAnsi="Roboto"/>
          <w:b/>
          <w:bCs/>
          <w:color w:val="1F1F1F"/>
        </w:rPr>
      </w:pPr>
    </w:p>
    <w:p w14:paraId="07C5E5D2" w14:textId="77777777" w:rsidR="000C7DB8" w:rsidRDefault="000C7DB8" w:rsidP="00286866">
      <w:pPr>
        <w:pStyle w:val="Heading2"/>
        <w:spacing w:before="0" w:line="420" w:lineRule="atLeast"/>
        <w:rPr>
          <w:rFonts w:ascii="Roboto" w:hAnsi="Roboto"/>
          <w:b/>
          <w:bCs/>
          <w:color w:val="1F1F1F"/>
        </w:rPr>
      </w:pPr>
    </w:p>
    <w:p w14:paraId="19F526C3" w14:textId="77777777" w:rsidR="000C7DB8" w:rsidRDefault="000C7DB8" w:rsidP="00286866">
      <w:pPr>
        <w:pStyle w:val="Heading2"/>
        <w:spacing w:before="0" w:line="420" w:lineRule="atLeast"/>
        <w:rPr>
          <w:rFonts w:ascii="Roboto" w:hAnsi="Roboto"/>
          <w:b/>
          <w:bCs/>
          <w:color w:val="1F1F1F"/>
        </w:rPr>
      </w:pPr>
    </w:p>
    <w:p w14:paraId="6E73BE19" w14:textId="77777777" w:rsidR="000C7DB8" w:rsidRDefault="000C7DB8" w:rsidP="00286866">
      <w:pPr>
        <w:pStyle w:val="Heading2"/>
        <w:spacing w:before="0" w:line="420" w:lineRule="atLeast"/>
        <w:rPr>
          <w:rFonts w:ascii="Roboto" w:hAnsi="Roboto"/>
          <w:b/>
          <w:bCs/>
          <w:color w:val="1F1F1F"/>
        </w:rPr>
      </w:pPr>
    </w:p>
    <w:p w14:paraId="5A515767" w14:textId="77777777" w:rsidR="000C7DB8" w:rsidRDefault="000C7DB8" w:rsidP="00286866">
      <w:pPr>
        <w:pStyle w:val="Heading2"/>
        <w:spacing w:before="0" w:line="420" w:lineRule="atLeast"/>
        <w:rPr>
          <w:rFonts w:ascii="Roboto" w:hAnsi="Roboto"/>
          <w:b/>
          <w:bCs/>
          <w:color w:val="1F1F1F"/>
        </w:rPr>
      </w:pPr>
    </w:p>
    <w:p w14:paraId="0AC9816E" w14:textId="77777777" w:rsidR="000C7DB8" w:rsidRDefault="000C7DB8" w:rsidP="00286866">
      <w:pPr>
        <w:pStyle w:val="Heading2"/>
        <w:spacing w:before="0" w:line="420" w:lineRule="atLeast"/>
        <w:rPr>
          <w:rFonts w:ascii="Roboto" w:hAnsi="Roboto"/>
          <w:b/>
          <w:bCs/>
          <w:color w:val="1F1F1F"/>
        </w:rPr>
      </w:pPr>
    </w:p>
    <w:p w14:paraId="487D8FD2" w14:textId="77777777" w:rsidR="000C7DB8" w:rsidRDefault="000C7DB8" w:rsidP="00286866">
      <w:pPr>
        <w:pStyle w:val="Heading2"/>
        <w:spacing w:before="0" w:line="420" w:lineRule="atLeast"/>
        <w:rPr>
          <w:rFonts w:ascii="Roboto" w:hAnsi="Roboto"/>
          <w:b/>
          <w:bCs/>
          <w:color w:val="1F1F1F"/>
        </w:rPr>
      </w:pPr>
    </w:p>
    <w:p w14:paraId="5C5D5636" w14:textId="77777777" w:rsidR="000C7DB8" w:rsidRDefault="000C7DB8" w:rsidP="00286866">
      <w:pPr>
        <w:pStyle w:val="Heading2"/>
        <w:spacing w:before="0" w:line="420" w:lineRule="atLeast"/>
        <w:rPr>
          <w:rFonts w:ascii="Roboto" w:hAnsi="Roboto"/>
          <w:b/>
          <w:bCs/>
          <w:color w:val="1F1F1F"/>
        </w:rPr>
      </w:pPr>
    </w:p>
    <w:p w14:paraId="26DE9AD0" w14:textId="77777777" w:rsidR="000C7DB8" w:rsidRDefault="000C7DB8" w:rsidP="00286866">
      <w:pPr>
        <w:pStyle w:val="Heading2"/>
        <w:spacing w:before="0" w:line="420" w:lineRule="atLeast"/>
        <w:rPr>
          <w:rFonts w:ascii="Roboto" w:hAnsi="Roboto"/>
          <w:b/>
          <w:bCs/>
          <w:color w:val="1F1F1F"/>
        </w:rPr>
      </w:pPr>
    </w:p>
    <w:p w14:paraId="43CA0DAE" w14:textId="77777777" w:rsidR="000C7DB8" w:rsidRDefault="000C7DB8" w:rsidP="00286866">
      <w:pPr>
        <w:pStyle w:val="Heading2"/>
        <w:spacing w:before="0" w:line="420" w:lineRule="atLeast"/>
        <w:rPr>
          <w:rFonts w:ascii="Roboto" w:hAnsi="Roboto"/>
          <w:b/>
          <w:bCs/>
          <w:color w:val="1F1F1F"/>
        </w:rPr>
      </w:pPr>
    </w:p>
    <w:p w14:paraId="554DED09" w14:textId="77777777" w:rsidR="000C7DB8" w:rsidRDefault="000C7DB8" w:rsidP="00286866">
      <w:pPr>
        <w:pStyle w:val="Heading2"/>
        <w:spacing w:before="0" w:line="420" w:lineRule="atLeast"/>
        <w:rPr>
          <w:rFonts w:ascii="Roboto" w:hAnsi="Roboto"/>
          <w:b/>
          <w:bCs/>
          <w:color w:val="1F1F1F"/>
        </w:rPr>
      </w:pPr>
    </w:p>
    <w:p w14:paraId="60A01815" w14:textId="77777777" w:rsidR="000C7DB8" w:rsidRDefault="000C7DB8" w:rsidP="00286866">
      <w:pPr>
        <w:pStyle w:val="Heading2"/>
        <w:spacing w:before="0" w:line="420" w:lineRule="atLeast"/>
        <w:rPr>
          <w:rFonts w:ascii="Roboto" w:hAnsi="Roboto"/>
          <w:b/>
          <w:bCs/>
          <w:color w:val="1F1F1F"/>
        </w:rPr>
      </w:pPr>
    </w:p>
    <w:p w14:paraId="4A526450" w14:textId="77777777" w:rsidR="000C7DB8" w:rsidRDefault="000C7DB8" w:rsidP="00286866">
      <w:pPr>
        <w:pStyle w:val="Heading2"/>
        <w:spacing w:before="0" w:line="420" w:lineRule="atLeast"/>
        <w:rPr>
          <w:rFonts w:ascii="Roboto" w:hAnsi="Roboto"/>
          <w:b/>
          <w:bCs/>
          <w:color w:val="1F1F1F"/>
        </w:rPr>
      </w:pPr>
    </w:p>
    <w:p w14:paraId="6E35A94F" w14:textId="77777777" w:rsidR="000C7DB8" w:rsidRDefault="000C7DB8" w:rsidP="00286866">
      <w:pPr>
        <w:pStyle w:val="Heading2"/>
        <w:spacing w:before="0" w:line="420" w:lineRule="atLeast"/>
        <w:rPr>
          <w:rFonts w:ascii="Roboto" w:hAnsi="Roboto"/>
          <w:b/>
          <w:bCs/>
          <w:color w:val="1F1F1F"/>
        </w:rPr>
      </w:pPr>
    </w:p>
    <w:p w14:paraId="6086972A" w14:textId="77777777" w:rsidR="000C7DB8" w:rsidRDefault="000C7DB8" w:rsidP="00286866">
      <w:pPr>
        <w:pStyle w:val="Heading2"/>
        <w:spacing w:before="0" w:line="420" w:lineRule="atLeast"/>
        <w:rPr>
          <w:rFonts w:ascii="Roboto" w:hAnsi="Roboto"/>
          <w:b/>
          <w:bCs/>
          <w:color w:val="1F1F1F"/>
        </w:rPr>
      </w:pPr>
    </w:p>
    <w:p w14:paraId="185174C4" w14:textId="77777777" w:rsidR="000C7DB8" w:rsidRDefault="000C7DB8" w:rsidP="00286866">
      <w:pPr>
        <w:pStyle w:val="Heading2"/>
        <w:spacing w:before="0" w:line="420" w:lineRule="atLeast"/>
        <w:rPr>
          <w:rFonts w:ascii="Roboto" w:hAnsi="Roboto"/>
          <w:b/>
          <w:bCs/>
          <w:color w:val="1F1F1F"/>
        </w:rPr>
      </w:pPr>
    </w:p>
    <w:p w14:paraId="00880DCF" w14:textId="77777777" w:rsidR="000C7DB8" w:rsidRDefault="000C7DB8">
      <w:pPr>
        <w:spacing w:after="160" w:line="259" w:lineRule="auto"/>
        <w:ind w:right="0" w:firstLine="0"/>
        <w:jc w:val="left"/>
        <w:rPr>
          <w:rFonts w:ascii="Roboto" w:eastAsiaTheme="majorEastAsia" w:hAnsi="Roboto" w:cstheme="majorBidi"/>
          <w:b/>
          <w:bCs/>
          <w:color w:val="1F1F1F"/>
          <w:sz w:val="26"/>
          <w:szCs w:val="26"/>
          <w:lang w:val="en-US" w:eastAsia="en-US"/>
        </w:rPr>
      </w:pPr>
      <w:r>
        <w:rPr>
          <w:rFonts w:ascii="Roboto" w:hAnsi="Roboto"/>
          <w:b/>
          <w:bCs/>
          <w:color w:val="1F1F1F"/>
        </w:rPr>
        <w:br w:type="page"/>
      </w:r>
    </w:p>
    <w:p w14:paraId="31F393AE" w14:textId="77777777" w:rsidR="00286866" w:rsidRDefault="00286866" w:rsidP="00286866">
      <w:pPr>
        <w:pStyle w:val="Heading2"/>
        <w:spacing w:before="0" w:line="420" w:lineRule="atLeast"/>
        <w:rPr>
          <w:rFonts w:ascii="Roboto" w:hAnsi="Roboto"/>
          <w:b/>
          <w:bCs/>
          <w:color w:val="1F1F1F"/>
        </w:rPr>
      </w:pPr>
      <w:r>
        <w:rPr>
          <w:b/>
          <w:bCs/>
          <w:color w:val="000000" w:themeColor="text1"/>
        </w:rPr>
        <w:lastRenderedPageBreak/>
        <w:t>IV</w:t>
      </w:r>
      <w:r w:rsidRPr="00BB5DFC">
        <w:rPr>
          <w:b/>
          <w:bCs/>
          <w:color w:val="000000" w:themeColor="text1"/>
        </w:rPr>
        <w:t xml:space="preserve">. </w:t>
      </w:r>
      <w:r>
        <w:rPr>
          <w:rFonts w:ascii="Roboto" w:hAnsi="Roboto"/>
          <w:b/>
          <w:bCs/>
          <w:color w:val="1F1F1F"/>
        </w:rPr>
        <w:t>ACCEPTANCE INFORMATION</w:t>
      </w:r>
    </w:p>
    <w:p w14:paraId="7EC2E0D7" w14:textId="39524F93" w:rsidR="0000706A" w:rsidRPr="0000706A" w:rsidRDefault="0000706A" w:rsidP="0000706A">
      <w:pPr>
        <w:pStyle w:val="Heading2"/>
        <w:spacing w:before="0" w:line="420" w:lineRule="atLeast"/>
        <w:rPr>
          <w:rFonts w:ascii="Times New Roman" w:hAnsi="Times New Roman" w:cs="Times New Roman"/>
          <w:color w:val="auto"/>
          <w:sz w:val="28"/>
          <w:szCs w:val="28"/>
        </w:rPr>
      </w:pPr>
      <w:r w:rsidRPr="0000706A">
        <w:rPr>
          <w:rFonts w:ascii="Times New Roman" w:hAnsi="Times New Roman" w:cs="Times New Roman"/>
          <w:b/>
          <w:bCs/>
          <w:color w:val="auto"/>
          <w:sz w:val="24"/>
          <w:szCs w:val="24"/>
          <w:shd w:val="clear" w:color="auto" w:fill="00FFFF"/>
        </w:rPr>
        <w:t xml:space="preserve">July 5, 2017 at 1:36 PM  </w:t>
      </w:r>
    </w:p>
    <w:p w14:paraId="53E7CD7C" w14:textId="77777777" w:rsidR="0000706A" w:rsidRPr="0000706A" w:rsidRDefault="0000706A" w:rsidP="0000706A">
      <w:pPr>
        <w:rPr>
          <w:lang w:val="en-US" w:eastAsia="en-US"/>
        </w:rPr>
      </w:pPr>
    </w:p>
    <w:p w14:paraId="4B76EE49" w14:textId="6F8ADFD9" w:rsidR="0000706A" w:rsidRDefault="0000706A">
      <w:pPr>
        <w:spacing w:after="160" w:line="259" w:lineRule="auto"/>
        <w:ind w:right="0" w:firstLine="0"/>
        <w:jc w:val="left"/>
        <w:rPr>
          <w:lang w:val="en-US" w:eastAsia="en-US"/>
        </w:rPr>
      </w:pPr>
      <w:r>
        <w:rPr>
          <w:noProof/>
          <w:lang w:val="en-US" w:eastAsia="en-US"/>
        </w:rPr>
        <w:drawing>
          <wp:anchor distT="0" distB="0" distL="114300" distR="114300" simplePos="0" relativeHeight="251661312" behindDoc="0" locked="0" layoutInCell="1" allowOverlap="1" wp14:anchorId="3DBA6C63" wp14:editId="4B00AEA4">
            <wp:simplePos x="0" y="0"/>
            <wp:positionH relativeFrom="margin">
              <wp:posOffset>180975</wp:posOffset>
            </wp:positionH>
            <wp:positionV relativeFrom="paragraph">
              <wp:posOffset>6985</wp:posOffset>
            </wp:positionV>
            <wp:extent cx="5895975" cy="7980465"/>
            <wp:effectExtent l="0" t="0" r="0" b="1905"/>
            <wp:wrapNone/>
            <wp:docPr id="1025935213"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35213" name="Picture 4" descr="A close-up of a document&#10;&#10;Description automatically generated"/>
                    <pic:cNvPicPr/>
                  </pic:nvPicPr>
                  <pic:blipFill rotWithShape="1">
                    <a:blip r:embed="rId14">
                      <a:extLst>
                        <a:ext uri="{28A0092B-C50C-407E-A947-70E740481C1C}">
                          <a14:useLocalDpi xmlns:a14="http://schemas.microsoft.com/office/drawing/2010/main" val="0"/>
                        </a:ext>
                      </a:extLst>
                    </a:blip>
                    <a:srcRect t="4308"/>
                    <a:stretch/>
                  </pic:blipFill>
                  <pic:spPr bwMode="auto">
                    <a:xfrm>
                      <a:off x="0" y="0"/>
                      <a:ext cx="5895975" cy="798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eastAsia="en-US"/>
        </w:rPr>
        <w:br w:type="page"/>
      </w:r>
    </w:p>
    <w:p w14:paraId="1BD76F54" w14:textId="77777777" w:rsidR="0000706A" w:rsidRPr="0000706A" w:rsidRDefault="0000706A" w:rsidP="0000706A">
      <w:pPr>
        <w:rPr>
          <w:lang w:val="en-US" w:eastAsia="en-US"/>
        </w:rPr>
      </w:pPr>
    </w:p>
    <w:p w14:paraId="4EF030F5" w14:textId="37130ECA" w:rsidR="00286866" w:rsidRDefault="00286866" w:rsidP="00286866">
      <w:pPr>
        <w:pStyle w:val="Heading2"/>
        <w:spacing w:before="0" w:line="420" w:lineRule="atLeast"/>
        <w:rPr>
          <w:rFonts w:ascii="Roboto" w:hAnsi="Roboto"/>
          <w:color w:val="1F1F1F"/>
        </w:rPr>
      </w:pPr>
      <w:r>
        <w:rPr>
          <w:b/>
          <w:bCs/>
          <w:color w:val="000000" w:themeColor="text1"/>
        </w:rPr>
        <w:t>V.</w:t>
      </w:r>
      <w:r w:rsidRPr="00BB5DFC">
        <w:rPr>
          <w:b/>
          <w:bCs/>
          <w:color w:val="000000" w:themeColor="text1"/>
        </w:rPr>
        <w:t xml:space="preserve"> </w:t>
      </w:r>
      <w:r>
        <w:rPr>
          <w:rFonts w:ascii="Roboto" w:hAnsi="Roboto"/>
          <w:b/>
          <w:bCs/>
          <w:color w:val="1F1F1F"/>
        </w:rPr>
        <w:t>Track your article [APMRV_96] accepted in Asia Pacific Management Review</w:t>
      </w:r>
    </w:p>
    <w:p w14:paraId="6F930902" w14:textId="7035A4D8" w:rsidR="00286866" w:rsidRPr="00D8213E" w:rsidRDefault="00286866" w:rsidP="00286866">
      <w:pPr>
        <w:pStyle w:val="Heading2"/>
        <w:spacing w:before="0" w:line="420" w:lineRule="atLeast"/>
        <w:rPr>
          <w:rFonts w:ascii="Times New Roman" w:hAnsi="Times New Roman" w:cs="Times New Roman"/>
          <w:color w:val="auto"/>
          <w:sz w:val="24"/>
          <w:szCs w:val="24"/>
        </w:rPr>
      </w:pPr>
      <w:r w:rsidRPr="00D8213E">
        <w:rPr>
          <w:rFonts w:ascii="Times New Roman" w:hAnsi="Times New Roman" w:cs="Times New Roman"/>
          <w:color w:val="auto"/>
          <w:sz w:val="24"/>
          <w:szCs w:val="24"/>
          <w:shd w:val="clear" w:color="auto" w:fill="00FFFF"/>
        </w:rPr>
        <w:t>July 5, 2017 at 3:05 PM</w:t>
      </w:r>
    </w:p>
    <w:p w14:paraId="76CD820B" w14:textId="05A9BA7B" w:rsidR="00286866" w:rsidRDefault="00D8213E" w:rsidP="00286866">
      <w:pPr>
        <w:pStyle w:val="Heading2"/>
        <w:spacing w:before="0" w:line="420" w:lineRule="atLeast"/>
        <w:rPr>
          <w:b/>
          <w:bCs/>
          <w:color w:val="000000" w:themeColor="text1"/>
        </w:rPr>
      </w:pPr>
      <w:r>
        <w:rPr>
          <w:b/>
          <w:bCs/>
          <w:noProof/>
          <w:color w:val="000000" w:themeColor="text1"/>
        </w:rPr>
        <w:drawing>
          <wp:anchor distT="0" distB="0" distL="114300" distR="114300" simplePos="0" relativeHeight="251662336" behindDoc="0" locked="0" layoutInCell="1" allowOverlap="1" wp14:anchorId="3349F9AF" wp14:editId="0A3E40F2">
            <wp:simplePos x="0" y="0"/>
            <wp:positionH relativeFrom="margin">
              <wp:align>left</wp:align>
            </wp:positionH>
            <wp:positionV relativeFrom="paragraph">
              <wp:posOffset>63500</wp:posOffset>
            </wp:positionV>
            <wp:extent cx="5924550" cy="8001090"/>
            <wp:effectExtent l="0" t="0" r="0" b="0"/>
            <wp:wrapNone/>
            <wp:docPr id="224764494"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64494" name="Picture 5" descr="A close-up of a document&#10;&#10;Description automatically generated"/>
                    <pic:cNvPicPr/>
                  </pic:nvPicPr>
                  <pic:blipFill rotWithShape="1">
                    <a:blip r:embed="rId15">
                      <a:extLst>
                        <a:ext uri="{28A0092B-C50C-407E-A947-70E740481C1C}">
                          <a14:useLocalDpi xmlns:a14="http://schemas.microsoft.com/office/drawing/2010/main" val="0"/>
                        </a:ext>
                      </a:extLst>
                    </a:blip>
                    <a:srcRect t="4524"/>
                    <a:stretch/>
                  </pic:blipFill>
                  <pic:spPr bwMode="auto">
                    <a:xfrm>
                      <a:off x="0" y="0"/>
                      <a:ext cx="5925805" cy="800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8A8A4" w14:textId="114E2915" w:rsidR="00286866" w:rsidRPr="00D8213E" w:rsidRDefault="00D8213E" w:rsidP="00D8213E">
      <w:pPr>
        <w:spacing w:after="160" w:line="259" w:lineRule="auto"/>
        <w:ind w:right="0" w:firstLine="0"/>
        <w:jc w:val="left"/>
        <w:rPr>
          <w:rFonts w:ascii="Roboto" w:eastAsiaTheme="majorEastAsia" w:hAnsi="Roboto" w:cstheme="majorBidi"/>
          <w:b/>
          <w:bCs/>
          <w:color w:val="1F1F1F"/>
          <w:sz w:val="26"/>
          <w:szCs w:val="26"/>
          <w:lang w:val="en-US" w:eastAsia="en-US"/>
        </w:rPr>
      </w:pPr>
      <w:r>
        <w:rPr>
          <w:rFonts w:ascii="Roboto" w:hAnsi="Roboto"/>
          <w:b/>
          <w:bCs/>
          <w:color w:val="1F1F1F"/>
        </w:rPr>
        <w:br w:type="page"/>
      </w:r>
    </w:p>
    <w:p w14:paraId="42ED4BE6" w14:textId="426CD55E" w:rsidR="00286866" w:rsidRPr="00D8213E" w:rsidRDefault="00817575" w:rsidP="00286866">
      <w:pPr>
        <w:pStyle w:val="NormalWeb"/>
        <w:rPr>
          <w:rFonts w:ascii="Arial" w:hAnsi="Arial" w:cs="Arial"/>
          <w:b/>
          <w:bCs/>
          <w:color w:val="222222"/>
        </w:rPr>
      </w:pPr>
      <w:r w:rsidRPr="00D8213E">
        <w:rPr>
          <w:rFonts w:ascii="Arial" w:hAnsi="Arial" w:cs="Arial"/>
          <w:b/>
          <w:bCs/>
          <w:color w:val="222222"/>
        </w:rPr>
        <w:lastRenderedPageBreak/>
        <w:t xml:space="preserve">VI. </w:t>
      </w:r>
      <w:r w:rsidR="00286866" w:rsidRPr="00D8213E">
        <w:rPr>
          <w:rFonts w:ascii="Arial" w:hAnsi="Arial" w:cs="Arial"/>
          <w:b/>
          <w:bCs/>
          <w:color w:val="222222"/>
        </w:rPr>
        <w:t>SYSTEM FOR TRACK THE ACCEPTED ARTICLE</w:t>
      </w:r>
    </w:p>
    <w:p w14:paraId="24858F6C" w14:textId="77777777" w:rsidR="00286866" w:rsidRDefault="00286866" w:rsidP="00286866">
      <w:pPr>
        <w:pStyle w:val="NormalWeb"/>
        <w:rPr>
          <w:rFonts w:ascii="Arial" w:hAnsi="Arial" w:cs="Arial"/>
          <w:color w:val="222222"/>
        </w:rPr>
      </w:pPr>
      <w:r>
        <w:rPr>
          <w:noProof/>
        </w:rPr>
        <w:drawing>
          <wp:inline distT="0" distB="0" distL="0" distR="0" wp14:anchorId="717D7F81" wp14:editId="4A9BDE89">
            <wp:extent cx="5727700" cy="3752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979" r="1108" b="7659"/>
                    <a:stretch/>
                  </pic:blipFill>
                  <pic:spPr bwMode="auto">
                    <a:xfrm>
                      <a:off x="0" y="0"/>
                      <a:ext cx="5727700" cy="3752850"/>
                    </a:xfrm>
                    <a:prstGeom prst="rect">
                      <a:avLst/>
                    </a:prstGeom>
                    <a:ln>
                      <a:noFill/>
                    </a:ln>
                    <a:extLst>
                      <a:ext uri="{53640926-AAD7-44D8-BBD7-CCE9431645EC}">
                        <a14:shadowObscured xmlns:a14="http://schemas.microsoft.com/office/drawing/2010/main"/>
                      </a:ext>
                    </a:extLst>
                  </pic:spPr>
                </pic:pic>
              </a:graphicData>
            </a:graphic>
          </wp:inline>
        </w:drawing>
      </w:r>
    </w:p>
    <w:p w14:paraId="32DBE60C" w14:textId="77777777" w:rsidR="00286866" w:rsidRDefault="00286866" w:rsidP="00286866">
      <w:pPr>
        <w:pStyle w:val="NormalWeb"/>
        <w:rPr>
          <w:rFonts w:ascii="Arial" w:hAnsi="Arial" w:cs="Arial"/>
          <w:color w:val="222222"/>
        </w:rPr>
      </w:pPr>
    </w:p>
    <w:p w14:paraId="502454A0" w14:textId="77777777" w:rsidR="00286866" w:rsidRDefault="00286866">
      <w:pPr>
        <w:spacing w:after="603" w:line="259" w:lineRule="auto"/>
        <w:ind w:left="-7" w:right="-126" w:firstLine="0"/>
        <w:jc w:val="left"/>
        <w:rPr>
          <w:noProof/>
        </w:rPr>
      </w:pPr>
    </w:p>
    <w:p w14:paraId="578B8621" w14:textId="77777777" w:rsidR="00286866" w:rsidRDefault="00286866">
      <w:pPr>
        <w:spacing w:after="603" w:line="259" w:lineRule="auto"/>
        <w:ind w:left="-7" w:right="-126" w:firstLine="0"/>
        <w:jc w:val="left"/>
        <w:rPr>
          <w:noProof/>
        </w:rPr>
      </w:pPr>
    </w:p>
    <w:p w14:paraId="7E938BD1" w14:textId="77777777" w:rsidR="00286866" w:rsidRDefault="00286866">
      <w:pPr>
        <w:spacing w:after="603" w:line="259" w:lineRule="auto"/>
        <w:ind w:left="-7" w:right="-126" w:firstLine="0"/>
        <w:jc w:val="left"/>
      </w:pPr>
    </w:p>
    <w:p w14:paraId="1011504B" w14:textId="64424F56" w:rsidR="00286866" w:rsidRDefault="00286866">
      <w:pPr>
        <w:spacing w:after="603" w:line="259" w:lineRule="auto"/>
        <w:ind w:left="-7" w:right="-126" w:firstLine="0"/>
        <w:jc w:val="left"/>
      </w:pPr>
    </w:p>
    <w:p w14:paraId="5EEA8E6D" w14:textId="6766D2EC" w:rsidR="00817575" w:rsidRDefault="00817575">
      <w:pPr>
        <w:spacing w:after="603" w:line="259" w:lineRule="auto"/>
        <w:ind w:left="-7" w:right="-126" w:firstLine="0"/>
        <w:jc w:val="left"/>
      </w:pPr>
    </w:p>
    <w:p w14:paraId="6EB69414" w14:textId="6D5BB621" w:rsidR="00817575" w:rsidRDefault="00817575">
      <w:pPr>
        <w:spacing w:after="603" w:line="259" w:lineRule="auto"/>
        <w:ind w:left="-7" w:right="-126" w:firstLine="0"/>
        <w:jc w:val="left"/>
      </w:pPr>
    </w:p>
    <w:p w14:paraId="7266FB5C" w14:textId="73C5DD7F" w:rsidR="00817575" w:rsidRDefault="00817575">
      <w:pPr>
        <w:spacing w:after="603" w:line="259" w:lineRule="auto"/>
        <w:ind w:left="-7" w:right="-126" w:firstLine="0"/>
        <w:jc w:val="left"/>
      </w:pPr>
    </w:p>
    <w:p w14:paraId="08CF52B1" w14:textId="14A40607" w:rsidR="00817575" w:rsidRDefault="00817575">
      <w:pPr>
        <w:spacing w:after="603" w:line="259" w:lineRule="auto"/>
        <w:ind w:left="-7" w:right="-126" w:firstLine="0"/>
        <w:jc w:val="left"/>
      </w:pPr>
    </w:p>
    <w:p w14:paraId="3D8600CB" w14:textId="1B0D598F" w:rsidR="00817575" w:rsidRPr="00817575" w:rsidRDefault="00817575">
      <w:pPr>
        <w:spacing w:after="603" w:line="259" w:lineRule="auto"/>
        <w:ind w:left="-7" w:right="-126" w:firstLine="0"/>
        <w:jc w:val="left"/>
        <w:rPr>
          <w:b/>
          <w:bCs/>
          <w:sz w:val="22"/>
        </w:rPr>
      </w:pPr>
      <w:r w:rsidRPr="00817575">
        <w:rPr>
          <w:b/>
          <w:bCs/>
          <w:sz w:val="22"/>
        </w:rPr>
        <w:lastRenderedPageBreak/>
        <w:t>VII. ARTICLE JOURNAL (PUBLISHED)</w:t>
      </w:r>
    </w:p>
    <w:p w14:paraId="5A1DFF1E" w14:textId="1A5FB6D6" w:rsidR="001B68DB" w:rsidRDefault="00B3659C">
      <w:pPr>
        <w:spacing w:after="603" w:line="259" w:lineRule="auto"/>
        <w:ind w:left="-7" w:right="-126" w:firstLine="0"/>
        <w:jc w:val="left"/>
      </w:pPr>
      <w:r>
        <w:rPr>
          <w:noProof/>
        </w:rPr>
        <w:drawing>
          <wp:inline distT="0" distB="0" distL="0" distR="0" wp14:anchorId="5A0C80E0" wp14:editId="2CB8E60C">
            <wp:extent cx="6614161" cy="1271016"/>
            <wp:effectExtent l="0" t="0" r="0" b="0"/>
            <wp:docPr id="54196" name="Picture 54196"/>
            <wp:cNvGraphicFramePr/>
            <a:graphic xmlns:a="http://schemas.openxmlformats.org/drawingml/2006/main">
              <a:graphicData uri="http://schemas.openxmlformats.org/drawingml/2006/picture">
                <pic:pic xmlns:pic="http://schemas.openxmlformats.org/drawingml/2006/picture">
                  <pic:nvPicPr>
                    <pic:cNvPr id="54196" name="Picture 54196"/>
                    <pic:cNvPicPr/>
                  </pic:nvPicPr>
                  <pic:blipFill>
                    <a:blip r:embed="rId17"/>
                    <a:stretch>
                      <a:fillRect/>
                    </a:stretch>
                  </pic:blipFill>
                  <pic:spPr>
                    <a:xfrm>
                      <a:off x="0" y="0"/>
                      <a:ext cx="6614161" cy="1271016"/>
                    </a:xfrm>
                    <a:prstGeom prst="rect">
                      <a:avLst/>
                    </a:prstGeom>
                  </pic:spPr>
                </pic:pic>
              </a:graphicData>
            </a:graphic>
          </wp:inline>
        </w:drawing>
      </w:r>
    </w:p>
    <w:p w14:paraId="4BD0FEBC" w14:textId="77777777" w:rsidR="001B68DB" w:rsidRDefault="00B3659C">
      <w:pPr>
        <w:spacing w:after="117" w:line="265" w:lineRule="auto"/>
        <w:ind w:right="0" w:firstLine="0"/>
        <w:jc w:val="left"/>
      </w:pPr>
      <w:r>
        <w:rPr>
          <w:sz w:val="27"/>
        </w:rPr>
        <w:t>The important role of consumer conviction value in improving intention to buy private label product in Indonesia</w:t>
      </w:r>
    </w:p>
    <w:p w14:paraId="2BC94E29" w14:textId="77777777" w:rsidR="001B68DB" w:rsidRDefault="00B3659C">
      <w:pPr>
        <w:spacing w:after="72" w:line="259" w:lineRule="auto"/>
        <w:ind w:right="0" w:firstLine="0"/>
        <w:jc w:val="left"/>
      </w:pPr>
      <w:r>
        <w:rPr>
          <w:sz w:val="21"/>
        </w:rPr>
        <w:t xml:space="preserve">Berta Bekti </w:t>
      </w:r>
      <w:proofErr w:type="spellStart"/>
      <w:r>
        <w:rPr>
          <w:sz w:val="21"/>
        </w:rPr>
        <w:t>Retnawati</w:t>
      </w:r>
      <w:proofErr w:type="spellEnd"/>
      <w:r>
        <w:rPr>
          <w:sz w:val="21"/>
        </w:rPr>
        <w:t xml:space="preserve"> </w:t>
      </w:r>
      <w:r>
        <w:rPr>
          <w:color w:val="3B7697"/>
          <w:sz w:val="21"/>
          <w:vertAlign w:val="superscript"/>
        </w:rPr>
        <w:t>a</w:t>
      </w:r>
      <w:r>
        <w:rPr>
          <w:sz w:val="21"/>
          <w:vertAlign w:val="superscript"/>
        </w:rPr>
        <w:t xml:space="preserve">, </w:t>
      </w:r>
      <w:r>
        <w:rPr>
          <w:rFonts w:ascii="Calibri" w:eastAsia="Calibri" w:hAnsi="Calibri" w:cs="Calibri"/>
          <w:color w:val="3B7697"/>
          <w:sz w:val="21"/>
          <w:vertAlign w:val="superscript"/>
        </w:rPr>
        <w:t>*</w:t>
      </w:r>
      <w:r>
        <w:rPr>
          <w:sz w:val="21"/>
        </w:rPr>
        <w:t xml:space="preserve">, Elia </w:t>
      </w:r>
      <w:proofErr w:type="spellStart"/>
      <w:r>
        <w:rPr>
          <w:sz w:val="21"/>
        </w:rPr>
        <w:t>Ardyan</w:t>
      </w:r>
      <w:proofErr w:type="spellEnd"/>
      <w:r>
        <w:rPr>
          <w:sz w:val="21"/>
        </w:rPr>
        <w:t xml:space="preserve"> </w:t>
      </w:r>
      <w:r>
        <w:rPr>
          <w:color w:val="3B7697"/>
          <w:sz w:val="21"/>
          <w:vertAlign w:val="superscript"/>
        </w:rPr>
        <w:t>b</w:t>
      </w:r>
      <w:r>
        <w:rPr>
          <w:sz w:val="21"/>
        </w:rPr>
        <w:t xml:space="preserve">, Naili Farida </w:t>
      </w:r>
      <w:r>
        <w:rPr>
          <w:color w:val="3B7697"/>
          <w:sz w:val="21"/>
          <w:vertAlign w:val="superscript"/>
        </w:rPr>
        <w:t>c</w:t>
      </w:r>
    </w:p>
    <w:p w14:paraId="64C848E5" w14:textId="77777777" w:rsidR="001B68DB" w:rsidRDefault="00B3659C">
      <w:pPr>
        <w:spacing w:after="0" w:line="327" w:lineRule="auto"/>
        <w:ind w:right="4683" w:firstLine="0"/>
        <w:jc w:val="left"/>
      </w:pPr>
      <w:r>
        <w:rPr>
          <w:sz w:val="9"/>
        </w:rPr>
        <w:t xml:space="preserve">a </w:t>
      </w:r>
      <w:r>
        <w:rPr>
          <w:sz w:val="13"/>
        </w:rPr>
        <w:t xml:space="preserve">Faculty of Economics and Business, </w:t>
      </w:r>
      <w:proofErr w:type="spellStart"/>
      <w:r>
        <w:rPr>
          <w:sz w:val="13"/>
        </w:rPr>
        <w:t>Soegijapranata</w:t>
      </w:r>
      <w:proofErr w:type="spellEnd"/>
      <w:r>
        <w:rPr>
          <w:sz w:val="13"/>
        </w:rPr>
        <w:t xml:space="preserve"> Catholic University, Central Java, Indonesia </w:t>
      </w:r>
      <w:r>
        <w:rPr>
          <w:sz w:val="9"/>
        </w:rPr>
        <w:t xml:space="preserve">b </w:t>
      </w:r>
      <w:r>
        <w:rPr>
          <w:sz w:val="13"/>
        </w:rPr>
        <w:t xml:space="preserve">Management Program, </w:t>
      </w:r>
      <w:proofErr w:type="spellStart"/>
      <w:r>
        <w:rPr>
          <w:sz w:val="13"/>
        </w:rPr>
        <w:t>Sekolah</w:t>
      </w:r>
      <w:proofErr w:type="spellEnd"/>
      <w:r>
        <w:rPr>
          <w:sz w:val="13"/>
        </w:rPr>
        <w:t xml:space="preserve"> Tinggi </w:t>
      </w:r>
      <w:proofErr w:type="spellStart"/>
      <w:r>
        <w:rPr>
          <w:sz w:val="13"/>
        </w:rPr>
        <w:t>Ilmu</w:t>
      </w:r>
      <w:proofErr w:type="spellEnd"/>
      <w:r>
        <w:rPr>
          <w:sz w:val="13"/>
        </w:rPr>
        <w:t xml:space="preserve"> </w:t>
      </w:r>
      <w:proofErr w:type="spellStart"/>
      <w:r>
        <w:rPr>
          <w:sz w:val="13"/>
        </w:rPr>
        <w:t>Ekonomi</w:t>
      </w:r>
      <w:proofErr w:type="spellEnd"/>
      <w:r>
        <w:rPr>
          <w:sz w:val="13"/>
        </w:rPr>
        <w:t xml:space="preserve"> Surakarta, Central Java, Indonesia </w:t>
      </w:r>
      <w:r>
        <w:rPr>
          <w:sz w:val="9"/>
        </w:rPr>
        <w:t xml:space="preserve">c </w:t>
      </w:r>
      <w:r>
        <w:rPr>
          <w:sz w:val="13"/>
        </w:rPr>
        <w:t xml:space="preserve">Social Science Doctoral Program, </w:t>
      </w:r>
      <w:proofErr w:type="spellStart"/>
      <w:r>
        <w:rPr>
          <w:sz w:val="13"/>
        </w:rPr>
        <w:t>Diponegoro</w:t>
      </w:r>
      <w:proofErr w:type="spellEnd"/>
      <w:r>
        <w:rPr>
          <w:sz w:val="13"/>
        </w:rPr>
        <w:t xml:space="preserve"> University, Central Java, Indonesia</w:t>
      </w:r>
    </w:p>
    <w:p w14:paraId="72A15666" w14:textId="77777777" w:rsidR="001B68DB" w:rsidRDefault="00B3659C">
      <w:pPr>
        <w:spacing w:after="263" w:line="259" w:lineRule="auto"/>
        <w:ind w:right="-118" w:firstLine="0"/>
        <w:jc w:val="left"/>
      </w:pPr>
      <w:r>
        <w:rPr>
          <w:rFonts w:ascii="Calibri" w:eastAsia="Calibri" w:hAnsi="Calibri" w:cs="Calibri"/>
          <w:noProof/>
          <w:sz w:val="22"/>
        </w:rPr>
        <mc:AlternateContent>
          <mc:Choice Requires="wpg">
            <w:drawing>
              <wp:inline distT="0" distB="0" distL="0" distR="0" wp14:anchorId="4C5E1793" wp14:editId="50BB4B9A">
                <wp:extent cx="6604559" cy="2880"/>
                <wp:effectExtent l="0" t="0" r="0" b="0"/>
                <wp:docPr id="53150" name="Group 53150"/>
                <wp:cNvGraphicFramePr/>
                <a:graphic xmlns:a="http://schemas.openxmlformats.org/drawingml/2006/main">
                  <a:graphicData uri="http://schemas.microsoft.com/office/word/2010/wordprocessingGroup">
                    <wpg:wgp>
                      <wpg:cNvGrpSpPr/>
                      <wpg:grpSpPr>
                        <a:xfrm>
                          <a:off x="0" y="0"/>
                          <a:ext cx="6604559" cy="2880"/>
                          <a:chOff x="0" y="0"/>
                          <a:chExt cx="6604559" cy="2880"/>
                        </a:xfrm>
                      </wpg:grpSpPr>
                      <wps:wsp>
                        <wps:cNvPr id="54825" name="Shape 54825"/>
                        <wps:cNvSpPr/>
                        <wps:spPr>
                          <a:xfrm>
                            <a:off x="0" y="0"/>
                            <a:ext cx="6604559" cy="9144"/>
                          </a:xfrm>
                          <a:custGeom>
                            <a:avLst/>
                            <a:gdLst/>
                            <a:ahLst/>
                            <a:cxnLst/>
                            <a:rect l="0" t="0" r="0" b="0"/>
                            <a:pathLst>
                              <a:path w="6604559" h="9144">
                                <a:moveTo>
                                  <a:pt x="0" y="0"/>
                                </a:moveTo>
                                <a:lnTo>
                                  <a:pt x="6604559" y="0"/>
                                </a:lnTo>
                                <a:lnTo>
                                  <a:pt x="6604559" y="9144"/>
                                </a:lnTo>
                                <a:lnTo>
                                  <a:pt x="0" y="9144"/>
                                </a:lnTo>
                                <a:lnTo>
                                  <a:pt x="0" y="0"/>
                                </a:lnTo>
                              </a:path>
                            </a:pathLst>
                          </a:custGeom>
                          <a:ln w="0" cap="rnd">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53150" style="width:520.044pt;height:0.226746pt;mso-position-horizontal-relative:char;mso-position-vertical-relative:line" coordsize="66045,28">
                <v:shape id="Shape 54826" style="position:absolute;width:66045;height:91;left:0;top:0;" coordsize="6604559,9144" path="m0,0l6604559,0l6604559,9144l0,9144l0,0">
                  <v:stroke weight="0pt" endcap="round" joinstyle="round" on="true" color="#000000"/>
                  <v:fill on="true" color="#000000"/>
                </v:shape>
              </v:group>
            </w:pict>
          </mc:Fallback>
        </mc:AlternateContent>
      </w:r>
    </w:p>
    <w:tbl>
      <w:tblPr>
        <w:tblStyle w:val="TableGrid"/>
        <w:tblW w:w="4643" w:type="dxa"/>
        <w:tblInd w:w="0" w:type="dxa"/>
        <w:tblLook w:val="04A0" w:firstRow="1" w:lastRow="0" w:firstColumn="1" w:lastColumn="0" w:noHBand="0" w:noVBand="1"/>
      </w:tblPr>
      <w:tblGrid>
        <w:gridCol w:w="3288"/>
        <w:gridCol w:w="1355"/>
      </w:tblGrid>
      <w:tr w:rsidR="001B68DB" w14:paraId="003713C1" w14:textId="77777777">
        <w:trPr>
          <w:trHeight w:val="220"/>
        </w:trPr>
        <w:tc>
          <w:tcPr>
            <w:tcW w:w="3288" w:type="dxa"/>
            <w:tcBorders>
              <w:top w:val="nil"/>
              <w:left w:val="nil"/>
              <w:bottom w:val="nil"/>
              <w:right w:val="nil"/>
            </w:tcBorders>
          </w:tcPr>
          <w:p w14:paraId="327C85C2" w14:textId="77777777" w:rsidR="001B68DB" w:rsidRDefault="00B3659C">
            <w:pPr>
              <w:spacing w:after="0" w:line="259" w:lineRule="auto"/>
              <w:ind w:right="0" w:firstLine="0"/>
              <w:jc w:val="left"/>
            </w:pPr>
            <w:r>
              <w:rPr>
                <w:sz w:val="18"/>
              </w:rPr>
              <w:t xml:space="preserve">a r t </w:t>
            </w:r>
            <w:proofErr w:type="spellStart"/>
            <w:r>
              <w:rPr>
                <w:sz w:val="18"/>
              </w:rPr>
              <w:t>i</w:t>
            </w:r>
            <w:proofErr w:type="spellEnd"/>
            <w:r>
              <w:rPr>
                <w:sz w:val="18"/>
              </w:rPr>
              <w:t xml:space="preserve"> c l e </w:t>
            </w:r>
            <w:proofErr w:type="spellStart"/>
            <w:r>
              <w:rPr>
                <w:sz w:val="18"/>
              </w:rPr>
              <w:t>i</w:t>
            </w:r>
            <w:proofErr w:type="spellEnd"/>
            <w:r>
              <w:rPr>
                <w:sz w:val="18"/>
              </w:rPr>
              <w:t xml:space="preserve"> n f o</w:t>
            </w:r>
          </w:p>
        </w:tc>
        <w:tc>
          <w:tcPr>
            <w:tcW w:w="1355" w:type="dxa"/>
            <w:tcBorders>
              <w:top w:val="nil"/>
              <w:left w:val="nil"/>
              <w:bottom w:val="nil"/>
              <w:right w:val="nil"/>
            </w:tcBorders>
          </w:tcPr>
          <w:p w14:paraId="6E24434F" w14:textId="77777777" w:rsidR="001B68DB" w:rsidRDefault="00B3659C">
            <w:pPr>
              <w:spacing w:after="0" w:line="259" w:lineRule="auto"/>
              <w:ind w:right="0" w:firstLine="0"/>
            </w:pPr>
            <w:r>
              <w:rPr>
                <w:sz w:val="18"/>
              </w:rPr>
              <w:t>a b s t r a c t</w:t>
            </w:r>
          </w:p>
        </w:tc>
      </w:tr>
    </w:tbl>
    <w:p w14:paraId="5BFD95DF" w14:textId="77777777" w:rsidR="001B68DB" w:rsidRDefault="00B3659C">
      <w:pPr>
        <w:spacing w:after="71" w:line="259" w:lineRule="auto"/>
        <w:ind w:right="-118" w:firstLine="0"/>
        <w:jc w:val="left"/>
      </w:pPr>
      <w:r>
        <w:rPr>
          <w:rFonts w:ascii="Calibri" w:eastAsia="Calibri" w:hAnsi="Calibri" w:cs="Calibri"/>
          <w:noProof/>
          <w:sz w:val="22"/>
        </w:rPr>
        <mc:AlternateContent>
          <mc:Choice Requires="wpg">
            <w:drawing>
              <wp:inline distT="0" distB="0" distL="0" distR="0" wp14:anchorId="3C502DAF" wp14:editId="6AF56B23">
                <wp:extent cx="6604559" cy="2880"/>
                <wp:effectExtent l="0" t="0" r="0" b="0"/>
                <wp:docPr id="54236" name="Group 54236"/>
                <wp:cNvGraphicFramePr/>
                <a:graphic xmlns:a="http://schemas.openxmlformats.org/drawingml/2006/main">
                  <a:graphicData uri="http://schemas.microsoft.com/office/word/2010/wordprocessingGroup">
                    <wpg:wgp>
                      <wpg:cNvGrpSpPr/>
                      <wpg:grpSpPr>
                        <a:xfrm>
                          <a:off x="0" y="0"/>
                          <a:ext cx="6604559" cy="2880"/>
                          <a:chOff x="0" y="0"/>
                          <a:chExt cx="6604559" cy="2880"/>
                        </a:xfrm>
                      </wpg:grpSpPr>
                      <wps:wsp>
                        <wps:cNvPr id="54827" name="Shape 54827"/>
                        <wps:cNvSpPr/>
                        <wps:spPr>
                          <a:xfrm>
                            <a:off x="0" y="0"/>
                            <a:ext cx="1691996" cy="9144"/>
                          </a:xfrm>
                          <a:custGeom>
                            <a:avLst/>
                            <a:gdLst/>
                            <a:ahLst/>
                            <a:cxnLst/>
                            <a:rect l="0" t="0" r="0" b="0"/>
                            <a:pathLst>
                              <a:path w="1691996" h="9144">
                                <a:moveTo>
                                  <a:pt x="0" y="0"/>
                                </a:moveTo>
                                <a:lnTo>
                                  <a:pt x="1691996" y="0"/>
                                </a:lnTo>
                                <a:lnTo>
                                  <a:pt x="1691996" y="9144"/>
                                </a:lnTo>
                                <a:lnTo>
                                  <a:pt x="0" y="9144"/>
                                </a:lnTo>
                                <a:lnTo>
                                  <a:pt x="0" y="0"/>
                                </a:lnTo>
                              </a:path>
                            </a:pathLst>
                          </a:custGeom>
                          <a:ln w="0" cap="rnd">
                            <a:round/>
                          </a:ln>
                        </wps:spPr>
                        <wps:style>
                          <a:lnRef idx="1">
                            <a:srgbClr val="000000"/>
                          </a:lnRef>
                          <a:fillRef idx="1">
                            <a:srgbClr val="000000"/>
                          </a:fillRef>
                          <a:effectRef idx="0">
                            <a:scrgbClr r="0" g="0" b="0"/>
                          </a:effectRef>
                          <a:fontRef idx="none"/>
                        </wps:style>
                        <wps:bodyPr/>
                      </wps:wsp>
                      <wps:wsp>
                        <wps:cNvPr id="54828" name="Shape 54828"/>
                        <wps:cNvSpPr/>
                        <wps:spPr>
                          <a:xfrm>
                            <a:off x="2087994" y="0"/>
                            <a:ext cx="4516565" cy="9144"/>
                          </a:xfrm>
                          <a:custGeom>
                            <a:avLst/>
                            <a:gdLst/>
                            <a:ahLst/>
                            <a:cxnLst/>
                            <a:rect l="0" t="0" r="0" b="0"/>
                            <a:pathLst>
                              <a:path w="4516565" h="9144">
                                <a:moveTo>
                                  <a:pt x="0" y="0"/>
                                </a:moveTo>
                                <a:lnTo>
                                  <a:pt x="4516565" y="0"/>
                                </a:lnTo>
                                <a:lnTo>
                                  <a:pt x="4516565" y="9144"/>
                                </a:lnTo>
                                <a:lnTo>
                                  <a:pt x="0" y="9144"/>
                                </a:lnTo>
                                <a:lnTo>
                                  <a:pt x="0" y="0"/>
                                </a:lnTo>
                              </a:path>
                            </a:pathLst>
                          </a:custGeom>
                          <a:ln w="0" cap="rnd">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54236" style="width:520.044pt;height:0.226776pt;mso-position-horizontal-relative:char;mso-position-vertical-relative:line" coordsize="66045,28">
                <v:shape id="Shape 54829" style="position:absolute;width:16919;height:91;left:0;top:0;" coordsize="1691996,9144" path="m0,0l1691996,0l1691996,9144l0,9144l0,0">
                  <v:stroke weight="0pt" endcap="round" joinstyle="round" on="true" color="#000000"/>
                  <v:fill on="true" color="#000000"/>
                </v:shape>
                <v:shape id="Shape 54830" style="position:absolute;width:45165;height:91;left:20879;top:0;" coordsize="4516565,9144" path="m0,0l4516565,0l4516565,9144l0,9144l0,0">
                  <v:stroke weight="0pt" endcap="round" joinstyle="round" on="true" color="#000000"/>
                  <v:fill on="true" color="#000000"/>
                </v:shape>
              </v:group>
            </w:pict>
          </mc:Fallback>
        </mc:AlternateContent>
      </w:r>
    </w:p>
    <w:tbl>
      <w:tblPr>
        <w:tblStyle w:val="TableGrid"/>
        <w:tblW w:w="10402" w:type="dxa"/>
        <w:tblInd w:w="0" w:type="dxa"/>
        <w:tblLook w:val="04A0" w:firstRow="1" w:lastRow="0" w:firstColumn="1" w:lastColumn="0" w:noHBand="0" w:noVBand="1"/>
      </w:tblPr>
      <w:tblGrid>
        <w:gridCol w:w="3288"/>
        <w:gridCol w:w="7114"/>
      </w:tblGrid>
      <w:tr w:rsidR="001B68DB" w14:paraId="52AE1711" w14:textId="77777777">
        <w:trPr>
          <w:trHeight w:val="2066"/>
        </w:trPr>
        <w:tc>
          <w:tcPr>
            <w:tcW w:w="3288" w:type="dxa"/>
            <w:tcBorders>
              <w:top w:val="nil"/>
              <w:left w:val="nil"/>
              <w:bottom w:val="nil"/>
              <w:right w:val="nil"/>
            </w:tcBorders>
          </w:tcPr>
          <w:p w14:paraId="2A6B8626" w14:textId="77777777" w:rsidR="001B68DB" w:rsidRDefault="00B3659C">
            <w:pPr>
              <w:spacing w:after="12" w:line="259" w:lineRule="auto"/>
              <w:ind w:right="0" w:firstLine="0"/>
              <w:jc w:val="left"/>
            </w:pPr>
            <w:r>
              <w:rPr>
                <w:sz w:val="13"/>
              </w:rPr>
              <w:t>Article history:</w:t>
            </w:r>
          </w:p>
          <w:p w14:paraId="7A062483" w14:textId="77777777" w:rsidR="001B68DB" w:rsidRDefault="00B3659C">
            <w:pPr>
              <w:spacing w:after="13" w:line="259" w:lineRule="auto"/>
              <w:ind w:right="0" w:firstLine="0"/>
              <w:jc w:val="left"/>
            </w:pPr>
            <w:r>
              <w:rPr>
                <w:sz w:val="13"/>
              </w:rPr>
              <w:t>Received 18 April 2016</w:t>
            </w:r>
          </w:p>
          <w:p w14:paraId="58B3A515" w14:textId="77777777" w:rsidR="001B68DB" w:rsidRDefault="00B3659C">
            <w:pPr>
              <w:spacing w:after="15" w:line="259" w:lineRule="auto"/>
              <w:ind w:right="0" w:firstLine="0"/>
              <w:jc w:val="left"/>
            </w:pPr>
            <w:r>
              <w:rPr>
                <w:sz w:val="13"/>
              </w:rPr>
              <w:t>Received in revised form</w:t>
            </w:r>
          </w:p>
          <w:p w14:paraId="7ED0FB41" w14:textId="77777777" w:rsidR="001B68DB" w:rsidRDefault="00B3659C">
            <w:pPr>
              <w:spacing w:after="16" w:line="259" w:lineRule="auto"/>
              <w:ind w:right="0" w:firstLine="0"/>
              <w:jc w:val="left"/>
            </w:pPr>
            <w:r>
              <w:rPr>
                <w:sz w:val="13"/>
              </w:rPr>
              <w:t>8 May 2017</w:t>
            </w:r>
          </w:p>
          <w:p w14:paraId="3243EAA5" w14:textId="77777777" w:rsidR="001B68DB" w:rsidRDefault="00B3659C">
            <w:pPr>
              <w:spacing w:after="12" w:line="259" w:lineRule="auto"/>
              <w:ind w:right="0" w:firstLine="0"/>
              <w:jc w:val="left"/>
            </w:pPr>
            <w:r>
              <w:rPr>
                <w:sz w:val="13"/>
              </w:rPr>
              <w:t>Accepted 5 July 2017</w:t>
            </w:r>
          </w:p>
          <w:p w14:paraId="728D837F" w14:textId="77777777" w:rsidR="001B68DB" w:rsidRDefault="00B3659C">
            <w:pPr>
              <w:spacing w:after="30" w:line="259" w:lineRule="auto"/>
              <w:ind w:right="0" w:firstLine="0"/>
              <w:jc w:val="left"/>
            </w:pPr>
            <w:r>
              <w:rPr>
                <w:sz w:val="13"/>
              </w:rPr>
              <w:t>Available online 10 August 2017</w:t>
            </w:r>
          </w:p>
          <w:p w14:paraId="39FA8AE2" w14:textId="77777777" w:rsidR="001B68DB" w:rsidRDefault="00B3659C">
            <w:pPr>
              <w:spacing w:after="75" w:line="259" w:lineRule="auto"/>
              <w:ind w:right="0" w:firstLine="0"/>
              <w:jc w:val="left"/>
            </w:pPr>
            <w:r>
              <w:rPr>
                <w:rFonts w:ascii="Calibri" w:eastAsia="Calibri" w:hAnsi="Calibri" w:cs="Calibri"/>
                <w:noProof/>
                <w:sz w:val="22"/>
              </w:rPr>
              <mc:AlternateContent>
                <mc:Choice Requires="wpg">
                  <w:drawing>
                    <wp:inline distT="0" distB="0" distL="0" distR="0" wp14:anchorId="641C1260" wp14:editId="23F9E609">
                      <wp:extent cx="1691996" cy="2880"/>
                      <wp:effectExtent l="0" t="0" r="0" b="0"/>
                      <wp:docPr id="53939" name="Group 53939"/>
                      <wp:cNvGraphicFramePr/>
                      <a:graphic xmlns:a="http://schemas.openxmlformats.org/drawingml/2006/main">
                        <a:graphicData uri="http://schemas.microsoft.com/office/word/2010/wordprocessingGroup">
                          <wpg:wgp>
                            <wpg:cNvGrpSpPr/>
                            <wpg:grpSpPr>
                              <a:xfrm>
                                <a:off x="0" y="0"/>
                                <a:ext cx="1691996" cy="2880"/>
                                <a:chOff x="0" y="0"/>
                                <a:chExt cx="1691996" cy="2880"/>
                              </a:xfrm>
                            </wpg:grpSpPr>
                            <wps:wsp>
                              <wps:cNvPr id="54831" name="Shape 54831"/>
                              <wps:cNvSpPr/>
                              <wps:spPr>
                                <a:xfrm>
                                  <a:off x="0" y="0"/>
                                  <a:ext cx="1691996" cy="9144"/>
                                </a:xfrm>
                                <a:custGeom>
                                  <a:avLst/>
                                  <a:gdLst/>
                                  <a:ahLst/>
                                  <a:cxnLst/>
                                  <a:rect l="0" t="0" r="0" b="0"/>
                                  <a:pathLst>
                                    <a:path w="1691996" h="9144">
                                      <a:moveTo>
                                        <a:pt x="0" y="0"/>
                                      </a:moveTo>
                                      <a:lnTo>
                                        <a:pt x="1691996" y="0"/>
                                      </a:lnTo>
                                      <a:lnTo>
                                        <a:pt x="1691996" y="9144"/>
                                      </a:lnTo>
                                      <a:lnTo>
                                        <a:pt x="0" y="9144"/>
                                      </a:lnTo>
                                      <a:lnTo>
                                        <a:pt x="0" y="0"/>
                                      </a:lnTo>
                                    </a:path>
                                  </a:pathLst>
                                </a:custGeom>
                                <a:ln w="0" cap="rnd">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53939" style="width:133.228pt;height:0.226776pt;mso-position-horizontal-relative:char;mso-position-vertical-relative:line" coordsize="16919,28">
                      <v:shape id="Shape 54832" style="position:absolute;width:16919;height:91;left:0;top:0;" coordsize="1691996,9144" path="m0,0l1691996,0l1691996,9144l0,9144l0,0">
                        <v:stroke weight="0pt" endcap="round" joinstyle="round" on="true" color="#000000"/>
                        <v:fill on="true" color="#000000"/>
                      </v:shape>
                    </v:group>
                  </w:pict>
                </mc:Fallback>
              </mc:AlternateContent>
            </w:r>
          </w:p>
          <w:p w14:paraId="5BAEE1BB" w14:textId="77777777" w:rsidR="001B68DB" w:rsidRDefault="00B3659C">
            <w:pPr>
              <w:spacing w:after="12" w:line="259" w:lineRule="auto"/>
              <w:ind w:right="0" w:firstLine="0"/>
              <w:jc w:val="left"/>
            </w:pPr>
            <w:r>
              <w:rPr>
                <w:sz w:val="13"/>
              </w:rPr>
              <w:t>Keywords:</w:t>
            </w:r>
          </w:p>
          <w:p w14:paraId="5F16B6C5" w14:textId="77777777" w:rsidR="001B68DB" w:rsidRDefault="00B3659C">
            <w:pPr>
              <w:spacing w:after="12" w:line="259" w:lineRule="auto"/>
              <w:ind w:right="0" w:firstLine="0"/>
              <w:jc w:val="left"/>
            </w:pPr>
            <w:r>
              <w:rPr>
                <w:sz w:val="13"/>
              </w:rPr>
              <w:t>Private label</w:t>
            </w:r>
          </w:p>
          <w:p w14:paraId="056E9CBB" w14:textId="77777777" w:rsidR="001B68DB" w:rsidRDefault="00B3659C">
            <w:pPr>
              <w:spacing w:after="12" w:line="259" w:lineRule="auto"/>
              <w:ind w:right="0" w:firstLine="0"/>
              <w:jc w:val="left"/>
            </w:pPr>
            <w:r>
              <w:rPr>
                <w:sz w:val="13"/>
              </w:rPr>
              <w:t>Consumer conviction value</w:t>
            </w:r>
          </w:p>
          <w:p w14:paraId="7F7F5A64" w14:textId="77777777" w:rsidR="001B68DB" w:rsidRDefault="00B3659C">
            <w:pPr>
              <w:spacing w:after="12" w:line="259" w:lineRule="auto"/>
              <w:ind w:right="0" w:firstLine="0"/>
              <w:jc w:val="left"/>
            </w:pPr>
            <w:r>
              <w:rPr>
                <w:sz w:val="13"/>
              </w:rPr>
              <w:t>Attitude toward private label</w:t>
            </w:r>
          </w:p>
          <w:p w14:paraId="53BBB1D4" w14:textId="77777777" w:rsidR="001B68DB" w:rsidRDefault="00B3659C">
            <w:pPr>
              <w:spacing w:after="0" w:line="259" w:lineRule="auto"/>
              <w:ind w:right="0" w:firstLine="0"/>
              <w:jc w:val="left"/>
            </w:pPr>
            <w:r>
              <w:rPr>
                <w:sz w:val="13"/>
              </w:rPr>
              <w:t>Intention to buy private label</w:t>
            </w:r>
          </w:p>
        </w:tc>
        <w:tc>
          <w:tcPr>
            <w:tcW w:w="7114" w:type="dxa"/>
            <w:tcBorders>
              <w:top w:val="nil"/>
              <w:left w:val="nil"/>
              <w:bottom w:val="nil"/>
              <w:right w:val="nil"/>
            </w:tcBorders>
          </w:tcPr>
          <w:p w14:paraId="62A1E376" w14:textId="77777777" w:rsidR="001B68DB" w:rsidRDefault="00B3659C">
            <w:pPr>
              <w:spacing w:after="25" w:line="274" w:lineRule="auto"/>
              <w:ind w:right="0" w:firstLine="0"/>
            </w:pPr>
            <w:r>
              <w:rPr>
                <w:sz w:val="14"/>
              </w:rPr>
              <w:t xml:space="preserve">The purpose of this study is to investigate the price perception, perception of quality, attitudes toward consumer conviction value and intention to buy private label. Seven </w:t>
            </w:r>
            <w:proofErr w:type="gramStart"/>
            <w:r>
              <w:rPr>
                <w:sz w:val="14"/>
              </w:rPr>
              <w:t>hypothesis</w:t>
            </w:r>
            <w:proofErr w:type="gramEnd"/>
            <w:r>
              <w:rPr>
                <w:sz w:val="14"/>
              </w:rPr>
              <w:t xml:space="preserve"> were developed and tested using the data collected from consumers who have tried private labels in Indonesia. The Data was </w:t>
            </w:r>
            <w:proofErr w:type="spellStart"/>
            <w:r>
              <w:rPr>
                <w:sz w:val="14"/>
              </w:rPr>
              <w:t>analyzed</w:t>
            </w:r>
            <w:proofErr w:type="spellEnd"/>
            <w:r>
              <w:rPr>
                <w:sz w:val="14"/>
              </w:rPr>
              <w:t xml:space="preserve"> by SEM to test all the hypotheses. Four of all </w:t>
            </w:r>
            <w:proofErr w:type="gramStart"/>
            <w:r>
              <w:rPr>
                <w:sz w:val="14"/>
              </w:rPr>
              <w:t>hypothesis</w:t>
            </w:r>
            <w:proofErr w:type="gramEnd"/>
            <w:r>
              <w:rPr>
                <w:sz w:val="14"/>
              </w:rPr>
              <w:t xml:space="preserve"> were signi</w:t>
            </w:r>
            <w:r>
              <w:rPr>
                <w:rFonts w:ascii="Calibri" w:eastAsia="Calibri" w:hAnsi="Calibri" w:cs="Calibri"/>
                <w:sz w:val="14"/>
              </w:rPr>
              <w:t>fi</w:t>
            </w:r>
            <w:r>
              <w:rPr>
                <w:sz w:val="14"/>
              </w:rPr>
              <w:t xml:space="preserve">cant. The </w:t>
            </w:r>
            <w:proofErr w:type="spellStart"/>
            <w:r>
              <w:rPr>
                <w:sz w:val="14"/>
              </w:rPr>
              <w:t>novely</w:t>
            </w:r>
            <w:proofErr w:type="spellEnd"/>
            <w:r>
              <w:rPr>
                <w:sz w:val="14"/>
              </w:rPr>
              <w:t xml:space="preserve"> of the model gave proof that consumer conviction value could be a bridge of the research gap between attitudes and intention to buy. Perception quality of private label towards intention to buy was rejected from this empiric research. The empiric research gives a challenge for private label to further improve the quality of their products to align with the national brands and then it can increase intention to buy private label.</w:t>
            </w:r>
          </w:p>
          <w:p w14:paraId="77A010B6" w14:textId="77777777" w:rsidR="001B68DB" w:rsidRDefault="00B3659C">
            <w:pPr>
              <w:spacing w:after="0" w:line="259" w:lineRule="auto"/>
              <w:ind w:right="0" w:firstLine="0"/>
              <w:jc w:val="right"/>
            </w:pPr>
            <w:r>
              <w:rPr>
                <w:rFonts w:ascii="Calibri" w:eastAsia="Calibri" w:hAnsi="Calibri" w:cs="Calibri"/>
                <w:sz w:val="14"/>
              </w:rPr>
              <w:t xml:space="preserve">© </w:t>
            </w:r>
            <w:r>
              <w:rPr>
                <w:sz w:val="14"/>
              </w:rPr>
              <w:t>2017 College of Management, National Cheng Kung University. Production and hosting by Elsevier Taiwan LLC. All rights reserved.</w:t>
            </w:r>
          </w:p>
        </w:tc>
      </w:tr>
    </w:tbl>
    <w:p w14:paraId="7BB7D83D" w14:textId="77777777" w:rsidR="001B68DB" w:rsidRDefault="00B3659C">
      <w:pPr>
        <w:spacing w:after="0" w:line="259" w:lineRule="auto"/>
        <w:ind w:right="-118" w:firstLine="0"/>
        <w:jc w:val="left"/>
      </w:pPr>
      <w:r>
        <w:rPr>
          <w:rFonts w:ascii="Calibri" w:eastAsia="Calibri" w:hAnsi="Calibri" w:cs="Calibri"/>
          <w:noProof/>
          <w:sz w:val="22"/>
        </w:rPr>
        <mc:AlternateContent>
          <mc:Choice Requires="wpg">
            <w:drawing>
              <wp:inline distT="0" distB="0" distL="0" distR="0" wp14:anchorId="44FAB618" wp14:editId="612893DA">
                <wp:extent cx="6604559" cy="2880"/>
                <wp:effectExtent l="0" t="0" r="0" b="0"/>
                <wp:docPr id="53149" name="Group 53149"/>
                <wp:cNvGraphicFramePr/>
                <a:graphic xmlns:a="http://schemas.openxmlformats.org/drawingml/2006/main">
                  <a:graphicData uri="http://schemas.microsoft.com/office/word/2010/wordprocessingGroup">
                    <wpg:wgp>
                      <wpg:cNvGrpSpPr/>
                      <wpg:grpSpPr>
                        <a:xfrm>
                          <a:off x="0" y="0"/>
                          <a:ext cx="6604559" cy="2880"/>
                          <a:chOff x="0" y="0"/>
                          <a:chExt cx="6604559" cy="2880"/>
                        </a:xfrm>
                      </wpg:grpSpPr>
                      <wps:wsp>
                        <wps:cNvPr id="54833" name="Shape 54833"/>
                        <wps:cNvSpPr/>
                        <wps:spPr>
                          <a:xfrm>
                            <a:off x="0" y="0"/>
                            <a:ext cx="2087994" cy="9144"/>
                          </a:xfrm>
                          <a:custGeom>
                            <a:avLst/>
                            <a:gdLst/>
                            <a:ahLst/>
                            <a:cxnLst/>
                            <a:rect l="0" t="0" r="0" b="0"/>
                            <a:pathLst>
                              <a:path w="2087994" h="9144">
                                <a:moveTo>
                                  <a:pt x="0" y="0"/>
                                </a:moveTo>
                                <a:lnTo>
                                  <a:pt x="2087994" y="0"/>
                                </a:lnTo>
                                <a:lnTo>
                                  <a:pt x="2087994" y="9144"/>
                                </a:lnTo>
                                <a:lnTo>
                                  <a:pt x="0" y="9144"/>
                                </a:lnTo>
                                <a:lnTo>
                                  <a:pt x="0" y="0"/>
                                </a:lnTo>
                              </a:path>
                            </a:pathLst>
                          </a:custGeom>
                          <a:ln w="0" cap="rnd">
                            <a:round/>
                          </a:ln>
                        </wps:spPr>
                        <wps:style>
                          <a:lnRef idx="1">
                            <a:srgbClr val="000000"/>
                          </a:lnRef>
                          <a:fillRef idx="1">
                            <a:srgbClr val="000000"/>
                          </a:fillRef>
                          <a:effectRef idx="0">
                            <a:scrgbClr r="0" g="0" b="0"/>
                          </a:effectRef>
                          <a:fontRef idx="none"/>
                        </wps:style>
                        <wps:bodyPr/>
                      </wps:wsp>
                      <wps:wsp>
                        <wps:cNvPr id="54834" name="Shape 54834"/>
                        <wps:cNvSpPr/>
                        <wps:spPr>
                          <a:xfrm>
                            <a:off x="2087994" y="0"/>
                            <a:ext cx="4516565" cy="9144"/>
                          </a:xfrm>
                          <a:custGeom>
                            <a:avLst/>
                            <a:gdLst/>
                            <a:ahLst/>
                            <a:cxnLst/>
                            <a:rect l="0" t="0" r="0" b="0"/>
                            <a:pathLst>
                              <a:path w="4516565" h="9144">
                                <a:moveTo>
                                  <a:pt x="0" y="0"/>
                                </a:moveTo>
                                <a:lnTo>
                                  <a:pt x="4516565" y="0"/>
                                </a:lnTo>
                                <a:lnTo>
                                  <a:pt x="4516565" y="9144"/>
                                </a:lnTo>
                                <a:lnTo>
                                  <a:pt x="0" y="9144"/>
                                </a:lnTo>
                                <a:lnTo>
                                  <a:pt x="0" y="0"/>
                                </a:lnTo>
                              </a:path>
                            </a:pathLst>
                          </a:custGeom>
                          <a:ln w="0" cap="rnd">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53149" style="width:520.044pt;height:0.226776pt;mso-position-horizontal-relative:char;mso-position-vertical-relative:line" coordsize="66045,28">
                <v:shape id="Shape 54835" style="position:absolute;width:20879;height:91;left:0;top:0;" coordsize="2087994,9144" path="m0,0l2087994,0l2087994,9144l0,9144l0,0">
                  <v:stroke weight="0pt" endcap="round" joinstyle="round" on="true" color="#000000"/>
                  <v:fill on="true" color="#000000"/>
                </v:shape>
                <v:shape id="Shape 54836" style="position:absolute;width:45165;height:91;left:20879;top:0;" coordsize="4516565,9144" path="m0,0l4516565,0l4516565,9144l0,9144l0,0">
                  <v:stroke weight="0pt" endcap="round" joinstyle="round" on="true" color="#000000"/>
                  <v:fill on="true" color="#000000"/>
                </v:shape>
              </v:group>
            </w:pict>
          </mc:Fallback>
        </mc:AlternateContent>
      </w:r>
    </w:p>
    <w:p w14:paraId="56EFA008" w14:textId="77777777" w:rsidR="001B68DB" w:rsidRDefault="001B68DB">
      <w:pPr>
        <w:sectPr w:rsidR="001B68DB" w:rsidSect="00AE52DE">
          <w:headerReference w:type="even" r:id="rId18"/>
          <w:headerReference w:type="default" r:id="rId19"/>
          <w:headerReference w:type="first" r:id="rId20"/>
          <w:pgSz w:w="11906" w:h="15874"/>
          <w:pgMar w:top="949" w:right="772" w:bottom="998" w:left="850" w:header="720" w:footer="720" w:gutter="0"/>
          <w:cols w:space="720"/>
          <w:titlePg/>
        </w:sectPr>
      </w:pPr>
    </w:p>
    <w:p w14:paraId="41DB471F" w14:textId="77777777" w:rsidR="001B68DB" w:rsidRDefault="00B3659C">
      <w:pPr>
        <w:pStyle w:val="Heading1"/>
        <w:ind w:left="212" w:hanging="227"/>
      </w:pPr>
      <w:r>
        <w:t>Introduction</w:t>
      </w:r>
    </w:p>
    <w:p w14:paraId="14443F8A" w14:textId="77777777" w:rsidR="001B68DB" w:rsidRDefault="00B3659C">
      <w:pPr>
        <w:ind w:left="-15" w:right="0"/>
      </w:pPr>
      <w:r>
        <w:t>Generally, companies give their products</w:t>
      </w:r>
      <w:r>
        <w:rPr>
          <w:rFonts w:ascii="Calibri" w:eastAsia="Calibri" w:hAnsi="Calibri" w:cs="Calibri"/>
        </w:rPr>
        <w:t xml:space="preserve">’ </w:t>
      </w:r>
      <w:r>
        <w:t>brand with national label or private label (</w:t>
      </w:r>
      <w:r>
        <w:rPr>
          <w:color w:val="3B7697"/>
        </w:rPr>
        <w:t xml:space="preserve">Dawes </w:t>
      </w:r>
      <w:r>
        <w:rPr>
          <w:rFonts w:ascii="Calibri" w:eastAsia="Calibri" w:hAnsi="Calibri" w:cs="Calibri"/>
          <w:color w:val="3B7697"/>
        </w:rPr>
        <w:t xml:space="preserve">&amp; </w:t>
      </w:r>
      <w:proofErr w:type="spellStart"/>
      <w:r>
        <w:rPr>
          <w:color w:val="3B7697"/>
        </w:rPr>
        <w:t>Nenycz-Thiel</w:t>
      </w:r>
      <w:proofErr w:type="spellEnd"/>
      <w:r>
        <w:rPr>
          <w:color w:val="3B7697"/>
        </w:rPr>
        <w:t>, 2013</w:t>
      </w:r>
      <w:r>
        <w:t>). Private labels are often used by retailers, sellers or distributors, in which they are known as home brands, store brands or own label brands (</w:t>
      </w:r>
      <w:r>
        <w:rPr>
          <w:color w:val="3B7697"/>
        </w:rPr>
        <w:t xml:space="preserve">De Wulf, </w:t>
      </w:r>
      <w:proofErr w:type="spellStart"/>
      <w:r>
        <w:rPr>
          <w:color w:val="3B7697"/>
        </w:rPr>
        <w:t>Odekerken</w:t>
      </w:r>
      <w:proofErr w:type="spellEnd"/>
      <w:r>
        <w:rPr>
          <w:color w:val="3B7697"/>
        </w:rPr>
        <w:t xml:space="preserve">-Schroder, </w:t>
      </w:r>
      <w:proofErr w:type="spellStart"/>
      <w:r>
        <w:rPr>
          <w:color w:val="3B7697"/>
        </w:rPr>
        <w:t>Goedertier</w:t>
      </w:r>
      <w:proofErr w:type="spellEnd"/>
      <w:r>
        <w:rPr>
          <w:color w:val="3B7697"/>
        </w:rPr>
        <w:t xml:space="preserve">, </w:t>
      </w:r>
      <w:r>
        <w:rPr>
          <w:rFonts w:ascii="Calibri" w:eastAsia="Calibri" w:hAnsi="Calibri" w:cs="Calibri"/>
          <w:color w:val="3B7697"/>
        </w:rPr>
        <w:t xml:space="preserve">&amp; </w:t>
      </w:r>
      <w:r>
        <w:rPr>
          <w:color w:val="3B7697"/>
        </w:rPr>
        <w:t xml:space="preserve">Van </w:t>
      </w:r>
      <w:proofErr w:type="spellStart"/>
      <w:r>
        <w:rPr>
          <w:color w:val="3B7697"/>
        </w:rPr>
        <w:t>Ossel</w:t>
      </w:r>
      <w:proofErr w:type="spellEnd"/>
      <w:r>
        <w:rPr>
          <w:color w:val="3B7697"/>
        </w:rPr>
        <w:t>, 2005</w:t>
      </w:r>
      <w:r>
        <w:t>). Usually, private labels will use the name of the retailers, sellers or the distributors (</w:t>
      </w:r>
      <w:r>
        <w:rPr>
          <w:color w:val="3B7697"/>
        </w:rPr>
        <w:t xml:space="preserve">Boyle </w:t>
      </w:r>
      <w:r>
        <w:rPr>
          <w:rFonts w:ascii="Calibri" w:eastAsia="Calibri" w:hAnsi="Calibri" w:cs="Calibri"/>
          <w:color w:val="3B7697"/>
        </w:rPr>
        <w:t xml:space="preserve">&amp; </w:t>
      </w:r>
      <w:r>
        <w:rPr>
          <w:color w:val="3B7697"/>
        </w:rPr>
        <w:t xml:space="preserve">Lathrop, 2014; Hyman, Kopf, </w:t>
      </w:r>
      <w:r>
        <w:rPr>
          <w:rFonts w:ascii="Calibri" w:eastAsia="Calibri" w:hAnsi="Calibri" w:cs="Calibri"/>
          <w:color w:val="3B7697"/>
        </w:rPr>
        <w:t xml:space="preserve">&amp; </w:t>
      </w:r>
      <w:r>
        <w:rPr>
          <w:color w:val="3B7697"/>
        </w:rPr>
        <w:t xml:space="preserve">Lee, 2010; Walsh </w:t>
      </w:r>
      <w:r>
        <w:rPr>
          <w:rFonts w:ascii="Calibri" w:eastAsia="Calibri" w:hAnsi="Calibri" w:cs="Calibri"/>
          <w:color w:val="3B7697"/>
        </w:rPr>
        <w:t xml:space="preserve">&amp; </w:t>
      </w:r>
      <w:r>
        <w:rPr>
          <w:color w:val="3B7697"/>
        </w:rPr>
        <w:t>Mitchel, 2010</w:t>
      </w:r>
      <w:r>
        <w:t xml:space="preserve">). </w:t>
      </w:r>
      <w:r>
        <w:rPr>
          <w:color w:val="3B7697"/>
        </w:rPr>
        <w:t xml:space="preserve">Beneke and Carter (2015) </w:t>
      </w:r>
      <w:r>
        <w:t>de</w:t>
      </w:r>
      <w:r>
        <w:rPr>
          <w:rFonts w:ascii="Calibri" w:eastAsia="Calibri" w:hAnsi="Calibri" w:cs="Calibri"/>
        </w:rPr>
        <w:t>fi</w:t>
      </w:r>
      <w:r>
        <w:t>ned private label brands as brands sold exclusively through certain retailers. (</w:t>
      </w:r>
      <w:proofErr w:type="gramStart"/>
      <w:r>
        <w:t>see</w:t>
      </w:r>
      <w:proofErr w:type="gramEnd"/>
    </w:p>
    <w:p w14:paraId="19464B5B" w14:textId="77777777" w:rsidR="001B68DB" w:rsidRDefault="00B3659C">
      <w:pPr>
        <w:spacing w:after="13" w:line="259" w:lineRule="auto"/>
        <w:ind w:right="0" w:firstLine="0"/>
        <w:jc w:val="left"/>
      </w:pPr>
      <w:r>
        <w:rPr>
          <w:color w:val="3B7697"/>
        </w:rPr>
        <w:t>Fig. 1</w:t>
      </w:r>
      <w:r>
        <w:t>).</w:t>
      </w:r>
    </w:p>
    <w:p w14:paraId="38C59AB5" w14:textId="77777777" w:rsidR="001B68DB" w:rsidRDefault="00B3659C">
      <w:pPr>
        <w:ind w:left="-15" w:right="0"/>
      </w:pPr>
      <w:r>
        <w:t xml:space="preserve">Increasing of modern retailers' growth, employers must </w:t>
      </w:r>
      <w:r>
        <w:rPr>
          <w:rFonts w:ascii="Calibri" w:eastAsia="Calibri" w:hAnsi="Calibri" w:cs="Calibri"/>
        </w:rPr>
        <w:t>fi</w:t>
      </w:r>
      <w:r>
        <w:t xml:space="preserve">nd chances and creativities towards their competitive excellences and catch the society's intention by shopping in their retailers. Private label does not develop only in Indonesia, </w:t>
      </w:r>
      <w:proofErr w:type="spellStart"/>
      <w:r>
        <w:rPr>
          <w:color w:val="3B7697"/>
        </w:rPr>
        <w:t>Ngobo</w:t>
      </w:r>
      <w:proofErr w:type="spellEnd"/>
      <w:r>
        <w:rPr>
          <w:color w:val="3B7697"/>
        </w:rPr>
        <w:t xml:space="preserve"> (2011) </w:t>
      </w:r>
      <w:r>
        <w:t xml:space="preserve">explained that the use of private labels becomes very important in some countries in Europe including Switzerland (54%), Germany </w:t>
      </w:r>
      <w:r>
        <w:t>(40%), and France (32%). One of creative and innovative efforts is by selling a number of their own brands (private label).</w:t>
      </w:r>
    </w:p>
    <w:tbl>
      <w:tblPr>
        <w:tblStyle w:val="TableGrid"/>
        <w:tblpPr w:vertAnchor="text" w:horzAnchor="margin" w:tblpY="3543"/>
        <w:tblOverlap w:val="never"/>
        <w:tblW w:w="10403" w:type="dxa"/>
        <w:tblInd w:w="0" w:type="dxa"/>
        <w:tblCellMar>
          <w:top w:w="13" w:type="dxa"/>
          <w:left w:w="194" w:type="dxa"/>
        </w:tblCellMar>
        <w:tblLook w:val="04A0" w:firstRow="1" w:lastRow="0" w:firstColumn="1" w:lastColumn="0" w:noHBand="0" w:noVBand="1"/>
      </w:tblPr>
      <w:tblGrid>
        <w:gridCol w:w="10403"/>
      </w:tblGrid>
      <w:tr w:rsidR="001B68DB" w14:paraId="026C08AD" w14:textId="77777777">
        <w:trPr>
          <w:trHeight w:val="1685"/>
        </w:trPr>
        <w:tc>
          <w:tcPr>
            <w:tcW w:w="10401" w:type="dxa"/>
            <w:tcBorders>
              <w:top w:val="nil"/>
              <w:left w:val="nil"/>
              <w:bottom w:val="nil"/>
              <w:right w:val="nil"/>
            </w:tcBorders>
          </w:tcPr>
          <w:p w14:paraId="0FCCD185" w14:textId="77777777" w:rsidR="001B68DB" w:rsidRDefault="00B3659C">
            <w:pPr>
              <w:spacing w:line="259" w:lineRule="auto"/>
              <w:ind w:left="3166" w:right="0" w:firstLine="0"/>
              <w:jc w:val="center"/>
            </w:pPr>
            <w:r>
              <w:rPr>
                <w:color w:val="3B7697"/>
              </w:rPr>
              <w:t xml:space="preserve">Shimshak, Perloff, </w:t>
            </w:r>
            <w:r>
              <w:rPr>
                <w:rFonts w:ascii="Calibri" w:eastAsia="Calibri" w:hAnsi="Calibri" w:cs="Calibri"/>
                <w:color w:val="3B7697"/>
              </w:rPr>
              <w:t xml:space="preserve">&amp; </w:t>
            </w:r>
            <w:r>
              <w:rPr>
                <w:color w:val="3B7697"/>
              </w:rPr>
              <w:t>Harris, 2002</w:t>
            </w:r>
            <w:r>
              <w:t>).</w:t>
            </w:r>
          </w:p>
          <w:tbl>
            <w:tblPr>
              <w:tblStyle w:val="TableGrid"/>
              <w:tblpPr w:vertAnchor="text" w:tblpX="194" w:tblpY="31"/>
              <w:tblOverlap w:val="never"/>
              <w:tblW w:w="5021" w:type="dxa"/>
              <w:tblInd w:w="0" w:type="dxa"/>
              <w:tblLook w:val="04A0" w:firstRow="1" w:lastRow="0" w:firstColumn="1" w:lastColumn="0" w:noHBand="0" w:noVBand="1"/>
            </w:tblPr>
            <w:tblGrid>
              <w:gridCol w:w="5021"/>
            </w:tblGrid>
            <w:tr w:rsidR="001B68DB" w14:paraId="6C04547C" w14:textId="77777777">
              <w:trPr>
                <w:trHeight w:val="1257"/>
              </w:trPr>
              <w:tc>
                <w:tcPr>
                  <w:tcW w:w="5021" w:type="dxa"/>
                  <w:tcBorders>
                    <w:top w:val="nil"/>
                    <w:left w:val="nil"/>
                    <w:bottom w:val="nil"/>
                    <w:right w:val="nil"/>
                  </w:tcBorders>
                </w:tcPr>
                <w:p w14:paraId="3F8EA4E5" w14:textId="77777777" w:rsidR="001B68DB" w:rsidRDefault="00B3659C">
                  <w:pPr>
                    <w:spacing w:after="64" w:line="259" w:lineRule="auto"/>
                    <w:ind w:right="0" w:firstLine="0"/>
                    <w:jc w:val="left"/>
                  </w:pPr>
                  <w:r>
                    <w:rPr>
                      <w:rFonts w:ascii="Calibri" w:eastAsia="Calibri" w:hAnsi="Calibri" w:cs="Calibri"/>
                      <w:noProof/>
                      <w:sz w:val="22"/>
                    </w:rPr>
                    <mc:AlternateContent>
                      <mc:Choice Requires="wpg">
                        <w:drawing>
                          <wp:inline distT="0" distB="0" distL="0" distR="0" wp14:anchorId="6CBD09EE" wp14:editId="2B32D358">
                            <wp:extent cx="458635" cy="1448"/>
                            <wp:effectExtent l="0" t="0" r="0" b="0"/>
                            <wp:docPr id="53394" name="Group 53394"/>
                            <wp:cNvGraphicFramePr/>
                            <a:graphic xmlns:a="http://schemas.openxmlformats.org/drawingml/2006/main">
                              <a:graphicData uri="http://schemas.microsoft.com/office/word/2010/wordprocessingGroup">
                                <wpg:wgp>
                                  <wpg:cNvGrpSpPr/>
                                  <wpg:grpSpPr>
                                    <a:xfrm>
                                      <a:off x="0" y="0"/>
                                      <a:ext cx="458635" cy="1448"/>
                                      <a:chOff x="0" y="0"/>
                                      <a:chExt cx="458635" cy="1448"/>
                                    </a:xfrm>
                                  </wpg:grpSpPr>
                                  <wps:wsp>
                                    <wps:cNvPr id="179" name="Shape 179"/>
                                    <wps:cNvSpPr/>
                                    <wps:spPr>
                                      <a:xfrm>
                                        <a:off x="0" y="0"/>
                                        <a:ext cx="458635" cy="1448"/>
                                      </a:xfrm>
                                      <a:custGeom>
                                        <a:avLst/>
                                        <a:gdLst/>
                                        <a:ahLst/>
                                        <a:cxnLst/>
                                        <a:rect l="0" t="0" r="0" b="0"/>
                                        <a:pathLst>
                                          <a:path w="458635" h="1448">
                                            <a:moveTo>
                                              <a:pt x="0" y="0"/>
                                            </a:moveTo>
                                            <a:lnTo>
                                              <a:pt x="458635" y="0"/>
                                            </a:lnTo>
                                            <a:lnTo>
                                              <a:pt x="458635" y="1"/>
                                            </a:lnTo>
                                            <a:lnTo>
                                              <a:pt x="456476" y="1448"/>
                                            </a:lnTo>
                                            <a:lnTo>
                                              <a:pt x="711" y="1448"/>
                                            </a:lnTo>
                                            <a:lnTo>
                                              <a:pt x="0" y="97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53394" style="width:36.113pt;height:0.114014pt;mso-position-horizontal-relative:char;mso-position-vertical-relative:line" coordsize="4586,14">
                            <v:shape id="Shape 179" style="position:absolute;width:4586;height:14;left:0;top:0;" coordsize="458635,1448" path="m0,0l458635,0l458635,1l456476,1448l711,1448l0,971l0,0x">
                              <v:stroke weight="0pt" endcap="round" joinstyle="round" on="false" color="#000000" opacity="0"/>
                              <v:fill on="true" color="#000000"/>
                            </v:shape>
                          </v:group>
                        </w:pict>
                      </mc:Fallback>
                    </mc:AlternateContent>
                  </w:r>
                </w:p>
                <w:p w14:paraId="5E58CD44" w14:textId="77777777" w:rsidR="001B68DB" w:rsidRDefault="00B3659C">
                  <w:pPr>
                    <w:spacing w:after="11" w:line="259" w:lineRule="auto"/>
                    <w:ind w:left="101" w:right="0" w:firstLine="0"/>
                    <w:jc w:val="left"/>
                  </w:pPr>
                  <w:r>
                    <w:rPr>
                      <w:rFonts w:ascii="Calibri" w:eastAsia="Calibri" w:hAnsi="Calibri" w:cs="Calibri"/>
                      <w:sz w:val="13"/>
                    </w:rPr>
                    <w:t xml:space="preserve">* </w:t>
                  </w:r>
                  <w:r>
                    <w:rPr>
                      <w:sz w:val="13"/>
                    </w:rPr>
                    <w:t>Corresponding author.</w:t>
                  </w:r>
                </w:p>
                <w:p w14:paraId="0FC78F02" w14:textId="77777777" w:rsidR="001B68DB" w:rsidRDefault="00B3659C">
                  <w:pPr>
                    <w:spacing w:after="7" w:line="290" w:lineRule="auto"/>
                    <w:ind w:right="0" w:firstLine="239"/>
                  </w:pPr>
                  <w:r>
                    <w:rPr>
                      <w:sz w:val="13"/>
                    </w:rPr>
                    <w:t xml:space="preserve">E-mail addresses: </w:t>
                  </w:r>
                  <w:r>
                    <w:rPr>
                      <w:color w:val="3B7697"/>
                      <w:sz w:val="13"/>
                    </w:rPr>
                    <w:t xml:space="preserve">bertabekti@gmail.com </w:t>
                  </w:r>
                  <w:r>
                    <w:rPr>
                      <w:sz w:val="13"/>
                    </w:rPr>
                    <w:t xml:space="preserve">(B.B. </w:t>
                  </w:r>
                  <w:proofErr w:type="spellStart"/>
                  <w:r>
                    <w:rPr>
                      <w:sz w:val="13"/>
                    </w:rPr>
                    <w:t>Retnawati</w:t>
                  </w:r>
                  <w:proofErr w:type="spellEnd"/>
                  <w:r>
                    <w:rPr>
                      <w:sz w:val="13"/>
                    </w:rPr>
                    <w:t xml:space="preserve">), </w:t>
                  </w:r>
                  <w:proofErr w:type="spellStart"/>
                  <w:r>
                    <w:rPr>
                      <w:color w:val="3B7697"/>
                      <w:sz w:val="13"/>
                    </w:rPr>
                    <w:t>ardyan.sbs@gmail</w:t>
                  </w:r>
                  <w:proofErr w:type="spellEnd"/>
                  <w:r>
                    <w:rPr>
                      <w:color w:val="3B7697"/>
                      <w:sz w:val="13"/>
                    </w:rPr>
                    <w:t xml:space="preserve">. com </w:t>
                  </w:r>
                  <w:r>
                    <w:rPr>
                      <w:sz w:val="13"/>
                    </w:rPr>
                    <w:t xml:space="preserve">(E. </w:t>
                  </w:r>
                  <w:proofErr w:type="spellStart"/>
                  <w:r>
                    <w:rPr>
                      <w:sz w:val="13"/>
                    </w:rPr>
                    <w:t>Ardyan</w:t>
                  </w:r>
                  <w:proofErr w:type="spellEnd"/>
                  <w:r>
                    <w:rPr>
                      <w:sz w:val="13"/>
                    </w:rPr>
                    <w:t xml:space="preserve">), </w:t>
                  </w:r>
                  <w:r>
                    <w:rPr>
                      <w:color w:val="3B7697"/>
                      <w:sz w:val="13"/>
                    </w:rPr>
                    <w:t xml:space="preserve">faridanaili@ymail.com </w:t>
                  </w:r>
                  <w:r>
                    <w:rPr>
                      <w:sz w:val="13"/>
                    </w:rPr>
                    <w:t>(N. Farida).</w:t>
                  </w:r>
                </w:p>
                <w:p w14:paraId="75C60961" w14:textId="77777777" w:rsidR="001B68DB" w:rsidRDefault="00B3659C">
                  <w:pPr>
                    <w:spacing w:after="196" w:line="278" w:lineRule="auto"/>
                    <w:ind w:right="0" w:firstLine="237"/>
                  </w:pPr>
                  <w:r>
                    <w:rPr>
                      <w:sz w:val="13"/>
                    </w:rPr>
                    <w:t>Peer review under responsibility of College of Management, National Cheng Kung University.</w:t>
                  </w:r>
                </w:p>
                <w:p w14:paraId="4962BD48" w14:textId="77777777" w:rsidR="001B68DB" w:rsidRDefault="00D31540">
                  <w:pPr>
                    <w:spacing w:after="0" w:line="259" w:lineRule="auto"/>
                    <w:ind w:right="0" w:firstLine="0"/>
                    <w:jc w:val="left"/>
                  </w:pPr>
                  <w:hyperlink r:id="rId21">
                    <w:r w:rsidR="00B3659C">
                      <w:rPr>
                        <w:color w:val="3B7697"/>
                        <w:sz w:val="13"/>
                      </w:rPr>
                      <w:t>http://dx.doi.org/10.1016/j.apmrv.2017.07.003</w:t>
                    </w:r>
                  </w:hyperlink>
                </w:p>
              </w:tc>
            </w:tr>
          </w:tbl>
          <w:p w14:paraId="7D2A175F" w14:textId="77777777" w:rsidR="001B68DB" w:rsidRDefault="00B3659C">
            <w:pPr>
              <w:spacing w:after="490" w:line="272" w:lineRule="auto"/>
              <w:ind w:right="-192" w:firstLine="239"/>
            </w:pPr>
            <w:r>
              <w:t>The empiric studies concerning private label take attention of researchers to explore many things related to them. The products of private label are acknowledged to have jump and rapid growth in many countries so they attract the researchers' attention to see this</w:t>
            </w:r>
          </w:p>
          <w:p w14:paraId="52CFA14E" w14:textId="77777777" w:rsidR="001B68DB" w:rsidRDefault="00B3659C">
            <w:pPr>
              <w:spacing w:after="0" w:line="259" w:lineRule="auto"/>
              <w:ind w:right="0" w:firstLine="0"/>
              <w:jc w:val="left"/>
            </w:pPr>
            <w:r>
              <w:rPr>
                <w:sz w:val="13"/>
              </w:rPr>
              <w:t>1029-3132/</w:t>
            </w:r>
            <w:r>
              <w:rPr>
                <w:rFonts w:ascii="Calibri" w:eastAsia="Calibri" w:hAnsi="Calibri" w:cs="Calibri"/>
                <w:sz w:val="13"/>
              </w:rPr>
              <w:t xml:space="preserve">© </w:t>
            </w:r>
            <w:r>
              <w:rPr>
                <w:sz w:val="13"/>
              </w:rPr>
              <w:t>2017 College of Management, National Cheng Kung University. Production and hosting by Elsevier Taiwan LLC. All rights reserved.</w:t>
            </w:r>
          </w:p>
        </w:tc>
      </w:tr>
    </w:tbl>
    <w:p w14:paraId="05959870" w14:textId="77777777" w:rsidR="001B68DB" w:rsidRDefault="00B3659C">
      <w:pPr>
        <w:ind w:left="-15" w:right="0"/>
      </w:pPr>
      <w:r>
        <w:t>Supermarkets have increased the use of private labels in their marketing strategies (</w:t>
      </w:r>
      <w:r>
        <w:rPr>
          <w:color w:val="3B7697"/>
        </w:rPr>
        <w:t>Pepe, 2012</w:t>
      </w:r>
      <w:r>
        <w:t>). Private labels become the source of bene</w:t>
      </w:r>
      <w:r>
        <w:rPr>
          <w:rFonts w:ascii="Calibri" w:eastAsia="Calibri" w:hAnsi="Calibri" w:cs="Calibri"/>
        </w:rPr>
        <w:t>fi</w:t>
      </w:r>
      <w:r>
        <w:t>t for the supermarkets and threaten national brands (</w:t>
      </w:r>
      <w:r>
        <w:rPr>
          <w:color w:val="3B7697"/>
        </w:rPr>
        <w:t xml:space="preserve">Quelch </w:t>
      </w:r>
      <w:r>
        <w:rPr>
          <w:rFonts w:ascii="Calibri" w:eastAsia="Calibri" w:hAnsi="Calibri" w:cs="Calibri"/>
          <w:color w:val="3B7697"/>
        </w:rPr>
        <w:t xml:space="preserve">&amp; </w:t>
      </w:r>
      <w:r>
        <w:rPr>
          <w:color w:val="3B7697"/>
        </w:rPr>
        <w:t>Harding, 1996</w:t>
      </w:r>
      <w:r>
        <w:t>). Some researchers explained that private label could increase the consumers' decision to buy (</w:t>
      </w:r>
      <w:r>
        <w:rPr>
          <w:color w:val="3B7697"/>
        </w:rPr>
        <w:t xml:space="preserve">Nies </w:t>
      </w:r>
      <w:r>
        <w:rPr>
          <w:rFonts w:ascii="Calibri" w:eastAsia="Calibri" w:hAnsi="Calibri" w:cs="Calibri"/>
          <w:color w:val="3B7697"/>
        </w:rPr>
        <w:t xml:space="preserve">&amp; </w:t>
      </w:r>
      <w:r>
        <w:rPr>
          <w:color w:val="3B7697"/>
        </w:rPr>
        <w:t>Natter, 2012</w:t>
      </w:r>
      <w:r>
        <w:t>), increase store loyalty, control distribution channel and increase consumers' loyalty (</w:t>
      </w:r>
      <w:r>
        <w:rPr>
          <w:color w:val="3B7697"/>
        </w:rPr>
        <w:t xml:space="preserve">Ailawadi </w:t>
      </w:r>
      <w:r>
        <w:rPr>
          <w:rFonts w:ascii="Calibri" w:eastAsia="Calibri" w:hAnsi="Calibri" w:cs="Calibri"/>
          <w:color w:val="3B7697"/>
        </w:rPr>
        <w:t xml:space="preserve">&amp; </w:t>
      </w:r>
      <w:r>
        <w:rPr>
          <w:color w:val="3B7697"/>
        </w:rPr>
        <w:t xml:space="preserve">Keller, 2004; Ailawadi </w:t>
      </w:r>
      <w:r>
        <w:rPr>
          <w:rFonts w:ascii="Calibri" w:eastAsia="Calibri" w:hAnsi="Calibri" w:cs="Calibri"/>
          <w:color w:val="3B7697"/>
        </w:rPr>
        <w:t xml:space="preserve">&amp; </w:t>
      </w:r>
      <w:r>
        <w:rPr>
          <w:color w:val="3B7697"/>
        </w:rPr>
        <w:t xml:space="preserve">Steenkamp, 2008; Levy </w:t>
      </w:r>
      <w:r>
        <w:rPr>
          <w:rFonts w:ascii="Calibri" w:eastAsia="Calibri" w:hAnsi="Calibri" w:cs="Calibri"/>
          <w:color w:val="3B7697"/>
        </w:rPr>
        <w:t xml:space="preserve">&amp; </w:t>
      </w:r>
      <w:r>
        <w:rPr>
          <w:color w:val="3B7697"/>
        </w:rPr>
        <w:t xml:space="preserve">Weitz, 2007; Patti </w:t>
      </w:r>
      <w:r>
        <w:rPr>
          <w:rFonts w:ascii="Calibri" w:eastAsia="Calibri" w:hAnsi="Calibri" w:cs="Calibri"/>
          <w:color w:val="3B7697"/>
        </w:rPr>
        <w:t xml:space="preserve">&amp; </w:t>
      </w:r>
      <w:r>
        <w:rPr>
          <w:color w:val="3B7697"/>
        </w:rPr>
        <w:t xml:space="preserve">Fisk, 1982; Richardson, Jain, </w:t>
      </w:r>
      <w:r>
        <w:rPr>
          <w:rFonts w:ascii="Calibri" w:eastAsia="Calibri" w:hAnsi="Calibri" w:cs="Calibri"/>
          <w:color w:val="3B7697"/>
        </w:rPr>
        <w:t xml:space="preserve">&amp; </w:t>
      </w:r>
      <w:r>
        <w:rPr>
          <w:color w:val="3B7697"/>
        </w:rPr>
        <w:t>Dick, 1996</w:t>
      </w:r>
      <w:r>
        <w:t>). The more increasing of private labels</w:t>
      </w:r>
      <w:r>
        <w:rPr>
          <w:rFonts w:ascii="Calibri" w:eastAsia="Calibri" w:hAnsi="Calibri" w:cs="Calibri"/>
        </w:rPr>
        <w:t xml:space="preserve">’ </w:t>
      </w:r>
      <w:r>
        <w:t>quality will increase the store market (</w:t>
      </w:r>
      <w:r>
        <w:rPr>
          <w:color w:val="3B7697"/>
        </w:rPr>
        <w:t xml:space="preserve">Sudhir </w:t>
      </w:r>
      <w:r>
        <w:rPr>
          <w:rFonts w:ascii="Calibri" w:eastAsia="Calibri" w:hAnsi="Calibri" w:cs="Calibri"/>
          <w:color w:val="3B7697"/>
        </w:rPr>
        <w:t xml:space="preserve">&amp; </w:t>
      </w:r>
      <w:r>
        <w:rPr>
          <w:color w:val="3B7697"/>
        </w:rPr>
        <w:t>Talukdar, 2004</w:t>
      </w:r>
      <w:r>
        <w:t>), market share (</w:t>
      </w:r>
      <w:r>
        <w:rPr>
          <w:color w:val="3B7697"/>
        </w:rPr>
        <w:t xml:space="preserve">Erdem, Zhao, </w:t>
      </w:r>
      <w:r>
        <w:rPr>
          <w:rFonts w:ascii="Calibri" w:eastAsia="Calibri" w:hAnsi="Calibri" w:cs="Calibri"/>
          <w:color w:val="3B7697"/>
        </w:rPr>
        <w:t xml:space="preserve">&amp; </w:t>
      </w:r>
      <w:r>
        <w:rPr>
          <w:color w:val="3B7697"/>
        </w:rPr>
        <w:t>Valenzuela, 2004</w:t>
      </w:r>
      <w:r>
        <w:t>), store image (</w:t>
      </w:r>
      <w:r>
        <w:rPr>
          <w:color w:val="3B7697"/>
        </w:rPr>
        <w:t xml:space="preserve">Nies </w:t>
      </w:r>
      <w:r>
        <w:rPr>
          <w:rFonts w:ascii="Calibri" w:eastAsia="Calibri" w:hAnsi="Calibri" w:cs="Calibri"/>
          <w:color w:val="3B7697"/>
        </w:rPr>
        <w:t xml:space="preserve">&amp; </w:t>
      </w:r>
      <w:r>
        <w:rPr>
          <w:color w:val="3B7697"/>
        </w:rPr>
        <w:t>Natter, 2012</w:t>
      </w:r>
      <w:r>
        <w:t>) and intention to buy private label (</w:t>
      </w:r>
      <w:r>
        <w:rPr>
          <w:color w:val="3B7697"/>
        </w:rPr>
        <w:t xml:space="preserve">Richardson et al., 1996; </w:t>
      </w:r>
      <w:proofErr w:type="spellStart"/>
      <w:r>
        <w:rPr>
          <w:color w:val="3B7697"/>
        </w:rPr>
        <w:t>Semeijn</w:t>
      </w:r>
      <w:proofErr w:type="spellEnd"/>
      <w:r>
        <w:rPr>
          <w:color w:val="3B7697"/>
        </w:rPr>
        <w:t xml:space="preserve">, Van Riel, </w:t>
      </w:r>
      <w:r>
        <w:rPr>
          <w:rFonts w:ascii="Calibri" w:eastAsia="Calibri" w:hAnsi="Calibri" w:cs="Calibri"/>
          <w:color w:val="3B7697"/>
        </w:rPr>
        <w:t xml:space="preserve">&amp; </w:t>
      </w:r>
      <w:proofErr w:type="spellStart"/>
      <w:r>
        <w:rPr>
          <w:color w:val="3B7697"/>
        </w:rPr>
        <w:t>Amrosini</w:t>
      </w:r>
      <w:proofErr w:type="spellEnd"/>
      <w:r>
        <w:rPr>
          <w:color w:val="3B7697"/>
        </w:rPr>
        <w:t>, 2004</w:t>
      </w:r>
      <w:r>
        <w:t>). Private label is also able to increase the competitiveness (</w:t>
      </w:r>
      <w:proofErr w:type="spellStart"/>
      <w:r>
        <w:rPr>
          <w:color w:val="3B7697"/>
        </w:rPr>
        <w:t>Corstjens</w:t>
      </w:r>
      <w:proofErr w:type="spellEnd"/>
      <w:r>
        <w:rPr>
          <w:color w:val="3B7697"/>
        </w:rPr>
        <w:t xml:space="preserve"> </w:t>
      </w:r>
      <w:r>
        <w:rPr>
          <w:rFonts w:ascii="Calibri" w:eastAsia="Calibri" w:hAnsi="Calibri" w:cs="Calibri"/>
          <w:color w:val="3B7697"/>
        </w:rPr>
        <w:t xml:space="preserve">&amp; </w:t>
      </w:r>
      <w:r>
        <w:rPr>
          <w:color w:val="3B7697"/>
        </w:rPr>
        <w:t>Lal, 2000</w:t>
      </w:r>
      <w:r>
        <w:t>). Private label will increase store loyalty and pro</w:t>
      </w:r>
      <w:r>
        <w:rPr>
          <w:rFonts w:ascii="Calibri" w:eastAsia="Calibri" w:hAnsi="Calibri" w:cs="Calibri"/>
        </w:rPr>
        <w:t>fi</w:t>
      </w:r>
      <w:r>
        <w:t xml:space="preserve">tability compared to </w:t>
      </w:r>
      <w:r>
        <w:lastRenderedPageBreak/>
        <w:t>national brands (</w:t>
      </w:r>
      <w:r>
        <w:rPr>
          <w:color w:val="3B7697"/>
        </w:rPr>
        <w:t xml:space="preserve">Collins-Dodd </w:t>
      </w:r>
      <w:r>
        <w:rPr>
          <w:rFonts w:ascii="Calibri" w:eastAsia="Calibri" w:hAnsi="Calibri" w:cs="Calibri"/>
          <w:color w:val="3B7697"/>
        </w:rPr>
        <w:t xml:space="preserve">&amp; </w:t>
      </w:r>
      <w:r>
        <w:rPr>
          <w:color w:val="3B7697"/>
        </w:rPr>
        <w:t>Lindley, 2003</w:t>
      </w:r>
      <w:r>
        <w:t>) through increasing gross margin (</w:t>
      </w:r>
      <w:proofErr w:type="spellStart"/>
      <w:r>
        <w:rPr>
          <w:color w:val="3B7697"/>
        </w:rPr>
        <w:t>Corstjens</w:t>
      </w:r>
      <w:proofErr w:type="spellEnd"/>
      <w:r>
        <w:rPr>
          <w:color w:val="3B7697"/>
        </w:rPr>
        <w:t xml:space="preserve"> </w:t>
      </w:r>
      <w:r>
        <w:rPr>
          <w:rFonts w:ascii="Calibri" w:eastAsia="Calibri" w:hAnsi="Calibri" w:cs="Calibri"/>
          <w:color w:val="3B7697"/>
        </w:rPr>
        <w:t xml:space="preserve">&amp; </w:t>
      </w:r>
      <w:r>
        <w:rPr>
          <w:color w:val="3B7697"/>
        </w:rPr>
        <w:t>Lal, 2000; Ward,</w:t>
      </w:r>
    </w:p>
    <w:p w14:paraId="5705AE05" w14:textId="77777777" w:rsidR="001B68DB" w:rsidRDefault="00B3659C">
      <w:pPr>
        <w:spacing w:after="208" w:line="259" w:lineRule="auto"/>
        <w:ind w:left="46" w:right="0" w:firstLine="0"/>
        <w:jc w:val="left"/>
      </w:pPr>
      <w:r>
        <w:rPr>
          <w:rFonts w:ascii="Calibri" w:eastAsia="Calibri" w:hAnsi="Calibri" w:cs="Calibri"/>
          <w:noProof/>
          <w:sz w:val="22"/>
        </w:rPr>
        <mc:AlternateContent>
          <mc:Choice Requires="wpg">
            <w:drawing>
              <wp:inline distT="0" distB="0" distL="0" distR="0" wp14:anchorId="57E28F63" wp14:editId="29A3C08D">
                <wp:extent cx="3131985" cy="3081719"/>
                <wp:effectExtent l="0" t="0" r="0" b="0"/>
                <wp:docPr id="43885" name="Group 43885"/>
                <wp:cNvGraphicFramePr/>
                <a:graphic xmlns:a="http://schemas.openxmlformats.org/drawingml/2006/main">
                  <a:graphicData uri="http://schemas.microsoft.com/office/word/2010/wordprocessingGroup">
                    <wpg:wgp>
                      <wpg:cNvGrpSpPr/>
                      <wpg:grpSpPr>
                        <a:xfrm>
                          <a:off x="0" y="0"/>
                          <a:ext cx="3131985" cy="3081719"/>
                          <a:chOff x="0" y="0"/>
                          <a:chExt cx="3131985" cy="3081719"/>
                        </a:xfrm>
                      </wpg:grpSpPr>
                      <wps:wsp>
                        <wps:cNvPr id="4231" name="Shape 4231"/>
                        <wps:cNvSpPr/>
                        <wps:spPr>
                          <a:xfrm>
                            <a:off x="0" y="0"/>
                            <a:ext cx="1341958" cy="788238"/>
                          </a:xfrm>
                          <a:custGeom>
                            <a:avLst/>
                            <a:gdLst/>
                            <a:ahLst/>
                            <a:cxnLst/>
                            <a:rect l="0" t="0" r="0" b="0"/>
                            <a:pathLst>
                              <a:path w="1341958" h="788238">
                                <a:moveTo>
                                  <a:pt x="0" y="788238"/>
                                </a:moveTo>
                                <a:lnTo>
                                  <a:pt x="1341958" y="788238"/>
                                </a:lnTo>
                                <a:lnTo>
                                  <a:pt x="1341958" y="0"/>
                                </a:lnTo>
                                <a:lnTo>
                                  <a:pt x="0" y="0"/>
                                </a:lnTo>
                                <a:close/>
                              </a:path>
                            </a:pathLst>
                          </a:custGeom>
                          <a:ln w="7925" cap="flat">
                            <a:miter lim="127000"/>
                          </a:ln>
                        </wps:spPr>
                        <wps:style>
                          <a:lnRef idx="1">
                            <a:srgbClr val="181717"/>
                          </a:lnRef>
                          <a:fillRef idx="0">
                            <a:srgbClr val="000000">
                              <a:alpha val="0"/>
                            </a:srgbClr>
                          </a:fillRef>
                          <a:effectRef idx="0">
                            <a:scrgbClr r="0" g="0" b="0"/>
                          </a:effectRef>
                          <a:fontRef idx="none"/>
                        </wps:style>
                        <wps:bodyPr/>
                      </wps:wsp>
                      <wps:wsp>
                        <wps:cNvPr id="4232" name="Rectangle 4232"/>
                        <wps:cNvSpPr/>
                        <wps:spPr>
                          <a:xfrm>
                            <a:off x="319836" y="15315"/>
                            <a:ext cx="967480" cy="150081"/>
                          </a:xfrm>
                          <a:prstGeom prst="rect">
                            <a:avLst/>
                          </a:prstGeom>
                          <a:ln>
                            <a:noFill/>
                          </a:ln>
                        </wps:spPr>
                        <wps:txbx>
                          <w:txbxContent>
                            <w:p w14:paraId="44676030" w14:textId="77777777" w:rsidR="001B68DB" w:rsidRDefault="00B3659C">
                              <w:pPr>
                                <w:spacing w:after="160" w:line="259" w:lineRule="auto"/>
                                <w:ind w:right="0" w:firstLine="0"/>
                                <w:jc w:val="left"/>
                              </w:pPr>
                              <w:r>
                                <w:rPr>
                                  <w:rFonts w:ascii="Calibri" w:eastAsia="Calibri" w:hAnsi="Calibri" w:cs="Calibri"/>
                                  <w:color w:val="181717"/>
                                  <w:sz w:val="17"/>
                                </w:rPr>
                                <w:t xml:space="preserve">Customer value </w:t>
                              </w:r>
                            </w:p>
                          </w:txbxContent>
                        </wps:txbx>
                        <wps:bodyPr horzOverflow="overflow" vert="horz" lIns="0" tIns="0" rIns="0" bIns="0" rtlCol="0">
                          <a:noAutofit/>
                        </wps:bodyPr>
                      </wps:wsp>
                      <wps:wsp>
                        <wps:cNvPr id="4233" name="Rectangle 4233"/>
                        <wps:cNvSpPr/>
                        <wps:spPr>
                          <a:xfrm>
                            <a:off x="163880" y="148437"/>
                            <a:ext cx="147936" cy="150081"/>
                          </a:xfrm>
                          <a:prstGeom prst="rect">
                            <a:avLst/>
                          </a:prstGeom>
                          <a:ln>
                            <a:noFill/>
                          </a:ln>
                        </wps:spPr>
                        <wps:txbx>
                          <w:txbxContent>
                            <w:p w14:paraId="1028EA32" w14:textId="77777777" w:rsidR="001B68DB" w:rsidRDefault="00B3659C">
                              <w:pPr>
                                <w:spacing w:after="160" w:line="259" w:lineRule="auto"/>
                                <w:ind w:right="0" w:firstLine="0"/>
                                <w:jc w:val="left"/>
                              </w:pPr>
                              <w:r>
                                <w:rPr>
                                  <w:rFonts w:ascii="Calibri" w:eastAsia="Calibri" w:hAnsi="Calibri" w:cs="Calibri"/>
                                  <w:color w:val="181717"/>
                                  <w:sz w:val="17"/>
                                </w:rPr>
                                <w:t>an</w:t>
                              </w:r>
                            </w:p>
                          </w:txbxContent>
                        </wps:txbx>
                        <wps:bodyPr horzOverflow="overflow" vert="horz" lIns="0" tIns="0" rIns="0" bIns="0" rtlCol="0">
                          <a:noAutofit/>
                        </wps:bodyPr>
                      </wps:wsp>
                      <wps:wsp>
                        <wps:cNvPr id="4234" name="Rectangle 4234"/>
                        <wps:cNvSpPr/>
                        <wps:spPr>
                          <a:xfrm>
                            <a:off x="274269" y="148437"/>
                            <a:ext cx="82072" cy="150081"/>
                          </a:xfrm>
                          <a:prstGeom prst="rect">
                            <a:avLst/>
                          </a:prstGeom>
                          <a:ln>
                            <a:noFill/>
                          </a:ln>
                        </wps:spPr>
                        <wps:txbx>
                          <w:txbxContent>
                            <w:p w14:paraId="6BD6A9EB"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35" name="Rectangle 4235"/>
                        <wps:cNvSpPr/>
                        <wps:spPr>
                          <a:xfrm>
                            <a:off x="335988" y="148437"/>
                            <a:ext cx="243786" cy="150081"/>
                          </a:xfrm>
                          <a:prstGeom prst="rect">
                            <a:avLst/>
                          </a:prstGeom>
                          <a:ln>
                            <a:noFill/>
                          </a:ln>
                        </wps:spPr>
                        <wps:txbx>
                          <w:txbxContent>
                            <w:p w14:paraId="61710187"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cipa</w:t>
                              </w:r>
                              <w:proofErr w:type="spellEnd"/>
                            </w:p>
                          </w:txbxContent>
                        </wps:txbx>
                        <wps:bodyPr horzOverflow="overflow" vert="horz" lIns="0" tIns="0" rIns="0" bIns="0" rtlCol="0">
                          <a:noAutofit/>
                        </wps:bodyPr>
                      </wps:wsp>
                      <wps:wsp>
                        <wps:cNvPr id="4236" name="Rectangle 4236"/>
                        <wps:cNvSpPr/>
                        <wps:spPr>
                          <a:xfrm>
                            <a:off x="518876" y="148437"/>
                            <a:ext cx="82072" cy="150081"/>
                          </a:xfrm>
                          <a:prstGeom prst="rect">
                            <a:avLst/>
                          </a:prstGeom>
                          <a:ln>
                            <a:noFill/>
                          </a:ln>
                        </wps:spPr>
                        <wps:txbx>
                          <w:txbxContent>
                            <w:p w14:paraId="0E90520B"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37" name="Rectangle 4237"/>
                        <wps:cNvSpPr/>
                        <wps:spPr>
                          <a:xfrm>
                            <a:off x="580595" y="148437"/>
                            <a:ext cx="825290" cy="150081"/>
                          </a:xfrm>
                          <a:prstGeom prst="rect">
                            <a:avLst/>
                          </a:prstGeom>
                          <a:ln>
                            <a:noFill/>
                          </a:ln>
                        </wps:spPr>
                        <wps:txbx>
                          <w:txbxContent>
                            <w:p w14:paraId="3AD005D8" w14:textId="77777777" w:rsidR="001B68DB" w:rsidRDefault="00B3659C">
                              <w:pPr>
                                <w:spacing w:after="160" w:line="259" w:lineRule="auto"/>
                                <w:ind w:right="0" w:firstLine="0"/>
                                <w:jc w:val="left"/>
                              </w:pPr>
                              <w:r>
                                <w:rPr>
                                  <w:rFonts w:ascii="Calibri" w:eastAsia="Calibri" w:hAnsi="Calibri" w:cs="Calibri"/>
                                  <w:color w:val="181717"/>
                                  <w:sz w:val="17"/>
                                </w:rPr>
                                <w:t xml:space="preserve">on, customer </w:t>
                              </w:r>
                            </w:p>
                          </w:txbxContent>
                        </wps:txbx>
                        <wps:bodyPr horzOverflow="overflow" vert="horz" lIns="0" tIns="0" rIns="0" bIns="0" rtlCol="0">
                          <a:noAutofit/>
                        </wps:bodyPr>
                      </wps:wsp>
                      <wps:wsp>
                        <wps:cNvPr id="4238" name="Rectangle 4238"/>
                        <wps:cNvSpPr/>
                        <wps:spPr>
                          <a:xfrm>
                            <a:off x="65922" y="281559"/>
                            <a:ext cx="128192" cy="150081"/>
                          </a:xfrm>
                          <a:prstGeom prst="rect">
                            <a:avLst/>
                          </a:prstGeom>
                          <a:ln>
                            <a:noFill/>
                          </a:ln>
                        </wps:spPr>
                        <wps:txbx>
                          <w:txbxContent>
                            <w:p w14:paraId="2CEF0C78"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sa</w:t>
                              </w:r>
                              <w:proofErr w:type="spellEnd"/>
                            </w:p>
                          </w:txbxContent>
                        </wps:txbx>
                        <wps:bodyPr horzOverflow="overflow" vert="horz" lIns="0" tIns="0" rIns="0" bIns="0" rtlCol="0">
                          <a:noAutofit/>
                        </wps:bodyPr>
                      </wps:wsp>
                      <wps:wsp>
                        <wps:cNvPr id="4239" name="Rectangle 4239"/>
                        <wps:cNvSpPr/>
                        <wps:spPr>
                          <a:xfrm>
                            <a:off x="161543" y="281559"/>
                            <a:ext cx="82072" cy="150081"/>
                          </a:xfrm>
                          <a:prstGeom prst="rect">
                            <a:avLst/>
                          </a:prstGeom>
                          <a:ln>
                            <a:noFill/>
                          </a:ln>
                        </wps:spPr>
                        <wps:txbx>
                          <w:txbxContent>
                            <w:p w14:paraId="3C175390"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40" name="Rectangle 4240"/>
                        <wps:cNvSpPr/>
                        <wps:spPr>
                          <a:xfrm>
                            <a:off x="223262" y="281559"/>
                            <a:ext cx="230465" cy="150081"/>
                          </a:xfrm>
                          <a:prstGeom prst="rect">
                            <a:avLst/>
                          </a:prstGeom>
                          <a:ln>
                            <a:noFill/>
                          </a:ln>
                        </wps:spPr>
                        <wps:txbx>
                          <w:txbxContent>
                            <w:p w14:paraId="66716B7C"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sfac</w:t>
                              </w:r>
                              <w:proofErr w:type="spellEnd"/>
                            </w:p>
                          </w:txbxContent>
                        </wps:txbx>
                        <wps:bodyPr horzOverflow="overflow" vert="horz" lIns="0" tIns="0" rIns="0" bIns="0" rtlCol="0">
                          <a:noAutofit/>
                        </wps:bodyPr>
                      </wps:wsp>
                      <wps:wsp>
                        <wps:cNvPr id="4241" name="Rectangle 4241"/>
                        <wps:cNvSpPr/>
                        <wps:spPr>
                          <a:xfrm>
                            <a:off x="396888" y="281559"/>
                            <a:ext cx="82072" cy="150081"/>
                          </a:xfrm>
                          <a:prstGeom prst="rect">
                            <a:avLst/>
                          </a:prstGeom>
                          <a:ln>
                            <a:noFill/>
                          </a:ln>
                        </wps:spPr>
                        <wps:txbx>
                          <w:txbxContent>
                            <w:p w14:paraId="22FF0C5A"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42" name="Rectangle 4242"/>
                        <wps:cNvSpPr/>
                        <wps:spPr>
                          <a:xfrm>
                            <a:off x="458619" y="281559"/>
                            <a:ext cx="1116330" cy="150081"/>
                          </a:xfrm>
                          <a:prstGeom prst="rect">
                            <a:avLst/>
                          </a:prstGeom>
                          <a:ln>
                            <a:noFill/>
                          </a:ln>
                        </wps:spPr>
                        <wps:txbx>
                          <w:txbxContent>
                            <w:p w14:paraId="115A5F95" w14:textId="77777777" w:rsidR="001B68DB" w:rsidRDefault="00B3659C">
                              <w:pPr>
                                <w:spacing w:after="160" w:line="259" w:lineRule="auto"/>
                                <w:ind w:right="0" w:firstLine="0"/>
                                <w:jc w:val="left"/>
                              </w:pPr>
                              <w:r>
                                <w:rPr>
                                  <w:rFonts w:ascii="Calibri" w:eastAsia="Calibri" w:hAnsi="Calibri" w:cs="Calibri"/>
                                  <w:color w:val="181717"/>
                                  <w:sz w:val="17"/>
                                </w:rPr>
                                <w:t xml:space="preserve">on and loyalty: An </w:t>
                              </w:r>
                            </w:p>
                          </w:txbxContent>
                        </wps:txbx>
                        <wps:bodyPr horzOverflow="overflow" vert="horz" lIns="0" tIns="0" rIns="0" bIns="0" rtlCol="0">
                          <a:noAutofit/>
                        </wps:bodyPr>
                      </wps:wsp>
                      <wps:wsp>
                        <wps:cNvPr id="4243" name="Rectangle 4243"/>
                        <wps:cNvSpPr/>
                        <wps:spPr>
                          <a:xfrm>
                            <a:off x="171958" y="414747"/>
                            <a:ext cx="1089586" cy="150295"/>
                          </a:xfrm>
                          <a:prstGeom prst="rect">
                            <a:avLst/>
                          </a:prstGeom>
                          <a:ln>
                            <a:noFill/>
                          </a:ln>
                        </wps:spPr>
                        <wps:txbx>
                          <w:txbxContent>
                            <w:p w14:paraId="62A611FD" w14:textId="77777777" w:rsidR="001B68DB" w:rsidRDefault="00B3659C">
                              <w:pPr>
                                <w:spacing w:after="160" w:line="259" w:lineRule="auto"/>
                                <w:ind w:right="0" w:firstLine="0"/>
                                <w:jc w:val="left"/>
                              </w:pPr>
                              <w:r>
                                <w:rPr>
                                  <w:rFonts w:ascii="Calibri" w:eastAsia="Calibri" w:hAnsi="Calibri" w:cs="Calibri"/>
                                  <w:color w:val="181717"/>
                                  <w:sz w:val="17"/>
                                </w:rPr>
                                <w:t xml:space="preserve">Empirical </w:t>
                              </w:r>
                              <w:proofErr w:type="spellStart"/>
                              <w:r>
                                <w:rPr>
                                  <w:rFonts w:ascii="Calibri" w:eastAsia="Calibri" w:hAnsi="Calibri" w:cs="Calibri"/>
                                  <w:color w:val="181717"/>
                                  <w:sz w:val="17"/>
                                </w:rPr>
                                <w:t>Examina</w:t>
                              </w:r>
                              <w:proofErr w:type="spellEnd"/>
                            </w:p>
                          </w:txbxContent>
                        </wps:txbx>
                        <wps:bodyPr horzOverflow="overflow" vert="horz" lIns="0" tIns="0" rIns="0" bIns="0" rtlCol="0">
                          <a:noAutofit/>
                        </wps:bodyPr>
                      </wps:wsp>
                      <wps:wsp>
                        <wps:cNvPr id="4244" name="Rectangle 4244"/>
                        <wps:cNvSpPr/>
                        <wps:spPr>
                          <a:xfrm>
                            <a:off x="990241" y="414747"/>
                            <a:ext cx="82189" cy="150295"/>
                          </a:xfrm>
                          <a:prstGeom prst="rect">
                            <a:avLst/>
                          </a:prstGeom>
                          <a:ln>
                            <a:noFill/>
                          </a:ln>
                        </wps:spPr>
                        <wps:txbx>
                          <w:txbxContent>
                            <w:p w14:paraId="45515257"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45" name="Rectangle 4245"/>
                        <wps:cNvSpPr/>
                        <wps:spPr>
                          <a:xfrm>
                            <a:off x="1052049" y="414747"/>
                            <a:ext cx="155229" cy="150295"/>
                          </a:xfrm>
                          <a:prstGeom prst="rect">
                            <a:avLst/>
                          </a:prstGeom>
                          <a:ln>
                            <a:noFill/>
                          </a:ln>
                        </wps:spPr>
                        <wps:txbx>
                          <w:txbxContent>
                            <w:p w14:paraId="725B0066" w14:textId="77777777" w:rsidR="001B68DB" w:rsidRDefault="00B3659C">
                              <w:pPr>
                                <w:spacing w:after="160" w:line="259" w:lineRule="auto"/>
                                <w:ind w:right="0" w:firstLine="0"/>
                                <w:jc w:val="left"/>
                              </w:pPr>
                              <w:r>
                                <w:rPr>
                                  <w:rFonts w:ascii="Calibri" w:eastAsia="Calibri" w:hAnsi="Calibri" w:cs="Calibri"/>
                                  <w:color w:val="181717"/>
                                  <w:sz w:val="17"/>
                                </w:rPr>
                                <w:t>on</w:t>
                              </w:r>
                            </w:p>
                          </w:txbxContent>
                        </wps:txbx>
                        <wps:bodyPr horzOverflow="overflow" vert="horz" lIns="0" tIns="0" rIns="0" bIns="0" rtlCol="0">
                          <a:noAutofit/>
                        </wps:bodyPr>
                      </wps:wsp>
                      <wps:wsp>
                        <wps:cNvPr id="43098" name="Rectangle 43098"/>
                        <wps:cNvSpPr/>
                        <wps:spPr>
                          <a:xfrm>
                            <a:off x="129640" y="548011"/>
                            <a:ext cx="44646" cy="150081"/>
                          </a:xfrm>
                          <a:prstGeom prst="rect">
                            <a:avLst/>
                          </a:prstGeom>
                          <a:ln>
                            <a:noFill/>
                          </a:ln>
                        </wps:spPr>
                        <wps:txbx>
                          <w:txbxContent>
                            <w:p w14:paraId="1DC070A8" w14:textId="77777777" w:rsidR="001B68DB" w:rsidRDefault="00B3659C">
                              <w:pPr>
                                <w:spacing w:after="160" w:line="259" w:lineRule="auto"/>
                                <w:ind w:right="0" w:firstLine="0"/>
                                <w:jc w:val="left"/>
                              </w:pPr>
                              <w:r>
                                <w:rPr>
                                  <w:rFonts w:ascii="Calibri" w:eastAsia="Calibri" w:hAnsi="Calibri" w:cs="Calibri"/>
                                  <w:color w:val="181717"/>
                                  <w:sz w:val="17"/>
                                </w:rPr>
                                <w:t>(</w:t>
                              </w:r>
                            </w:p>
                          </w:txbxContent>
                        </wps:txbx>
                        <wps:bodyPr horzOverflow="overflow" vert="horz" lIns="0" tIns="0" rIns="0" bIns="0" rtlCol="0">
                          <a:noAutofit/>
                        </wps:bodyPr>
                      </wps:wsp>
                      <wps:wsp>
                        <wps:cNvPr id="43099" name="Rectangle 43099"/>
                        <wps:cNvSpPr/>
                        <wps:spPr>
                          <a:xfrm>
                            <a:off x="163198" y="548011"/>
                            <a:ext cx="1198756" cy="150081"/>
                          </a:xfrm>
                          <a:prstGeom prst="rect">
                            <a:avLst/>
                          </a:prstGeom>
                          <a:ln>
                            <a:noFill/>
                          </a:ln>
                        </wps:spPr>
                        <wps:txbx>
                          <w:txbxContent>
                            <w:p w14:paraId="18D31B68" w14:textId="77777777" w:rsidR="001B68DB" w:rsidRDefault="00B3659C">
                              <w:pPr>
                                <w:spacing w:after="160" w:line="259" w:lineRule="auto"/>
                                <w:ind w:right="0" w:firstLine="0"/>
                                <w:jc w:val="left"/>
                              </w:pPr>
                              <w:r>
                                <w:rPr>
                                  <w:rFonts w:ascii="Calibri" w:eastAsia="Calibri" w:hAnsi="Calibri" w:cs="Calibri"/>
                                  <w:color w:val="181717"/>
                                  <w:sz w:val="17"/>
                                </w:rPr>
                                <w:t xml:space="preserve">Flint, Blocker, &amp; </w:t>
                              </w:r>
                              <w:proofErr w:type="spellStart"/>
                              <w:r>
                                <w:rPr>
                                  <w:rFonts w:ascii="Calibri" w:eastAsia="Calibri" w:hAnsi="Calibri" w:cs="Calibri"/>
                                  <w:color w:val="181717"/>
                                  <w:sz w:val="17"/>
                                </w:rPr>
                                <w:t>Bou</w:t>
                              </w:r>
                              <w:proofErr w:type="spellEnd"/>
                            </w:p>
                          </w:txbxContent>
                        </wps:txbx>
                        <wps:bodyPr horzOverflow="overflow" vert="horz" lIns="0" tIns="0" rIns="0" bIns="0" rtlCol="0">
                          <a:noAutofit/>
                        </wps:bodyPr>
                      </wps:wsp>
                      <wps:wsp>
                        <wps:cNvPr id="4247" name="Rectangle 4247"/>
                        <wps:cNvSpPr/>
                        <wps:spPr>
                          <a:xfrm>
                            <a:off x="1064629" y="548011"/>
                            <a:ext cx="82072" cy="150081"/>
                          </a:xfrm>
                          <a:prstGeom prst="rect">
                            <a:avLst/>
                          </a:prstGeom>
                          <a:ln>
                            <a:noFill/>
                          </a:ln>
                        </wps:spPr>
                        <wps:txbx>
                          <w:txbxContent>
                            <w:p w14:paraId="25D9A287"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48" name="Rectangle 4248"/>
                        <wps:cNvSpPr/>
                        <wps:spPr>
                          <a:xfrm>
                            <a:off x="1126348" y="548011"/>
                            <a:ext cx="146905" cy="150081"/>
                          </a:xfrm>
                          <a:prstGeom prst="rect">
                            <a:avLst/>
                          </a:prstGeom>
                          <a:ln>
                            <a:noFill/>
                          </a:ln>
                        </wps:spPr>
                        <wps:txbx>
                          <w:txbxContent>
                            <w:p w14:paraId="20353654" w14:textId="77777777" w:rsidR="001B68DB" w:rsidRDefault="00B3659C">
                              <w:pPr>
                                <w:spacing w:after="160" w:line="259" w:lineRule="auto"/>
                                <w:ind w:right="0" w:firstLine="0"/>
                                <w:jc w:val="left"/>
                              </w:pPr>
                              <w:r>
                                <w:rPr>
                                  <w:rFonts w:ascii="Calibri" w:eastAsia="Calibri" w:hAnsi="Calibri" w:cs="Calibri"/>
                                  <w:color w:val="181717"/>
                                  <w:sz w:val="17"/>
                                </w:rPr>
                                <w:t xml:space="preserve">n, </w:t>
                              </w:r>
                            </w:p>
                          </w:txbxContent>
                        </wps:txbx>
                        <wps:bodyPr horzOverflow="overflow" vert="horz" lIns="0" tIns="0" rIns="0" bIns="0" rtlCol="0">
                          <a:noAutofit/>
                        </wps:bodyPr>
                      </wps:wsp>
                      <wps:wsp>
                        <wps:cNvPr id="4249" name="Rectangle 4249"/>
                        <wps:cNvSpPr/>
                        <wps:spPr>
                          <a:xfrm>
                            <a:off x="541890" y="681144"/>
                            <a:ext cx="343466" cy="150081"/>
                          </a:xfrm>
                          <a:prstGeom prst="rect">
                            <a:avLst/>
                          </a:prstGeom>
                          <a:ln>
                            <a:noFill/>
                          </a:ln>
                        </wps:spPr>
                        <wps:txbx>
                          <w:txbxContent>
                            <w:p w14:paraId="151C5C10" w14:textId="77777777" w:rsidR="001B68DB" w:rsidRDefault="00B3659C">
                              <w:pPr>
                                <w:spacing w:after="160" w:line="259" w:lineRule="auto"/>
                                <w:ind w:right="0" w:firstLine="0"/>
                                <w:jc w:val="left"/>
                              </w:pPr>
                              <w:r>
                                <w:rPr>
                                  <w:rFonts w:ascii="Calibri" w:eastAsia="Calibri" w:hAnsi="Calibri" w:cs="Calibri"/>
                                  <w:color w:val="181717"/>
                                  <w:sz w:val="17"/>
                                </w:rPr>
                                <w:t>2011)</w:t>
                              </w:r>
                            </w:p>
                          </w:txbxContent>
                        </wps:txbx>
                        <wps:bodyPr horzOverflow="overflow" vert="horz" lIns="0" tIns="0" rIns="0" bIns="0" rtlCol="0">
                          <a:noAutofit/>
                        </wps:bodyPr>
                      </wps:wsp>
                      <wps:wsp>
                        <wps:cNvPr id="4251" name="Shape 4251"/>
                        <wps:cNvSpPr/>
                        <wps:spPr>
                          <a:xfrm>
                            <a:off x="1790040" y="0"/>
                            <a:ext cx="1341946" cy="788238"/>
                          </a:xfrm>
                          <a:custGeom>
                            <a:avLst/>
                            <a:gdLst/>
                            <a:ahLst/>
                            <a:cxnLst/>
                            <a:rect l="0" t="0" r="0" b="0"/>
                            <a:pathLst>
                              <a:path w="1341946" h="788238">
                                <a:moveTo>
                                  <a:pt x="0" y="788238"/>
                                </a:moveTo>
                                <a:lnTo>
                                  <a:pt x="1341946" y="788238"/>
                                </a:lnTo>
                                <a:lnTo>
                                  <a:pt x="1341946" y="0"/>
                                </a:lnTo>
                                <a:lnTo>
                                  <a:pt x="0" y="0"/>
                                </a:lnTo>
                                <a:close/>
                              </a:path>
                            </a:pathLst>
                          </a:custGeom>
                          <a:ln w="7925" cap="flat">
                            <a:miter lim="127000"/>
                          </a:ln>
                        </wps:spPr>
                        <wps:style>
                          <a:lnRef idx="1">
                            <a:srgbClr val="181717"/>
                          </a:lnRef>
                          <a:fillRef idx="0">
                            <a:srgbClr val="000000">
                              <a:alpha val="0"/>
                            </a:srgbClr>
                          </a:fillRef>
                          <a:effectRef idx="0">
                            <a:scrgbClr r="0" g="0" b="0"/>
                          </a:effectRef>
                          <a:fontRef idx="none"/>
                        </wps:style>
                        <wps:bodyPr/>
                      </wps:wsp>
                      <wps:wsp>
                        <wps:cNvPr id="4252" name="Rectangle 4252"/>
                        <wps:cNvSpPr/>
                        <wps:spPr>
                          <a:xfrm>
                            <a:off x="1985907" y="81884"/>
                            <a:ext cx="1298098" cy="150081"/>
                          </a:xfrm>
                          <a:prstGeom prst="rect">
                            <a:avLst/>
                          </a:prstGeom>
                          <a:ln>
                            <a:noFill/>
                          </a:ln>
                        </wps:spPr>
                        <wps:txbx>
                          <w:txbxContent>
                            <w:p w14:paraId="56ADA035" w14:textId="77777777" w:rsidR="001B68DB" w:rsidRDefault="00B3659C">
                              <w:pPr>
                                <w:spacing w:after="160" w:line="259" w:lineRule="auto"/>
                                <w:ind w:right="0" w:firstLine="0"/>
                                <w:jc w:val="left"/>
                              </w:pPr>
                              <w:r>
                                <w:rPr>
                                  <w:rFonts w:ascii="Calibri" w:eastAsia="Calibri" w:hAnsi="Calibri" w:cs="Calibri"/>
                                  <w:color w:val="181717"/>
                                  <w:sz w:val="17"/>
                                </w:rPr>
                                <w:t xml:space="preserve">The role of perceived </w:t>
                              </w:r>
                            </w:p>
                          </w:txbxContent>
                        </wps:txbx>
                        <wps:bodyPr horzOverflow="overflow" vert="horz" lIns="0" tIns="0" rIns="0" bIns="0" rtlCol="0">
                          <a:noAutofit/>
                        </wps:bodyPr>
                      </wps:wsp>
                      <wps:wsp>
                        <wps:cNvPr id="4253" name="Rectangle 4253"/>
                        <wps:cNvSpPr/>
                        <wps:spPr>
                          <a:xfrm>
                            <a:off x="1855621" y="215017"/>
                            <a:ext cx="1643803" cy="150081"/>
                          </a:xfrm>
                          <a:prstGeom prst="rect">
                            <a:avLst/>
                          </a:prstGeom>
                          <a:ln>
                            <a:noFill/>
                          </a:ln>
                        </wps:spPr>
                        <wps:txbx>
                          <w:txbxContent>
                            <w:p w14:paraId="24D6CD88" w14:textId="77777777" w:rsidR="001B68DB" w:rsidRDefault="00B3659C">
                              <w:pPr>
                                <w:spacing w:after="160" w:line="259" w:lineRule="auto"/>
                                <w:ind w:right="0" w:firstLine="0"/>
                                <w:jc w:val="left"/>
                              </w:pPr>
                              <w:r>
                                <w:rPr>
                                  <w:rFonts w:ascii="Calibri" w:eastAsia="Calibri" w:hAnsi="Calibri" w:cs="Calibri"/>
                                  <w:color w:val="181717"/>
                                  <w:sz w:val="17"/>
                                </w:rPr>
                                <w:t xml:space="preserve">product quality and overall </w:t>
                              </w:r>
                            </w:p>
                          </w:txbxContent>
                        </wps:txbx>
                        <wps:bodyPr horzOverflow="overflow" vert="horz" lIns="0" tIns="0" rIns="0" bIns="0" rtlCol="0">
                          <a:noAutofit/>
                        </wps:bodyPr>
                      </wps:wsp>
                      <wps:wsp>
                        <wps:cNvPr id="4254" name="Rectangle 4254"/>
                        <wps:cNvSpPr/>
                        <wps:spPr>
                          <a:xfrm>
                            <a:off x="1916022" y="348139"/>
                            <a:ext cx="128192" cy="150081"/>
                          </a:xfrm>
                          <a:prstGeom prst="rect">
                            <a:avLst/>
                          </a:prstGeom>
                          <a:ln>
                            <a:noFill/>
                          </a:ln>
                        </wps:spPr>
                        <wps:txbx>
                          <w:txbxContent>
                            <w:p w14:paraId="569D8C94"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sa</w:t>
                              </w:r>
                              <w:proofErr w:type="spellEnd"/>
                            </w:p>
                          </w:txbxContent>
                        </wps:txbx>
                        <wps:bodyPr horzOverflow="overflow" vert="horz" lIns="0" tIns="0" rIns="0" bIns="0" rtlCol="0">
                          <a:noAutofit/>
                        </wps:bodyPr>
                      </wps:wsp>
                      <wps:wsp>
                        <wps:cNvPr id="4255" name="Rectangle 4255"/>
                        <wps:cNvSpPr/>
                        <wps:spPr>
                          <a:xfrm>
                            <a:off x="2011753" y="348139"/>
                            <a:ext cx="82072" cy="150081"/>
                          </a:xfrm>
                          <a:prstGeom prst="rect">
                            <a:avLst/>
                          </a:prstGeom>
                          <a:ln>
                            <a:noFill/>
                          </a:ln>
                        </wps:spPr>
                        <wps:txbx>
                          <w:txbxContent>
                            <w:p w14:paraId="733DDD37"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56" name="Rectangle 4256"/>
                        <wps:cNvSpPr/>
                        <wps:spPr>
                          <a:xfrm>
                            <a:off x="2073484" y="348139"/>
                            <a:ext cx="230465" cy="150081"/>
                          </a:xfrm>
                          <a:prstGeom prst="rect">
                            <a:avLst/>
                          </a:prstGeom>
                          <a:ln>
                            <a:noFill/>
                          </a:ln>
                        </wps:spPr>
                        <wps:txbx>
                          <w:txbxContent>
                            <w:p w14:paraId="219300A7"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sfac</w:t>
                              </w:r>
                              <w:proofErr w:type="spellEnd"/>
                            </w:p>
                          </w:txbxContent>
                        </wps:txbx>
                        <wps:bodyPr horzOverflow="overflow" vert="horz" lIns="0" tIns="0" rIns="0" bIns="0" rtlCol="0">
                          <a:noAutofit/>
                        </wps:bodyPr>
                      </wps:wsp>
                      <wps:wsp>
                        <wps:cNvPr id="4257" name="Rectangle 4257"/>
                        <wps:cNvSpPr/>
                        <wps:spPr>
                          <a:xfrm>
                            <a:off x="2247109" y="348139"/>
                            <a:ext cx="82072" cy="150081"/>
                          </a:xfrm>
                          <a:prstGeom prst="rect">
                            <a:avLst/>
                          </a:prstGeom>
                          <a:ln>
                            <a:noFill/>
                          </a:ln>
                        </wps:spPr>
                        <wps:txbx>
                          <w:txbxContent>
                            <w:p w14:paraId="795FDA79"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58" name="Rectangle 4258"/>
                        <wps:cNvSpPr/>
                        <wps:spPr>
                          <a:xfrm>
                            <a:off x="2308829" y="348139"/>
                            <a:ext cx="957770" cy="150081"/>
                          </a:xfrm>
                          <a:prstGeom prst="rect">
                            <a:avLst/>
                          </a:prstGeom>
                          <a:ln>
                            <a:noFill/>
                          </a:ln>
                        </wps:spPr>
                        <wps:txbx>
                          <w:txbxContent>
                            <w:p w14:paraId="4C2C48D9" w14:textId="77777777" w:rsidR="001B68DB" w:rsidRDefault="00B3659C">
                              <w:pPr>
                                <w:spacing w:after="160" w:line="259" w:lineRule="auto"/>
                                <w:ind w:right="0" w:firstLine="0"/>
                                <w:jc w:val="left"/>
                              </w:pPr>
                              <w:r>
                                <w:rPr>
                                  <w:rFonts w:ascii="Calibri" w:eastAsia="Calibri" w:hAnsi="Calibri" w:cs="Calibri"/>
                                  <w:color w:val="181717"/>
                                  <w:sz w:val="17"/>
                                </w:rPr>
                                <w:t xml:space="preserve">on </w:t>
                              </w:r>
                              <w:proofErr w:type="spellStart"/>
                              <w:r>
                                <w:rPr>
                                  <w:rFonts w:ascii="Calibri" w:eastAsia="Calibri" w:hAnsi="Calibri" w:cs="Calibri"/>
                                  <w:color w:val="181717"/>
                                  <w:sz w:val="17"/>
                                </w:rPr>
                                <w:t>on</w:t>
                              </w:r>
                              <w:proofErr w:type="spellEnd"/>
                              <w:r>
                                <w:rPr>
                                  <w:rFonts w:ascii="Calibri" w:eastAsia="Calibri" w:hAnsi="Calibri" w:cs="Calibri"/>
                                  <w:color w:val="181717"/>
                                  <w:sz w:val="17"/>
                                </w:rPr>
                                <w:t xml:space="preserve"> purchase </w:t>
                              </w:r>
                            </w:p>
                          </w:txbxContent>
                        </wps:txbx>
                        <wps:bodyPr horzOverflow="overflow" vert="horz" lIns="0" tIns="0" rIns="0" bIns="0" rtlCol="0">
                          <a:noAutofit/>
                        </wps:bodyPr>
                      </wps:wsp>
                      <wps:wsp>
                        <wps:cNvPr id="4259" name="Rectangle 4259"/>
                        <wps:cNvSpPr/>
                        <wps:spPr>
                          <a:xfrm>
                            <a:off x="2255996" y="481323"/>
                            <a:ext cx="307640" cy="150295"/>
                          </a:xfrm>
                          <a:prstGeom prst="rect">
                            <a:avLst/>
                          </a:prstGeom>
                          <a:ln>
                            <a:noFill/>
                          </a:ln>
                        </wps:spPr>
                        <wps:txbx>
                          <w:txbxContent>
                            <w:p w14:paraId="7014B40C"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inten</w:t>
                              </w:r>
                              <w:proofErr w:type="spellEnd"/>
                            </w:p>
                          </w:txbxContent>
                        </wps:txbx>
                        <wps:bodyPr horzOverflow="overflow" vert="horz" lIns="0" tIns="0" rIns="0" bIns="0" rtlCol="0">
                          <a:noAutofit/>
                        </wps:bodyPr>
                      </wps:wsp>
                      <wps:wsp>
                        <wps:cNvPr id="4260" name="Rectangle 4260"/>
                        <wps:cNvSpPr/>
                        <wps:spPr>
                          <a:xfrm>
                            <a:off x="2486628" y="481323"/>
                            <a:ext cx="82189" cy="150295"/>
                          </a:xfrm>
                          <a:prstGeom prst="rect">
                            <a:avLst/>
                          </a:prstGeom>
                          <a:ln>
                            <a:noFill/>
                          </a:ln>
                        </wps:spPr>
                        <wps:txbx>
                          <w:txbxContent>
                            <w:p w14:paraId="36A5196C"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61" name="Rectangle 4261"/>
                        <wps:cNvSpPr/>
                        <wps:spPr>
                          <a:xfrm>
                            <a:off x="2548435" y="481323"/>
                            <a:ext cx="155229" cy="150295"/>
                          </a:xfrm>
                          <a:prstGeom prst="rect">
                            <a:avLst/>
                          </a:prstGeom>
                          <a:ln>
                            <a:noFill/>
                          </a:ln>
                        </wps:spPr>
                        <wps:txbx>
                          <w:txbxContent>
                            <w:p w14:paraId="35D0F308" w14:textId="77777777" w:rsidR="001B68DB" w:rsidRDefault="00B3659C">
                              <w:pPr>
                                <w:spacing w:after="160" w:line="259" w:lineRule="auto"/>
                                <w:ind w:right="0" w:firstLine="0"/>
                                <w:jc w:val="left"/>
                              </w:pPr>
                              <w:r>
                                <w:rPr>
                                  <w:rFonts w:ascii="Calibri" w:eastAsia="Calibri" w:hAnsi="Calibri" w:cs="Calibri"/>
                                  <w:color w:val="181717"/>
                                  <w:sz w:val="17"/>
                                </w:rPr>
                                <w:t>on</w:t>
                              </w:r>
                            </w:p>
                          </w:txbxContent>
                        </wps:txbx>
                        <wps:bodyPr horzOverflow="overflow" vert="horz" lIns="0" tIns="0" rIns="0" bIns="0" rtlCol="0">
                          <a:noAutofit/>
                        </wps:bodyPr>
                      </wps:wsp>
                      <wps:wsp>
                        <wps:cNvPr id="43100" name="Rectangle 43100"/>
                        <wps:cNvSpPr/>
                        <wps:spPr>
                          <a:xfrm>
                            <a:off x="2102874" y="614566"/>
                            <a:ext cx="44646" cy="150081"/>
                          </a:xfrm>
                          <a:prstGeom prst="rect">
                            <a:avLst/>
                          </a:prstGeom>
                          <a:ln>
                            <a:noFill/>
                          </a:ln>
                        </wps:spPr>
                        <wps:txbx>
                          <w:txbxContent>
                            <w:p w14:paraId="56AF95FD" w14:textId="77777777" w:rsidR="001B68DB" w:rsidRDefault="00B3659C">
                              <w:pPr>
                                <w:spacing w:after="160" w:line="259" w:lineRule="auto"/>
                                <w:ind w:right="0" w:firstLine="0"/>
                                <w:jc w:val="left"/>
                              </w:pPr>
                              <w:r>
                                <w:rPr>
                                  <w:rFonts w:ascii="Calibri" w:eastAsia="Calibri" w:hAnsi="Calibri" w:cs="Calibri"/>
                                  <w:color w:val="181717"/>
                                  <w:sz w:val="17"/>
                                </w:rPr>
                                <w:t>(</w:t>
                              </w:r>
                            </w:p>
                          </w:txbxContent>
                        </wps:txbx>
                        <wps:bodyPr horzOverflow="overflow" vert="horz" lIns="0" tIns="0" rIns="0" bIns="0" rtlCol="0">
                          <a:noAutofit/>
                        </wps:bodyPr>
                      </wps:wsp>
                      <wps:wsp>
                        <wps:cNvPr id="43102" name="Rectangle 43102"/>
                        <wps:cNvSpPr/>
                        <wps:spPr>
                          <a:xfrm>
                            <a:off x="2136420" y="614566"/>
                            <a:ext cx="562468" cy="150081"/>
                          </a:xfrm>
                          <a:prstGeom prst="rect">
                            <a:avLst/>
                          </a:prstGeom>
                          <a:ln>
                            <a:noFill/>
                          </a:ln>
                        </wps:spPr>
                        <wps:txbx>
                          <w:txbxContent>
                            <w:p w14:paraId="62F61993"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Tsiotsou</w:t>
                              </w:r>
                              <w:proofErr w:type="spellEnd"/>
                              <w:r>
                                <w:rPr>
                                  <w:rFonts w:ascii="Calibri" w:eastAsia="Calibri" w:hAnsi="Calibri" w:cs="Calibri"/>
                                  <w:color w:val="181717"/>
                                  <w:sz w:val="17"/>
                                </w:rPr>
                                <w:t xml:space="preserve">, </w:t>
                              </w:r>
                            </w:p>
                          </w:txbxContent>
                        </wps:txbx>
                        <wps:bodyPr horzOverflow="overflow" vert="horz" lIns="0" tIns="0" rIns="0" bIns="0" rtlCol="0">
                          <a:noAutofit/>
                        </wps:bodyPr>
                      </wps:wsp>
                      <wps:wsp>
                        <wps:cNvPr id="43101" name="Rectangle 43101"/>
                        <wps:cNvSpPr/>
                        <wps:spPr>
                          <a:xfrm>
                            <a:off x="2561101" y="614566"/>
                            <a:ext cx="343348" cy="150081"/>
                          </a:xfrm>
                          <a:prstGeom prst="rect">
                            <a:avLst/>
                          </a:prstGeom>
                          <a:ln>
                            <a:noFill/>
                          </a:ln>
                        </wps:spPr>
                        <wps:txbx>
                          <w:txbxContent>
                            <w:p w14:paraId="2FC7EF55" w14:textId="77777777" w:rsidR="001B68DB" w:rsidRDefault="00B3659C">
                              <w:pPr>
                                <w:spacing w:after="160" w:line="259" w:lineRule="auto"/>
                                <w:ind w:right="0" w:firstLine="0"/>
                                <w:jc w:val="left"/>
                              </w:pPr>
                              <w:r>
                                <w:rPr>
                                  <w:rFonts w:ascii="Calibri" w:eastAsia="Calibri" w:hAnsi="Calibri" w:cs="Calibri"/>
                                  <w:color w:val="181717"/>
                                  <w:sz w:val="17"/>
                                </w:rPr>
                                <w:t>2006)</w:t>
                              </w:r>
                            </w:p>
                          </w:txbxContent>
                        </wps:txbx>
                        <wps:bodyPr horzOverflow="overflow" vert="horz" lIns="0" tIns="0" rIns="0" bIns="0" rtlCol="0">
                          <a:noAutofit/>
                        </wps:bodyPr>
                      </wps:wsp>
                      <wps:wsp>
                        <wps:cNvPr id="4264" name="Shape 4264"/>
                        <wps:cNvSpPr/>
                        <wps:spPr>
                          <a:xfrm>
                            <a:off x="947166" y="2293493"/>
                            <a:ext cx="1341946" cy="788225"/>
                          </a:xfrm>
                          <a:custGeom>
                            <a:avLst/>
                            <a:gdLst/>
                            <a:ahLst/>
                            <a:cxnLst/>
                            <a:rect l="0" t="0" r="0" b="0"/>
                            <a:pathLst>
                              <a:path w="1341946" h="788225">
                                <a:moveTo>
                                  <a:pt x="0" y="788225"/>
                                </a:moveTo>
                                <a:lnTo>
                                  <a:pt x="1341946" y="788225"/>
                                </a:lnTo>
                                <a:lnTo>
                                  <a:pt x="1341946" y="0"/>
                                </a:lnTo>
                                <a:lnTo>
                                  <a:pt x="0" y="0"/>
                                </a:lnTo>
                                <a:close/>
                              </a:path>
                            </a:pathLst>
                          </a:custGeom>
                          <a:ln w="7925" cap="flat">
                            <a:miter lim="127000"/>
                          </a:ln>
                        </wps:spPr>
                        <wps:style>
                          <a:lnRef idx="1">
                            <a:srgbClr val="181717"/>
                          </a:lnRef>
                          <a:fillRef idx="0">
                            <a:srgbClr val="000000">
                              <a:alpha val="0"/>
                            </a:srgbClr>
                          </a:fillRef>
                          <a:effectRef idx="0">
                            <a:scrgbClr r="0" g="0" b="0"/>
                          </a:effectRef>
                          <a:fontRef idx="none"/>
                        </wps:style>
                        <wps:bodyPr/>
                      </wps:wsp>
                      <wps:wsp>
                        <wps:cNvPr id="4265" name="Rectangle 4265"/>
                        <wps:cNvSpPr/>
                        <wps:spPr>
                          <a:xfrm>
                            <a:off x="1138144" y="2575284"/>
                            <a:ext cx="1038266" cy="150081"/>
                          </a:xfrm>
                          <a:prstGeom prst="rect">
                            <a:avLst/>
                          </a:prstGeom>
                          <a:ln>
                            <a:noFill/>
                          </a:ln>
                        </wps:spPr>
                        <wps:txbx>
                          <w:txbxContent>
                            <w:p w14:paraId="2FF1CBD8" w14:textId="77777777" w:rsidR="001B68DB" w:rsidRDefault="00B3659C">
                              <w:pPr>
                                <w:spacing w:after="160" w:line="259" w:lineRule="auto"/>
                                <w:ind w:right="0" w:firstLine="0"/>
                                <w:jc w:val="left"/>
                              </w:pPr>
                              <w:r>
                                <w:rPr>
                                  <w:rFonts w:ascii="Calibri" w:eastAsia="Calibri" w:hAnsi="Calibri" w:cs="Calibri"/>
                                  <w:color w:val="181717"/>
                                  <w:sz w:val="17"/>
                                </w:rPr>
                                <w:t xml:space="preserve">Consumer </w:t>
                              </w:r>
                              <w:proofErr w:type="spellStart"/>
                              <w:r>
                                <w:rPr>
                                  <w:rFonts w:ascii="Calibri" w:eastAsia="Calibri" w:hAnsi="Calibri" w:cs="Calibri"/>
                                  <w:color w:val="181717"/>
                                  <w:sz w:val="17"/>
                                </w:rPr>
                                <w:t>Convic</w:t>
                              </w:r>
                              <w:proofErr w:type="spellEnd"/>
                            </w:p>
                          </w:txbxContent>
                        </wps:txbx>
                        <wps:bodyPr horzOverflow="overflow" vert="horz" lIns="0" tIns="0" rIns="0" bIns="0" rtlCol="0">
                          <a:noAutofit/>
                        </wps:bodyPr>
                      </wps:wsp>
                      <wps:wsp>
                        <wps:cNvPr id="4266" name="Rectangle 4266"/>
                        <wps:cNvSpPr/>
                        <wps:spPr>
                          <a:xfrm>
                            <a:off x="1919138" y="2575284"/>
                            <a:ext cx="82072" cy="150081"/>
                          </a:xfrm>
                          <a:prstGeom prst="rect">
                            <a:avLst/>
                          </a:prstGeom>
                          <a:ln>
                            <a:noFill/>
                          </a:ln>
                        </wps:spPr>
                        <wps:txbx>
                          <w:txbxContent>
                            <w:p w14:paraId="4D1A688B"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67" name="Rectangle 4267"/>
                        <wps:cNvSpPr/>
                        <wps:spPr>
                          <a:xfrm>
                            <a:off x="1980857" y="2575284"/>
                            <a:ext cx="187867" cy="150081"/>
                          </a:xfrm>
                          <a:prstGeom prst="rect">
                            <a:avLst/>
                          </a:prstGeom>
                          <a:ln>
                            <a:noFill/>
                          </a:ln>
                        </wps:spPr>
                        <wps:txbx>
                          <w:txbxContent>
                            <w:p w14:paraId="18514009" w14:textId="77777777" w:rsidR="001B68DB" w:rsidRDefault="00B3659C">
                              <w:pPr>
                                <w:spacing w:after="160" w:line="259" w:lineRule="auto"/>
                                <w:ind w:right="0" w:firstLine="0"/>
                                <w:jc w:val="left"/>
                              </w:pPr>
                              <w:r>
                                <w:rPr>
                                  <w:rFonts w:ascii="Calibri" w:eastAsia="Calibri" w:hAnsi="Calibri" w:cs="Calibri"/>
                                  <w:color w:val="181717"/>
                                  <w:sz w:val="17"/>
                                </w:rPr>
                                <w:t xml:space="preserve">on </w:t>
                              </w:r>
                            </w:p>
                          </w:txbxContent>
                        </wps:txbx>
                        <wps:bodyPr horzOverflow="overflow" vert="horz" lIns="0" tIns="0" rIns="0" bIns="0" rtlCol="0">
                          <a:noAutofit/>
                        </wps:bodyPr>
                      </wps:wsp>
                      <wps:wsp>
                        <wps:cNvPr id="4268" name="Rectangle 4268"/>
                        <wps:cNvSpPr/>
                        <wps:spPr>
                          <a:xfrm>
                            <a:off x="1494280" y="2708428"/>
                            <a:ext cx="330352" cy="150081"/>
                          </a:xfrm>
                          <a:prstGeom prst="rect">
                            <a:avLst/>
                          </a:prstGeom>
                          <a:ln>
                            <a:noFill/>
                          </a:ln>
                        </wps:spPr>
                        <wps:txbx>
                          <w:txbxContent>
                            <w:p w14:paraId="5AD778E2" w14:textId="77777777" w:rsidR="001B68DB" w:rsidRDefault="00B3659C">
                              <w:pPr>
                                <w:spacing w:after="160" w:line="259" w:lineRule="auto"/>
                                <w:ind w:right="0" w:firstLine="0"/>
                                <w:jc w:val="left"/>
                              </w:pPr>
                              <w:r>
                                <w:rPr>
                                  <w:rFonts w:ascii="Calibri" w:eastAsia="Calibri" w:hAnsi="Calibri" w:cs="Calibri"/>
                                  <w:color w:val="181717"/>
                                  <w:sz w:val="17"/>
                                </w:rPr>
                                <w:t>Value</w:t>
                              </w:r>
                            </w:p>
                          </w:txbxContent>
                        </wps:txbx>
                        <wps:bodyPr horzOverflow="overflow" vert="horz" lIns="0" tIns="0" rIns="0" bIns="0" rtlCol="0">
                          <a:noAutofit/>
                        </wps:bodyPr>
                      </wps:wsp>
                      <wps:wsp>
                        <wps:cNvPr id="4270" name="Shape 4270"/>
                        <wps:cNvSpPr/>
                        <wps:spPr>
                          <a:xfrm>
                            <a:off x="0" y="1146708"/>
                            <a:ext cx="1341958" cy="788226"/>
                          </a:xfrm>
                          <a:custGeom>
                            <a:avLst/>
                            <a:gdLst/>
                            <a:ahLst/>
                            <a:cxnLst/>
                            <a:rect l="0" t="0" r="0" b="0"/>
                            <a:pathLst>
                              <a:path w="1341958" h="788226">
                                <a:moveTo>
                                  <a:pt x="0" y="788226"/>
                                </a:moveTo>
                                <a:lnTo>
                                  <a:pt x="1341958" y="788226"/>
                                </a:lnTo>
                                <a:lnTo>
                                  <a:pt x="1341958" y="0"/>
                                </a:lnTo>
                                <a:lnTo>
                                  <a:pt x="0" y="0"/>
                                </a:lnTo>
                                <a:close/>
                              </a:path>
                            </a:pathLst>
                          </a:custGeom>
                          <a:ln w="7925" cap="flat">
                            <a:miter lim="127000"/>
                          </a:ln>
                        </wps:spPr>
                        <wps:style>
                          <a:lnRef idx="1">
                            <a:srgbClr val="181717"/>
                          </a:lnRef>
                          <a:fillRef idx="0">
                            <a:srgbClr val="000000">
                              <a:alpha val="0"/>
                            </a:srgbClr>
                          </a:fillRef>
                          <a:effectRef idx="0">
                            <a:scrgbClr r="0" g="0" b="0"/>
                          </a:effectRef>
                          <a:fontRef idx="none"/>
                        </wps:style>
                        <wps:bodyPr/>
                      </wps:wsp>
                      <wps:wsp>
                        <wps:cNvPr id="4271" name="Rectangle 4271"/>
                        <wps:cNvSpPr/>
                        <wps:spPr>
                          <a:xfrm>
                            <a:off x="90176" y="1162171"/>
                            <a:ext cx="615321" cy="150081"/>
                          </a:xfrm>
                          <a:prstGeom prst="rect">
                            <a:avLst/>
                          </a:prstGeom>
                          <a:ln>
                            <a:noFill/>
                          </a:ln>
                        </wps:spPr>
                        <wps:txbx>
                          <w:txbxContent>
                            <w:p w14:paraId="5A6BE099" w14:textId="77777777" w:rsidR="001B68DB" w:rsidRDefault="00B3659C">
                              <w:pPr>
                                <w:spacing w:after="160" w:line="259" w:lineRule="auto"/>
                                <w:ind w:right="0" w:firstLine="0"/>
                                <w:jc w:val="left"/>
                              </w:pPr>
                              <w:r>
                                <w:rPr>
                                  <w:rFonts w:ascii="Calibri" w:eastAsia="Calibri" w:hAnsi="Calibri" w:cs="Calibri"/>
                                  <w:color w:val="181717"/>
                                  <w:sz w:val="17"/>
                                </w:rPr>
                                <w:t xml:space="preserve">Brand </w:t>
                              </w:r>
                              <w:proofErr w:type="spellStart"/>
                              <w:r>
                                <w:rPr>
                                  <w:rFonts w:ascii="Calibri" w:eastAsia="Calibri" w:hAnsi="Calibri" w:cs="Calibri"/>
                                  <w:color w:val="181717"/>
                                  <w:sz w:val="17"/>
                                </w:rPr>
                                <w:t>rela</w:t>
                              </w:r>
                              <w:proofErr w:type="spellEnd"/>
                            </w:p>
                          </w:txbxContent>
                        </wps:txbx>
                        <wps:bodyPr horzOverflow="overflow" vert="horz" lIns="0" tIns="0" rIns="0" bIns="0" rtlCol="0">
                          <a:noAutofit/>
                        </wps:bodyPr>
                      </wps:wsp>
                      <wps:wsp>
                        <wps:cNvPr id="4272" name="Rectangle 4272"/>
                        <wps:cNvSpPr/>
                        <wps:spPr>
                          <a:xfrm>
                            <a:off x="551727" y="1162171"/>
                            <a:ext cx="82072" cy="150081"/>
                          </a:xfrm>
                          <a:prstGeom prst="rect">
                            <a:avLst/>
                          </a:prstGeom>
                          <a:ln>
                            <a:noFill/>
                          </a:ln>
                        </wps:spPr>
                        <wps:txbx>
                          <w:txbxContent>
                            <w:p w14:paraId="0BDB5356"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73" name="Rectangle 4273"/>
                        <wps:cNvSpPr/>
                        <wps:spPr>
                          <a:xfrm>
                            <a:off x="613446" y="1162171"/>
                            <a:ext cx="879926" cy="150081"/>
                          </a:xfrm>
                          <a:prstGeom prst="rect">
                            <a:avLst/>
                          </a:prstGeom>
                          <a:ln>
                            <a:noFill/>
                          </a:ln>
                        </wps:spPr>
                        <wps:txbx>
                          <w:txbxContent>
                            <w:p w14:paraId="6B85E73C"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onship</w:t>
                              </w:r>
                              <w:proofErr w:type="spellEnd"/>
                              <w:r>
                                <w:rPr>
                                  <w:rFonts w:ascii="Calibri" w:eastAsia="Calibri" w:hAnsi="Calibri" w:cs="Calibri"/>
                                  <w:color w:val="181717"/>
                                  <w:sz w:val="17"/>
                                </w:rPr>
                                <w:t xml:space="preserve"> quality </w:t>
                              </w:r>
                            </w:p>
                          </w:txbxContent>
                        </wps:txbx>
                        <wps:bodyPr horzOverflow="overflow" vert="horz" lIns="0" tIns="0" rIns="0" bIns="0" rtlCol="0">
                          <a:noAutofit/>
                        </wps:bodyPr>
                      </wps:wsp>
                      <wps:wsp>
                        <wps:cNvPr id="4274" name="Rectangle 4274"/>
                        <wps:cNvSpPr/>
                        <wps:spPr>
                          <a:xfrm>
                            <a:off x="74478" y="1295293"/>
                            <a:ext cx="1142204" cy="150081"/>
                          </a:xfrm>
                          <a:prstGeom prst="rect">
                            <a:avLst/>
                          </a:prstGeom>
                          <a:ln>
                            <a:noFill/>
                          </a:ln>
                        </wps:spPr>
                        <wps:txbx>
                          <w:txbxContent>
                            <w:p w14:paraId="51CB2C07" w14:textId="77777777" w:rsidR="001B68DB" w:rsidRDefault="00B3659C">
                              <w:pPr>
                                <w:spacing w:after="160" w:line="259" w:lineRule="auto"/>
                                <w:ind w:right="0" w:firstLine="0"/>
                                <w:jc w:val="left"/>
                              </w:pPr>
                              <w:r>
                                <w:rPr>
                                  <w:rFonts w:ascii="Calibri" w:eastAsia="Calibri" w:hAnsi="Calibri" w:cs="Calibri"/>
                                  <w:color w:val="181717"/>
                                  <w:sz w:val="17"/>
                                </w:rPr>
                                <w:t xml:space="preserve">and consumer </w:t>
                              </w:r>
                              <w:proofErr w:type="spellStart"/>
                              <w:r>
                                <w:rPr>
                                  <w:rFonts w:ascii="Calibri" w:eastAsia="Calibri" w:hAnsi="Calibri" w:cs="Calibri"/>
                                  <w:color w:val="181717"/>
                                  <w:sz w:val="17"/>
                                </w:rPr>
                                <w:t>reac</w:t>
                              </w:r>
                              <w:proofErr w:type="spellEnd"/>
                            </w:p>
                          </w:txbxContent>
                        </wps:txbx>
                        <wps:bodyPr horzOverflow="overflow" vert="horz" lIns="0" tIns="0" rIns="0" bIns="0" rtlCol="0">
                          <a:noAutofit/>
                        </wps:bodyPr>
                      </wps:wsp>
                      <wps:wsp>
                        <wps:cNvPr id="4275" name="Rectangle 4275"/>
                        <wps:cNvSpPr/>
                        <wps:spPr>
                          <a:xfrm>
                            <a:off x="933422" y="1295293"/>
                            <a:ext cx="82072" cy="150081"/>
                          </a:xfrm>
                          <a:prstGeom prst="rect">
                            <a:avLst/>
                          </a:prstGeom>
                          <a:ln>
                            <a:noFill/>
                          </a:ln>
                        </wps:spPr>
                        <wps:txbx>
                          <w:txbxContent>
                            <w:p w14:paraId="0DC31EF4"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76" name="Rectangle 4276"/>
                        <wps:cNvSpPr/>
                        <wps:spPr>
                          <a:xfrm>
                            <a:off x="995141" y="1295293"/>
                            <a:ext cx="393814" cy="150081"/>
                          </a:xfrm>
                          <a:prstGeom prst="rect">
                            <a:avLst/>
                          </a:prstGeom>
                          <a:ln>
                            <a:noFill/>
                          </a:ln>
                        </wps:spPr>
                        <wps:txbx>
                          <w:txbxContent>
                            <w:p w14:paraId="0C13B3CB" w14:textId="77777777" w:rsidR="001B68DB" w:rsidRDefault="00B3659C">
                              <w:pPr>
                                <w:spacing w:after="160" w:line="259" w:lineRule="auto"/>
                                <w:ind w:right="0" w:firstLine="0"/>
                                <w:jc w:val="left"/>
                              </w:pPr>
                              <w:r>
                                <w:rPr>
                                  <w:rFonts w:ascii="Calibri" w:eastAsia="Calibri" w:hAnsi="Calibri" w:cs="Calibri"/>
                                  <w:color w:val="181717"/>
                                  <w:sz w:val="17"/>
                                </w:rPr>
                                <w:t xml:space="preserve">on for </w:t>
                              </w:r>
                            </w:p>
                          </w:txbxContent>
                        </wps:txbx>
                        <wps:bodyPr horzOverflow="overflow" vert="horz" lIns="0" tIns="0" rIns="0" bIns="0" rtlCol="0">
                          <a:noAutofit/>
                        </wps:bodyPr>
                      </wps:wsp>
                      <wps:wsp>
                        <wps:cNvPr id="4277" name="Rectangle 4277"/>
                        <wps:cNvSpPr/>
                        <wps:spPr>
                          <a:xfrm>
                            <a:off x="302722" y="1428426"/>
                            <a:ext cx="1013777" cy="150081"/>
                          </a:xfrm>
                          <a:prstGeom prst="rect">
                            <a:avLst/>
                          </a:prstGeom>
                          <a:ln>
                            <a:noFill/>
                          </a:ln>
                        </wps:spPr>
                        <wps:txbx>
                          <w:txbxContent>
                            <w:p w14:paraId="76650E71" w14:textId="77777777" w:rsidR="001B68DB" w:rsidRDefault="00B3659C">
                              <w:pPr>
                                <w:spacing w:after="160" w:line="259" w:lineRule="auto"/>
                                <w:ind w:right="0" w:firstLine="0"/>
                                <w:jc w:val="left"/>
                              </w:pPr>
                              <w:r>
                                <w:rPr>
                                  <w:rFonts w:ascii="Calibri" w:eastAsia="Calibri" w:hAnsi="Calibri" w:cs="Calibri"/>
                                  <w:color w:val="181717"/>
                                  <w:sz w:val="17"/>
                                </w:rPr>
                                <w:t xml:space="preserve">product harm: A </w:t>
                              </w:r>
                            </w:p>
                          </w:txbxContent>
                        </wps:txbx>
                        <wps:bodyPr horzOverflow="overflow" vert="horz" lIns="0" tIns="0" rIns="0" bIns="0" rtlCol="0">
                          <a:noAutofit/>
                        </wps:bodyPr>
                      </wps:wsp>
                      <wps:wsp>
                        <wps:cNvPr id="4278" name="Rectangle 4278"/>
                        <wps:cNvSpPr/>
                        <wps:spPr>
                          <a:xfrm>
                            <a:off x="250419" y="1561570"/>
                            <a:ext cx="414708" cy="150081"/>
                          </a:xfrm>
                          <a:prstGeom prst="rect">
                            <a:avLst/>
                          </a:prstGeom>
                          <a:ln>
                            <a:noFill/>
                          </a:ln>
                        </wps:spPr>
                        <wps:txbx>
                          <w:txbxContent>
                            <w:p w14:paraId="67E7EE53"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perpec</w:t>
                              </w:r>
                              <w:proofErr w:type="spellEnd"/>
                            </w:p>
                          </w:txbxContent>
                        </wps:txbx>
                        <wps:bodyPr horzOverflow="overflow" vert="horz" lIns="0" tIns="0" rIns="0" bIns="0" rtlCol="0">
                          <a:noAutofit/>
                        </wps:bodyPr>
                      </wps:wsp>
                      <wps:wsp>
                        <wps:cNvPr id="4279" name="Rectangle 4279"/>
                        <wps:cNvSpPr/>
                        <wps:spPr>
                          <a:xfrm>
                            <a:off x="562108" y="1561570"/>
                            <a:ext cx="82072" cy="150081"/>
                          </a:xfrm>
                          <a:prstGeom prst="rect">
                            <a:avLst/>
                          </a:prstGeom>
                          <a:ln>
                            <a:noFill/>
                          </a:ln>
                        </wps:spPr>
                        <wps:txbx>
                          <w:txbxContent>
                            <w:p w14:paraId="1A77B1DD"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80" name="Rectangle 4280"/>
                        <wps:cNvSpPr/>
                        <wps:spPr>
                          <a:xfrm>
                            <a:off x="624060" y="1561570"/>
                            <a:ext cx="654279" cy="150081"/>
                          </a:xfrm>
                          <a:prstGeom prst="rect">
                            <a:avLst/>
                          </a:prstGeom>
                          <a:ln>
                            <a:noFill/>
                          </a:ln>
                        </wps:spPr>
                        <wps:txbx>
                          <w:txbxContent>
                            <w:p w14:paraId="7FAF2BA6"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ve</w:t>
                              </w:r>
                              <w:proofErr w:type="spellEnd"/>
                              <w:r>
                                <w:rPr>
                                  <w:rFonts w:ascii="Calibri" w:eastAsia="Calibri" w:hAnsi="Calibri" w:cs="Calibri"/>
                                  <w:color w:val="181717"/>
                                  <w:sz w:val="17"/>
                                </w:rPr>
                                <w:t xml:space="preserve"> of prior </w:t>
                              </w:r>
                            </w:p>
                          </w:txbxContent>
                        </wps:txbx>
                        <wps:bodyPr horzOverflow="overflow" vert="horz" lIns="0" tIns="0" rIns="0" bIns="0" rtlCol="0">
                          <a:noAutofit/>
                        </wps:bodyPr>
                      </wps:wsp>
                      <wps:wsp>
                        <wps:cNvPr id="4281" name="Rectangle 4281"/>
                        <wps:cNvSpPr/>
                        <wps:spPr>
                          <a:xfrm>
                            <a:off x="440142" y="1694692"/>
                            <a:ext cx="376029" cy="150081"/>
                          </a:xfrm>
                          <a:prstGeom prst="rect">
                            <a:avLst/>
                          </a:prstGeom>
                          <a:ln>
                            <a:noFill/>
                          </a:ln>
                        </wps:spPr>
                        <wps:txbx>
                          <w:txbxContent>
                            <w:p w14:paraId="41925725"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convic</w:t>
                              </w:r>
                              <w:proofErr w:type="spellEnd"/>
                            </w:p>
                          </w:txbxContent>
                        </wps:txbx>
                        <wps:bodyPr horzOverflow="overflow" vert="horz" lIns="0" tIns="0" rIns="0" bIns="0" rtlCol="0">
                          <a:noAutofit/>
                        </wps:bodyPr>
                      </wps:wsp>
                      <wps:wsp>
                        <wps:cNvPr id="4282" name="Rectangle 4282"/>
                        <wps:cNvSpPr/>
                        <wps:spPr>
                          <a:xfrm>
                            <a:off x="722937" y="1694692"/>
                            <a:ext cx="82072" cy="150081"/>
                          </a:xfrm>
                          <a:prstGeom prst="rect">
                            <a:avLst/>
                          </a:prstGeom>
                          <a:ln>
                            <a:noFill/>
                          </a:ln>
                        </wps:spPr>
                        <wps:txbx>
                          <w:txbxContent>
                            <w:p w14:paraId="184AB9D6"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83" name="Rectangle 4283"/>
                        <wps:cNvSpPr/>
                        <wps:spPr>
                          <a:xfrm>
                            <a:off x="784668" y="1694692"/>
                            <a:ext cx="155009" cy="150081"/>
                          </a:xfrm>
                          <a:prstGeom prst="rect">
                            <a:avLst/>
                          </a:prstGeom>
                          <a:ln>
                            <a:noFill/>
                          </a:ln>
                        </wps:spPr>
                        <wps:txbx>
                          <w:txbxContent>
                            <w:p w14:paraId="6352CDF6" w14:textId="77777777" w:rsidR="001B68DB" w:rsidRDefault="00B3659C">
                              <w:pPr>
                                <w:spacing w:after="160" w:line="259" w:lineRule="auto"/>
                                <w:ind w:right="0" w:firstLine="0"/>
                                <w:jc w:val="left"/>
                              </w:pPr>
                              <w:r>
                                <w:rPr>
                                  <w:rFonts w:ascii="Calibri" w:eastAsia="Calibri" w:hAnsi="Calibri" w:cs="Calibri"/>
                                  <w:color w:val="181717"/>
                                  <w:sz w:val="17"/>
                                </w:rPr>
                                <w:t>on</w:t>
                              </w:r>
                            </w:p>
                          </w:txbxContent>
                        </wps:txbx>
                        <wps:bodyPr horzOverflow="overflow" vert="horz" lIns="0" tIns="0" rIns="0" bIns="0" rtlCol="0">
                          <a:noAutofit/>
                        </wps:bodyPr>
                      </wps:wsp>
                      <wps:wsp>
                        <wps:cNvPr id="43105" name="Rectangle 43105"/>
                        <wps:cNvSpPr/>
                        <wps:spPr>
                          <a:xfrm>
                            <a:off x="282292" y="1828002"/>
                            <a:ext cx="44646" cy="150081"/>
                          </a:xfrm>
                          <a:prstGeom prst="rect">
                            <a:avLst/>
                          </a:prstGeom>
                          <a:ln>
                            <a:noFill/>
                          </a:ln>
                        </wps:spPr>
                        <wps:txbx>
                          <w:txbxContent>
                            <w:p w14:paraId="7302755D" w14:textId="77777777" w:rsidR="001B68DB" w:rsidRDefault="00B3659C">
                              <w:pPr>
                                <w:spacing w:after="160" w:line="259" w:lineRule="auto"/>
                                <w:ind w:right="0" w:firstLine="0"/>
                                <w:jc w:val="left"/>
                              </w:pPr>
                              <w:r>
                                <w:rPr>
                                  <w:rFonts w:ascii="Calibri" w:eastAsia="Calibri" w:hAnsi="Calibri" w:cs="Calibri"/>
                                  <w:color w:val="181717"/>
                                  <w:sz w:val="17"/>
                                </w:rPr>
                                <w:t>(</w:t>
                              </w:r>
                            </w:p>
                          </w:txbxContent>
                        </wps:txbx>
                        <wps:bodyPr horzOverflow="overflow" vert="horz" lIns="0" tIns="0" rIns="0" bIns="0" rtlCol="0">
                          <a:noAutofit/>
                        </wps:bodyPr>
                      </wps:wsp>
                      <wps:wsp>
                        <wps:cNvPr id="43106" name="Rectangle 43106"/>
                        <wps:cNvSpPr/>
                        <wps:spPr>
                          <a:xfrm>
                            <a:off x="315861" y="1828002"/>
                            <a:ext cx="1022131" cy="150081"/>
                          </a:xfrm>
                          <a:prstGeom prst="rect">
                            <a:avLst/>
                          </a:prstGeom>
                          <a:ln>
                            <a:noFill/>
                          </a:ln>
                        </wps:spPr>
                        <wps:txbx>
                          <w:txbxContent>
                            <w:p w14:paraId="5AF574F8" w14:textId="77777777" w:rsidR="001B68DB" w:rsidRDefault="00B3659C">
                              <w:pPr>
                                <w:spacing w:after="160" w:line="259" w:lineRule="auto"/>
                                <w:ind w:right="0" w:firstLine="0"/>
                                <w:jc w:val="left"/>
                              </w:pPr>
                              <w:r>
                                <w:rPr>
                                  <w:rFonts w:ascii="Calibri" w:eastAsia="Calibri" w:hAnsi="Calibri" w:cs="Calibri"/>
                                  <w:color w:val="181717"/>
                                  <w:sz w:val="17"/>
                                </w:rPr>
                                <w:t xml:space="preserve">Juan &amp; Ye, 2011) </w:t>
                              </w:r>
                            </w:p>
                          </w:txbxContent>
                        </wps:txbx>
                        <wps:bodyPr horzOverflow="overflow" vert="horz" lIns="0" tIns="0" rIns="0" bIns="0" rtlCol="0">
                          <a:noAutofit/>
                        </wps:bodyPr>
                      </wps:wsp>
                      <wps:wsp>
                        <wps:cNvPr id="4286" name="Shape 4286"/>
                        <wps:cNvSpPr/>
                        <wps:spPr>
                          <a:xfrm>
                            <a:off x="1790040" y="1146708"/>
                            <a:ext cx="1341946" cy="788226"/>
                          </a:xfrm>
                          <a:custGeom>
                            <a:avLst/>
                            <a:gdLst/>
                            <a:ahLst/>
                            <a:cxnLst/>
                            <a:rect l="0" t="0" r="0" b="0"/>
                            <a:pathLst>
                              <a:path w="1341946" h="788226">
                                <a:moveTo>
                                  <a:pt x="0" y="788226"/>
                                </a:moveTo>
                                <a:lnTo>
                                  <a:pt x="1341946" y="788226"/>
                                </a:lnTo>
                                <a:lnTo>
                                  <a:pt x="1341946" y="0"/>
                                </a:lnTo>
                                <a:lnTo>
                                  <a:pt x="0" y="0"/>
                                </a:lnTo>
                                <a:close/>
                              </a:path>
                            </a:pathLst>
                          </a:custGeom>
                          <a:ln w="7925" cap="flat">
                            <a:miter lim="127000"/>
                          </a:ln>
                        </wps:spPr>
                        <wps:style>
                          <a:lnRef idx="1">
                            <a:srgbClr val="181717"/>
                          </a:lnRef>
                          <a:fillRef idx="0">
                            <a:srgbClr val="000000">
                              <a:alpha val="0"/>
                            </a:srgbClr>
                          </a:fillRef>
                          <a:effectRef idx="0">
                            <a:scrgbClr r="0" g="0" b="0"/>
                          </a:effectRef>
                          <a:fontRef idx="none"/>
                        </wps:style>
                        <wps:bodyPr/>
                      </wps:wsp>
                      <wps:wsp>
                        <wps:cNvPr id="4287" name="Rectangle 4287"/>
                        <wps:cNvSpPr/>
                        <wps:spPr>
                          <a:xfrm>
                            <a:off x="1902696" y="1295295"/>
                            <a:ext cx="138212" cy="150081"/>
                          </a:xfrm>
                          <a:prstGeom prst="rect">
                            <a:avLst/>
                          </a:prstGeom>
                          <a:ln>
                            <a:noFill/>
                          </a:ln>
                        </wps:spPr>
                        <wps:txbx>
                          <w:txbxContent>
                            <w:p w14:paraId="159CF3D6" w14:textId="77777777" w:rsidR="001B68DB" w:rsidRDefault="00B3659C">
                              <w:pPr>
                                <w:spacing w:after="160" w:line="259" w:lineRule="auto"/>
                                <w:ind w:right="0" w:firstLine="0"/>
                                <w:jc w:val="left"/>
                              </w:pPr>
                              <w:r>
                                <w:rPr>
                                  <w:rFonts w:ascii="Calibri" w:eastAsia="Calibri" w:hAnsi="Calibri" w:cs="Calibri"/>
                                  <w:color w:val="181717"/>
                                  <w:sz w:val="17"/>
                                </w:rPr>
                                <w:t>Sa</w:t>
                              </w:r>
                            </w:p>
                          </w:txbxContent>
                        </wps:txbx>
                        <wps:bodyPr horzOverflow="overflow" vert="horz" lIns="0" tIns="0" rIns="0" bIns="0" rtlCol="0">
                          <a:noAutofit/>
                        </wps:bodyPr>
                      </wps:wsp>
                      <wps:wsp>
                        <wps:cNvPr id="4288" name="Rectangle 4288"/>
                        <wps:cNvSpPr/>
                        <wps:spPr>
                          <a:xfrm>
                            <a:off x="2006005" y="1295295"/>
                            <a:ext cx="82072" cy="150081"/>
                          </a:xfrm>
                          <a:prstGeom prst="rect">
                            <a:avLst/>
                          </a:prstGeom>
                          <a:ln>
                            <a:noFill/>
                          </a:ln>
                        </wps:spPr>
                        <wps:txbx>
                          <w:txbxContent>
                            <w:p w14:paraId="45AB6155"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89" name="Rectangle 4289"/>
                        <wps:cNvSpPr/>
                        <wps:spPr>
                          <a:xfrm>
                            <a:off x="2067714" y="1295295"/>
                            <a:ext cx="230480" cy="150081"/>
                          </a:xfrm>
                          <a:prstGeom prst="rect">
                            <a:avLst/>
                          </a:prstGeom>
                          <a:ln>
                            <a:noFill/>
                          </a:ln>
                        </wps:spPr>
                        <wps:txbx>
                          <w:txbxContent>
                            <w:p w14:paraId="59A4A2D9"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sfac</w:t>
                              </w:r>
                              <w:proofErr w:type="spellEnd"/>
                            </w:p>
                          </w:txbxContent>
                        </wps:txbx>
                        <wps:bodyPr horzOverflow="overflow" vert="horz" lIns="0" tIns="0" rIns="0" bIns="0" rtlCol="0">
                          <a:noAutofit/>
                        </wps:bodyPr>
                      </wps:wsp>
                      <wps:wsp>
                        <wps:cNvPr id="4290" name="Rectangle 4290"/>
                        <wps:cNvSpPr/>
                        <wps:spPr>
                          <a:xfrm>
                            <a:off x="2241339" y="1295295"/>
                            <a:ext cx="82072" cy="150081"/>
                          </a:xfrm>
                          <a:prstGeom prst="rect">
                            <a:avLst/>
                          </a:prstGeom>
                          <a:ln>
                            <a:noFill/>
                          </a:ln>
                        </wps:spPr>
                        <wps:txbx>
                          <w:txbxContent>
                            <w:p w14:paraId="06FF1BC8" w14:textId="77777777" w:rsidR="001B68DB" w:rsidRDefault="00B3659C">
                              <w:pPr>
                                <w:spacing w:after="160" w:line="259" w:lineRule="auto"/>
                                <w:ind w:right="0" w:firstLine="0"/>
                                <w:jc w:val="left"/>
                              </w:pPr>
                              <w:r>
                                <w:rPr>
                                  <w:rFonts w:ascii="Calibri" w:eastAsia="Calibri" w:hAnsi="Calibri" w:cs="Calibri"/>
                                  <w:color w:val="181717"/>
                                  <w:sz w:val="17"/>
                                </w:rPr>
                                <w:t>Ɵ</w:t>
                              </w:r>
                            </w:p>
                          </w:txbxContent>
                        </wps:txbx>
                        <wps:bodyPr horzOverflow="overflow" vert="horz" lIns="0" tIns="0" rIns="0" bIns="0" rtlCol="0">
                          <a:noAutofit/>
                        </wps:bodyPr>
                      </wps:wsp>
                      <wps:wsp>
                        <wps:cNvPr id="4291" name="Rectangle 4291"/>
                        <wps:cNvSpPr/>
                        <wps:spPr>
                          <a:xfrm>
                            <a:off x="2303070" y="1295295"/>
                            <a:ext cx="984572" cy="150081"/>
                          </a:xfrm>
                          <a:prstGeom prst="rect">
                            <a:avLst/>
                          </a:prstGeom>
                          <a:ln>
                            <a:noFill/>
                          </a:ln>
                        </wps:spPr>
                        <wps:txbx>
                          <w:txbxContent>
                            <w:p w14:paraId="4C1B9914" w14:textId="77777777" w:rsidR="001B68DB" w:rsidRDefault="00B3659C">
                              <w:pPr>
                                <w:spacing w:after="160" w:line="259" w:lineRule="auto"/>
                                <w:ind w:right="0" w:firstLine="0"/>
                                <w:jc w:val="left"/>
                              </w:pPr>
                              <w:r>
                                <w:rPr>
                                  <w:rFonts w:ascii="Calibri" w:eastAsia="Calibri" w:hAnsi="Calibri" w:cs="Calibri"/>
                                  <w:color w:val="181717"/>
                                  <w:sz w:val="17"/>
                                </w:rPr>
                                <w:t xml:space="preserve">on strength and </w:t>
                              </w:r>
                            </w:p>
                          </w:txbxContent>
                        </wps:txbx>
                        <wps:bodyPr horzOverflow="overflow" vert="horz" lIns="0" tIns="0" rIns="0" bIns="0" rtlCol="0">
                          <a:noAutofit/>
                        </wps:bodyPr>
                      </wps:wsp>
                      <wps:wsp>
                        <wps:cNvPr id="4292" name="Rectangle 4292"/>
                        <wps:cNvSpPr/>
                        <wps:spPr>
                          <a:xfrm>
                            <a:off x="2087677" y="1428428"/>
                            <a:ext cx="993045" cy="150081"/>
                          </a:xfrm>
                          <a:prstGeom prst="rect">
                            <a:avLst/>
                          </a:prstGeom>
                          <a:ln>
                            <a:noFill/>
                          </a:ln>
                        </wps:spPr>
                        <wps:txbx>
                          <w:txbxContent>
                            <w:p w14:paraId="1546955A" w14:textId="77777777" w:rsidR="001B68DB" w:rsidRDefault="00B3659C">
                              <w:pPr>
                                <w:spacing w:after="160" w:line="259" w:lineRule="auto"/>
                                <w:ind w:right="0" w:firstLine="0"/>
                                <w:jc w:val="left"/>
                              </w:pPr>
                              <w:r>
                                <w:rPr>
                                  <w:rFonts w:ascii="Calibri" w:eastAsia="Calibri" w:hAnsi="Calibri" w:cs="Calibri"/>
                                  <w:color w:val="181717"/>
                                  <w:sz w:val="17"/>
                                </w:rPr>
                                <w:t>customer loyalty</w:t>
                              </w:r>
                            </w:p>
                          </w:txbxContent>
                        </wps:txbx>
                        <wps:bodyPr horzOverflow="overflow" vert="horz" lIns="0" tIns="0" rIns="0" bIns="0" rtlCol="0">
                          <a:noAutofit/>
                        </wps:bodyPr>
                      </wps:wsp>
                      <wps:wsp>
                        <wps:cNvPr id="43103" name="Rectangle 43103"/>
                        <wps:cNvSpPr/>
                        <wps:spPr>
                          <a:xfrm>
                            <a:off x="1889867" y="1561572"/>
                            <a:ext cx="44646" cy="150081"/>
                          </a:xfrm>
                          <a:prstGeom prst="rect">
                            <a:avLst/>
                          </a:prstGeom>
                          <a:ln>
                            <a:noFill/>
                          </a:ln>
                        </wps:spPr>
                        <wps:txbx>
                          <w:txbxContent>
                            <w:p w14:paraId="51E6795F" w14:textId="77777777" w:rsidR="001B68DB" w:rsidRDefault="00B3659C">
                              <w:pPr>
                                <w:spacing w:after="160" w:line="259" w:lineRule="auto"/>
                                <w:ind w:right="0" w:firstLine="0"/>
                                <w:jc w:val="left"/>
                              </w:pPr>
                              <w:r>
                                <w:rPr>
                                  <w:rFonts w:ascii="Calibri" w:eastAsia="Calibri" w:hAnsi="Calibri" w:cs="Calibri"/>
                                  <w:color w:val="181717"/>
                                  <w:sz w:val="17"/>
                                </w:rPr>
                                <w:t>(</w:t>
                              </w:r>
                            </w:p>
                          </w:txbxContent>
                        </wps:txbx>
                        <wps:bodyPr horzOverflow="overflow" vert="horz" lIns="0" tIns="0" rIns="0" bIns="0" rtlCol="0">
                          <a:noAutofit/>
                        </wps:bodyPr>
                      </wps:wsp>
                      <wps:wsp>
                        <wps:cNvPr id="43104" name="Rectangle 43104"/>
                        <wps:cNvSpPr/>
                        <wps:spPr>
                          <a:xfrm>
                            <a:off x="1923535" y="1561572"/>
                            <a:ext cx="1269556" cy="150081"/>
                          </a:xfrm>
                          <a:prstGeom prst="rect">
                            <a:avLst/>
                          </a:prstGeom>
                          <a:ln>
                            <a:noFill/>
                          </a:ln>
                        </wps:spPr>
                        <wps:txbx>
                          <w:txbxContent>
                            <w:p w14:paraId="36E69D34"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Chandrashekaran</w:t>
                              </w:r>
                              <w:proofErr w:type="spellEnd"/>
                              <w:r>
                                <w:rPr>
                                  <w:rFonts w:ascii="Calibri" w:eastAsia="Calibri" w:hAnsi="Calibri" w:cs="Calibri"/>
                                  <w:color w:val="181717"/>
                                  <w:sz w:val="17"/>
                                </w:rPr>
                                <w:t>, Ro</w:t>
                              </w:r>
                            </w:p>
                          </w:txbxContent>
                        </wps:txbx>
                        <wps:bodyPr horzOverflow="overflow" vert="horz" lIns="0" tIns="0" rIns="0" bIns="0" rtlCol="0">
                          <a:noAutofit/>
                        </wps:bodyPr>
                      </wps:wsp>
                      <wps:wsp>
                        <wps:cNvPr id="4294" name="Rectangle 4294"/>
                        <wps:cNvSpPr/>
                        <wps:spPr>
                          <a:xfrm>
                            <a:off x="2877911" y="1561572"/>
                            <a:ext cx="93418" cy="150081"/>
                          </a:xfrm>
                          <a:prstGeom prst="rect">
                            <a:avLst/>
                          </a:prstGeom>
                          <a:ln>
                            <a:noFill/>
                          </a:ln>
                        </wps:spPr>
                        <wps:txbx>
                          <w:txbxContent>
                            <w:p w14:paraId="7F73EDB3" w14:textId="77777777" w:rsidR="001B68DB" w:rsidRDefault="00B3659C">
                              <w:pPr>
                                <w:spacing w:after="160" w:line="259" w:lineRule="auto"/>
                                <w:ind w:right="0" w:firstLine="0"/>
                                <w:jc w:val="left"/>
                              </w:pPr>
                              <w:r>
                                <w:rPr>
                                  <w:rFonts w:ascii="Calibri" w:eastAsia="Calibri" w:hAnsi="Calibri" w:cs="Calibri"/>
                                  <w:color w:val="181717"/>
                                  <w:sz w:val="17"/>
                                </w:rPr>
                                <w:t>Ʃ</w:t>
                              </w:r>
                            </w:p>
                          </w:txbxContent>
                        </wps:txbx>
                        <wps:bodyPr horzOverflow="overflow" vert="horz" lIns="0" tIns="0" rIns="0" bIns="0" rtlCol="0">
                          <a:noAutofit/>
                        </wps:bodyPr>
                      </wps:wsp>
                      <wps:wsp>
                        <wps:cNvPr id="4295" name="Rectangle 4295"/>
                        <wps:cNvSpPr/>
                        <wps:spPr>
                          <a:xfrm>
                            <a:off x="2946865" y="1561572"/>
                            <a:ext cx="143486" cy="150081"/>
                          </a:xfrm>
                          <a:prstGeom prst="rect">
                            <a:avLst/>
                          </a:prstGeom>
                          <a:ln>
                            <a:noFill/>
                          </a:ln>
                        </wps:spPr>
                        <wps:txbx>
                          <w:txbxContent>
                            <w:p w14:paraId="5DC63AA1" w14:textId="77777777" w:rsidR="001B68DB" w:rsidRDefault="00B3659C">
                              <w:pPr>
                                <w:spacing w:after="160" w:line="259" w:lineRule="auto"/>
                                <w:ind w:right="0" w:firstLine="0"/>
                                <w:jc w:val="left"/>
                              </w:pPr>
                              <w:r>
                                <w:rPr>
                                  <w:rFonts w:ascii="Calibri" w:eastAsia="Calibri" w:hAnsi="Calibri" w:cs="Calibri"/>
                                  <w:color w:val="181717"/>
                                  <w:sz w:val="17"/>
                                </w:rPr>
                                <w:t xml:space="preserve">e, </w:t>
                              </w:r>
                            </w:p>
                          </w:txbxContent>
                        </wps:txbx>
                        <wps:bodyPr horzOverflow="overflow" vert="horz" lIns="0" tIns="0" rIns="0" bIns="0" rtlCol="0">
                          <a:noAutofit/>
                        </wps:bodyPr>
                      </wps:wsp>
                      <wps:wsp>
                        <wps:cNvPr id="4296" name="Rectangle 4296"/>
                        <wps:cNvSpPr/>
                        <wps:spPr>
                          <a:xfrm>
                            <a:off x="1996389" y="1694694"/>
                            <a:ext cx="1236123" cy="150081"/>
                          </a:xfrm>
                          <a:prstGeom prst="rect">
                            <a:avLst/>
                          </a:prstGeom>
                          <a:ln>
                            <a:noFill/>
                          </a:ln>
                        </wps:spPr>
                        <wps:txbx>
                          <w:txbxContent>
                            <w:p w14:paraId="35C0512D" w14:textId="77777777" w:rsidR="001B68DB" w:rsidRDefault="00B3659C">
                              <w:pPr>
                                <w:spacing w:after="160" w:line="259" w:lineRule="auto"/>
                                <w:ind w:right="0" w:firstLine="0"/>
                                <w:jc w:val="left"/>
                              </w:pPr>
                              <w:r>
                                <w:rPr>
                                  <w:rFonts w:ascii="Calibri" w:eastAsia="Calibri" w:hAnsi="Calibri" w:cs="Calibri"/>
                                  <w:color w:val="181717"/>
                                  <w:sz w:val="17"/>
                                </w:rPr>
                                <w:t>Tax, &amp; Grewal, 2007)</w:t>
                              </w:r>
                            </w:p>
                          </w:txbxContent>
                        </wps:txbx>
                        <wps:bodyPr horzOverflow="overflow" vert="horz" lIns="0" tIns="0" rIns="0" bIns="0" rtlCol="0">
                          <a:noAutofit/>
                        </wps:bodyPr>
                      </wps:wsp>
                      <wps:wsp>
                        <wps:cNvPr id="4297" name="Shape 4297"/>
                        <wps:cNvSpPr/>
                        <wps:spPr>
                          <a:xfrm>
                            <a:off x="647205" y="788238"/>
                            <a:ext cx="47549" cy="358508"/>
                          </a:xfrm>
                          <a:custGeom>
                            <a:avLst/>
                            <a:gdLst/>
                            <a:ahLst/>
                            <a:cxnLst/>
                            <a:rect l="0" t="0" r="0" b="0"/>
                            <a:pathLst>
                              <a:path w="47549" h="358508">
                                <a:moveTo>
                                  <a:pt x="21793" y="0"/>
                                </a:moveTo>
                                <a:lnTo>
                                  <a:pt x="25756" y="0"/>
                                </a:lnTo>
                                <a:lnTo>
                                  <a:pt x="25756" y="310960"/>
                                </a:lnTo>
                                <a:lnTo>
                                  <a:pt x="47549" y="310960"/>
                                </a:lnTo>
                                <a:lnTo>
                                  <a:pt x="23774" y="358508"/>
                                </a:lnTo>
                                <a:lnTo>
                                  <a:pt x="0" y="310960"/>
                                </a:lnTo>
                                <a:lnTo>
                                  <a:pt x="21793" y="310960"/>
                                </a:lnTo>
                                <a:lnTo>
                                  <a:pt x="21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98" name="Shape 4298"/>
                        <wps:cNvSpPr/>
                        <wps:spPr>
                          <a:xfrm>
                            <a:off x="2437219" y="788238"/>
                            <a:ext cx="47562" cy="358508"/>
                          </a:xfrm>
                          <a:custGeom>
                            <a:avLst/>
                            <a:gdLst/>
                            <a:ahLst/>
                            <a:cxnLst/>
                            <a:rect l="0" t="0" r="0" b="0"/>
                            <a:pathLst>
                              <a:path w="47562" h="358508">
                                <a:moveTo>
                                  <a:pt x="21806" y="0"/>
                                </a:moveTo>
                                <a:lnTo>
                                  <a:pt x="25768" y="0"/>
                                </a:lnTo>
                                <a:lnTo>
                                  <a:pt x="25769" y="0"/>
                                </a:lnTo>
                                <a:lnTo>
                                  <a:pt x="25769" y="310960"/>
                                </a:lnTo>
                                <a:lnTo>
                                  <a:pt x="47562" y="310960"/>
                                </a:lnTo>
                                <a:lnTo>
                                  <a:pt x="23787" y="358508"/>
                                </a:lnTo>
                                <a:lnTo>
                                  <a:pt x="0" y="310960"/>
                                </a:lnTo>
                                <a:lnTo>
                                  <a:pt x="21806" y="310960"/>
                                </a:lnTo>
                                <a:lnTo>
                                  <a:pt x="218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99" name="Shape 4299"/>
                        <wps:cNvSpPr/>
                        <wps:spPr>
                          <a:xfrm>
                            <a:off x="668998" y="1934934"/>
                            <a:ext cx="278155" cy="776465"/>
                          </a:xfrm>
                          <a:custGeom>
                            <a:avLst/>
                            <a:gdLst/>
                            <a:ahLst/>
                            <a:cxnLst/>
                            <a:rect l="0" t="0" r="0" b="0"/>
                            <a:pathLst>
                              <a:path w="278155" h="776465">
                                <a:moveTo>
                                  <a:pt x="0" y="0"/>
                                </a:moveTo>
                                <a:lnTo>
                                  <a:pt x="3962" y="0"/>
                                </a:lnTo>
                                <a:lnTo>
                                  <a:pt x="3962" y="750722"/>
                                </a:lnTo>
                                <a:lnTo>
                                  <a:pt x="230607" y="750722"/>
                                </a:lnTo>
                                <a:lnTo>
                                  <a:pt x="230607" y="728916"/>
                                </a:lnTo>
                                <a:lnTo>
                                  <a:pt x="278155" y="752704"/>
                                </a:lnTo>
                                <a:lnTo>
                                  <a:pt x="230607" y="776465"/>
                                </a:lnTo>
                                <a:lnTo>
                                  <a:pt x="230607" y="754659"/>
                                </a:lnTo>
                                <a:lnTo>
                                  <a:pt x="0" y="7546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0" name="Shape 4300"/>
                        <wps:cNvSpPr/>
                        <wps:spPr>
                          <a:xfrm>
                            <a:off x="2289099" y="1934934"/>
                            <a:ext cx="173888" cy="776465"/>
                          </a:xfrm>
                          <a:custGeom>
                            <a:avLst/>
                            <a:gdLst/>
                            <a:ahLst/>
                            <a:cxnLst/>
                            <a:rect l="0" t="0" r="0" b="0"/>
                            <a:pathLst>
                              <a:path w="173888" h="776465">
                                <a:moveTo>
                                  <a:pt x="169926" y="0"/>
                                </a:moveTo>
                                <a:lnTo>
                                  <a:pt x="173888" y="0"/>
                                </a:lnTo>
                                <a:lnTo>
                                  <a:pt x="173888" y="754659"/>
                                </a:lnTo>
                                <a:lnTo>
                                  <a:pt x="47549" y="754659"/>
                                </a:lnTo>
                                <a:lnTo>
                                  <a:pt x="47549" y="776465"/>
                                </a:lnTo>
                                <a:lnTo>
                                  <a:pt x="0" y="752704"/>
                                </a:lnTo>
                                <a:lnTo>
                                  <a:pt x="47549" y="728916"/>
                                </a:lnTo>
                                <a:lnTo>
                                  <a:pt x="47549" y="750722"/>
                                </a:lnTo>
                                <a:lnTo>
                                  <a:pt x="169926" y="750722"/>
                                </a:lnTo>
                                <a:lnTo>
                                  <a:pt x="1699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57E28F63" id="Group 43885" o:spid="_x0000_s1026" style="width:246.6pt;height:242.65pt;mso-position-horizontal-relative:char;mso-position-vertical-relative:line" coordsize="31319,3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">
                <v:shape id="Shape 4231" o:spid="_x0000_s1027" style="position:absolute;width:13419;height:7882;visibility:visible;mso-wrap-style:square;v-text-anchor:top" coordsize="1341958,78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" path="m,788238r1341958,l1341958,,,,,788238xe" filled="f" strokecolor="#181717" strokeweight=".22014mm">
                  <v:stroke miterlimit="83231f" joinstyle="miter"/>
                  <v:path arrowok="t" textboxrect="0,0,1341958,788238"/>
                </v:shape>
                <v:rect id="Rectangle 4232" o:spid="_x0000_s1028" style="position:absolute;left:3198;top:153;width:967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14:paraId="44676030" w14:textId="77777777" w:rsidR="001B68DB" w:rsidRDefault="00B3659C">
                        <w:pPr>
                          <w:spacing w:after="160" w:line="259" w:lineRule="auto"/>
                          <w:ind w:right="0" w:firstLine="0"/>
                          <w:jc w:val="left"/>
                        </w:pPr>
                        <w:r>
                          <w:rPr>
                            <w:rFonts w:ascii="Calibri" w:eastAsia="Calibri" w:hAnsi="Calibri" w:cs="Calibri"/>
                            <w:color w:val="181717"/>
                            <w:sz w:val="17"/>
                          </w:rPr>
                          <w:t xml:space="preserve">Customer value </w:t>
                        </w:r>
                      </w:p>
                    </w:txbxContent>
                  </v:textbox>
                </v:rect>
                <v:rect id="Rectangle 4233" o:spid="_x0000_s1029" style="position:absolute;left:1638;top:1484;width:148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" filled="f" stroked="f">
                  <v:textbox inset="0,0,0,0">
                    <w:txbxContent>
                      <w:p w14:paraId="1028EA32" w14:textId="77777777" w:rsidR="001B68DB" w:rsidRDefault="00B3659C">
                        <w:pPr>
                          <w:spacing w:after="160" w:line="259" w:lineRule="auto"/>
                          <w:ind w:right="0" w:firstLine="0"/>
                          <w:jc w:val="left"/>
                        </w:pPr>
                        <w:r>
                          <w:rPr>
                            <w:rFonts w:ascii="Calibri" w:eastAsia="Calibri" w:hAnsi="Calibri" w:cs="Calibri"/>
                            <w:color w:val="181717"/>
                            <w:sz w:val="17"/>
                          </w:rPr>
                          <w:t>an</w:t>
                        </w:r>
                      </w:p>
                    </w:txbxContent>
                  </v:textbox>
                </v:rect>
                <v:rect id="Rectangle 4234" o:spid="_x0000_s1030" style="position:absolute;left:2742;top:1484;width:82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PoaP5cYAAADdAAAA&#10;DwAAAAAAAAAAAAAAAAAHAgAAZHJzL2Rvd25yZXYueG1sUEsFBgAAAAADAAMAtwAAAPoCAAAAAA==&#10;" filled="f" stroked="f">
                  <v:textbox inset="0,0,0,0">
                    <w:txbxContent>
                      <w:p w14:paraId="6BD6A9EB"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35" o:spid="_x0000_s1031" style="position:absolute;left:3359;top:1484;width:2438;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" filled="f" stroked="f">
                  <v:textbox inset="0,0,0,0">
                    <w:txbxContent>
                      <w:p w14:paraId="61710187"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cipa</w:t>
                        </w:r>
                        <w:proofErr w:type="spellEnd"/>
                      </w:p>
                    </w:txbxContent>
                  </v:textbox>
                </v:rect>
                <v:rect id="Rectangle 4236" o:spid="_x0000_s1032" style="position:absolute;left:5188;top:1484;width:82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Q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KEYtAnHAAAA3QAA&#10;AA8AAAAAAAAAAAAAAAAABwIAAGRycy9kb3ducmV2LnhtbFBLBQYAAAAAAwADALcAAAD7AgAAAAA=&#10;" filled="f" stroked="f">
                  <v:textbox inset="0,0,0,0">
                    <w:txbxContent>
                      <w:p w14:paraId="0E90520B"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37" o:spid="_x0000_s1033" style="position:absolute;left:5805;top:1484;width:825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SxwAAAN0AAAAPAAAAZHJzL2Rvd25yZXYueG1sRI9Ba8JA&#10;FITvhf6H5RV6q5tas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M5UEZLHAAAA3QAA&#10;AA8AAAAAAAAAAAAAAAAABwIAAGRycy9kb3ducmV2LnhtbFBLBQYAAAAAAwADALcAAAD7AgAAAAA=&#10;" filled="f" stroked="f">
                  <v:textbox inset="0,0,0,0">
                    <w:txbxContent>
                      <w:p w14:paraId="3AD005D8" w14:textId="77777777" w:rsidR="001B68DB" w:rsidRDefault="00B3659C">
                        <w:pPr>
                          <w:spacing w:after="160" w:line="259" w:lineRule="auto"/>
                          <w:ind w:right="0" w:firstLine="0"/>
                          <w:jc w:val="left"/>
                        </w:pPr>
                        <w:r>
                          <w:rPr>
                            <w:rFonts w:ascii="Calibri" w:eastAsia="Calibri" w:hAnsi="Calibri" w:cs="Calibri"/>
                            <w:color w:val="181717"/>
                            <w:sz w:val="17"/>
                          </w:rPr>
                          <w:t xml:space="preserve">on, customer </w:t>
                        </w:r>
                      </w:p>
                    </w:txbxContent>
                  </v:textbox>
                </v:rect>
                <v:rect id="Rectangle 4238" o:spid="_x0000_s1034" style="position:absolute;left:659;top:2815;width:1282;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14:paraId="2CEF0C78"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sa</w:t>
                        </w:r>
                        <w:proofErr w:type="spellEnd"/>
                      </w:p>
                    </w:txbxContent>
                  </v:textbox>
                </v:rect>
                <v:rect id="Rectangle 4239" o:spid="_x0000_s1035" style="position:absolute;left:1615;top:2815;width:82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B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0Icge8YAAADdAAAA&#10;DwAAAAAAAAAAAAAAAAAHAgAAZHJzL2Rvd25yZXYueG1sUEsFBgAAAAADAAMAtwAAAPoCAAAAAA==&#10;" filled="f" stroked="f">
                  <v:textbox inset="0,0,0,0">
                    <w:txbxContent>
                      <w:p w14:paraId="3C175390"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40" o:spid="_x0000_s1036" style="position:absolute;left:2232;top:2815;width:230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14:paraId="66716B7C"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sfac</w:t>
                        </w:r>
                        <w:proofErr w:type="spellEnd"/>
                      </w:p>
                    </w:txbxContent>
                  </v:textbox>
                </v:rect>
                <v:rect id="Rectangle 4241" o:spid="_x0000_s1037" style="position:absolute;left:3968;top:2815;width:82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8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Hb3XwDHAAAA3QAA&#10;AA8AAAAAAAAAAAAAAAAABwIAAGRycy9kb3ducmV2LnhtbFBLBQYAAAAAAwADALcAAAD7AgAAAAA=&#10;" filled="f" stroked="f">
                  <v:textbox inset="0,0,0,0">
                    <w:txbxContent>
                      <w:p w14:paraId="22FF0C5A"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42" o:spid="_x0000_s1038" style="position:absolute;left:4586;top:2815;width:1116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F3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IYlwXfHAAAA3QAA&#10;AA8AAAAAAAAAAAAAAAAABwIAAGRycy9kb3ducmV2LnhtbFBLBQYAAAAAAwADALcAAAD7AgAAAAA=&#10;" filled="f" stroked="f">
                  <v:textbox inset="0,0,0,0">
                    <w:txbxContent>
                      <w:p w14:paraId="115A5F95" w14:textId="77777777" w:rsidR="001B68DB" w:rsidRDefault="00B3659C">
                        <w:pPr>
                          <w:spacing w:after="160" w:line="259" w:lineRule="auto"/>
                          <w:ind w:right="0" w:firstLine="0"/>
                          <w:jc w:val="left"/>
                        </w:pPr>
                        <w:r>
                          <w:rPr>
                            <w:rFonts w:ascii="Calibri" w:eastAsia="Calibri" w:hAnsi="Calibri" w:cs="Calibri"/>
                            <w:color w:val="181717"/>
                            <w:sz w:val="17"/>
                          </w:rPr>
                          <w:t xml:space="preserve">on and loyalty: An </w:t>
                        </w:r>
                      </w:p>
                    </w:txbxContent>
                  </v:textbox>
                </v:rect>
                <v:rect id="Rectangle 4243" o:spid="_x0000_s1039" style="position:absolute;left:1719;top:4147;width:1089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Ts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6Wlk7MYAAADdAAAA&#10;DwAAAAAAAAAAAAAAAAAHAgAAZHJzL2Rvd25yZXYueG1sUEsFBgAAAAADAAMAtwAAAPoCAAAAAA==&#10;" filled="f" stroked="f">
                  <v:textbox inset="0,0,0,0">
                    <w:txbxContent>
                      <w:p w14:paraId="62A611FD" w14:textId="77777777" w:rsidR="001B68DB" w:rsidRDefault="00B3659C">
                        <w:pPr>
                          <w:spacing w:after="160" w:line="259" w:lineRule="auto"/>
                          <w:ind w:right="0" w:firstLine="0"/>
                          <w:jc w:val="left"/>
                        </w:pPr>
                        <w:r>
                          <w:rPr>
                            <w:rFonts w:ascii="Calibri" w:eastAsia="Calibri" w:hAnsi="Calibri" w:cs="Calibri"/>
                            <w:color w:val="181717"/>
                            <w:sz w:val="17"/>
                          </w:rPr>
                          <w:t xml:space="preserve">Empirical </w:t>
                        </w:r>
                        <w:proofErr w:type="spellStart"/>
                        <w:r>
                          <w:rPr>
                            <w:rFonts w:ascii="Calibri" w:eastAsia="Calibri" w:hAnsi="Calibri" w:cs="Calibri"/>
                            <w:color w:val="181717"/>
                            <w:sz w:val="17"/>
                          </w:rPr>
                          <w:t>Examina</w:t>
                        </w:r>
                        <w:proofErr w:type="spellEnd"/>
                      </w:p>
                    </w:txbxContent>
                  </v:textbox>
                </v:rect>
                <v:rect id="Rectangle 4244" o:spid="_x0000_s1040" style="position:absolute;left:9902;top:4147;width:82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YxwAAAN0AAAAPAAAAZHJzL2Rvd25yZXYueG1sRI9Ba8JA&#10;FITvgv9heUJvulFC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aA/JjHAAAA3QAA&#10;AA8AAAAAAAAAAAAAAAAABwIAAGRycy9kb3ducmV2LnhtbFBLBQYAAAAAAwADALcAAAD7AgAAAAA=&#10;" filled="f" stroked="f">
                  <v:textbox inset="0,0,0,0">
                    <w:txbxContent>
                      <w:p w14:paraId="45515257"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45" o:spid="_x0000_s1041" style="position:absolute;left:10520;top:4147;width:15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k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CcxZA8YAAADdAAAA&#10;DwAAAAAAAAAAAAAAAAAHAgAAZHJzL2Rvd25yZXYueG1sUEsFBgAAAAADAAMAtwAAAPoCAAAAAA==&#10;" filled="f" stroked="f">
                  <v:textbox inset="0,0,0,0">
                    <w:txbxContent>
                      <w:p w14:paraId="725B0066" w14:textId="77777777" w:rsidR="001B68DB" w:rsidRDefault="00B3659C">
                        <w:pPr>
                          <w:spacing w:after="160" w:line="259" w:lineRule="auto"/>
                          <w:ind w:right="0" w:firstLine="0"/>
                          <w:jc w:val="left"/>
                        </w:pPr>
                        <w:r>
                          <w:rPr>
                            <w:rFonts w:ascii="Calibri" w:eastAsia="Calibri" w:hAnsi="Calibri" w:cs="Calibri"/>
                            <w:color w:val="181717"/>
                            <w:sz w:val="17"/>
                          </w:rPr>
                          <w:t>on</w:t>
                        </w:r>
                      </w:p>
                    </w:txbxContent>
                  </v:textbox>
                </v:rect>
                <v:rect id="Rectangle 43098" o:spid="_x0000_s1042" style="position:absolute;left:1296;top:5480;width:446;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" filled="f" stroked="f">
                  <v:textbox inset="0,0,0,0">
                    <w:txbxContent>
                      <w:p w14:paraId="1DC070A8" w14:textId="77777777" w:rsidR="001B68DB" w:rsidRDefault="00B3659C">
                        <w:pPr>
                          <w:spacing w:after="160" w:line="259" w:lineRule="auto"/>
                          <w:ind w:right="0" w:firstLine="0"/>
                          <w:jc w:val="left"/>
                        </w:pPr>
                        <w:r>
                          <w:rPr>
                            <w:rFonts w:ascii="Calibri" w:eastAsia="Calibri" w:hAnsi="Calibri" w:cs="Calibri"/>
                            <w:color w:val="181717"/>
                            <w:sz w:val="17"/>
                          </w:rPr>
                          <w:t>(</w:t>
                        </w:r>
                      </w:p>
                    </w:txbxContent>
                  </v:textbox>
                </v:rect>
                <v:rect id="Rectangle 43099" o:spid="_x0000_s1043" style="position:absolute;left:1631;top:5480;width:1198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" filled="f" stroked="f">
                  <v:textbox inset="0,0,0,0">
                    <w:txbxContent>
                      <w:p w14:paraId="18D31B68" w14:textId="77777777" w:rsidR="001B68DB" w:rsidRDefault="00B3659C">
                        <w:pPr>
                          <w:spacing w:after="160" w:line="259" w:lineRule="auto"/>
                          <w:ind w:right="0" w:firstLine="0"/>
                          <w:jc w:val="left"/>
                        </w:pPr>
                        <w:r>
                          <w:rPr>
                            <w:rFonts w:ascii="Calibri" w:eastAsia="Calibri" w:hAnsi="Calibri" w:cs="Calibri"/>
                            <w:color w:val="181717"/>
                            <w:sz w:val="17"/>
                          </w:rPr>
                          <w:t xml:space="preserve">Flint, Blocker, &amp; </w:t>
                        </w:r>
                        <w:proofErr w:type="spellStart"/>
                        <w:r>
                          <w:rPr>
                            <w:rFonts w:ascii="Calibri" w:eastAsia="Calibri" w:hAnsi="Calibri" w:cs="Calibri"/>
                            <w:color w:val="181717"/>
                            <w:sz w:val="17"/>
                          </w:rPr>
                          <w:t>Bou</w:t>
                        </w:r>
                        <w:proofErr w:type="spellEnd"/>
                      </w:p>
                    </w:txbxContent>
                  </v:textbox>
                </v:rect>
                <v:rect id="Rectangle 4247" o:spid="_x0000_s1044" style="position:absolute;left:10646;top:5480;width:821;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LvxgAAAN0AAAAPAAAAZHJzL2Rvd25yZXYueG1sRI9Pi8Iw&#10;FMTvC36H8ARva6qI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llJi78YAAADdAAAA&#10;DwAAAAAAAAAAAAAAAAAHAgAAZHJzL2Rvd25yZXYueG1sUEsFBgAAAAADAAMAtwAAAPoCAAAAAA==&#10;" filled="f" stroked="f">
                  <v:textbox inset="0,0,0,0">
                    <w:txbxContent>
                      <w:p w14:paraId="25D9A287"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48" o:spid="_x0000_s1045" style="position:absolute;left:11263;top:5480;width:1469;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adwQAAAN0AAAAPAAAAZHJzL2Rvd25yZXYueG1sRE/LisIw&#10;FN0L/kO4wuw0VWT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OfN9p3BAAAA3QAAAA8AAAAA&#10;AAAAAAAAAAAABwIAAGRycy9kb3ducmV2LnhtbFBLBQYAAAAAAwADALcAAAD1AgAAAAA=&#10;" filled="f" stroked="f">
                  <v:textbox inset="0,0,0,0">
                    <w:txbxContent>
                      <w:p w14:paraId="20353654" w14:textId="77777777" w:rsidR="001B68DB" w:rsidRDefault="00B3659C">
                        <w:pPr>
                          <w:spacing w:after="160" w:line="259" w:lineRule="auto"/>
                          <w:ind w:right="0" w:firstLine="0"/>
                          <w:jc w:val="left"/>
                        </w:pPr>
                        <w:r>
                          <w:rPr>
                            <w:rFonts w:ascii="Calibri" w:eastAsia="Calibri" w:hAnsi="Calibri" w:cs="Calibri"/>
                            <w:color w:val="181717"/>
                            <w:sz w:val="17"/>
                          </w:rPr>
                          <w:t xml:space="preserve">n, </w:t>
                        </w:r>
                      </w:p>
                    </w:txbxContent>
                  </v:textbox>
                </v:rect>
                <v:rect id="Rectangle 4249" o:spid="_x0000_s1046" style="position:absolute;left:5418;top:6811;width:343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MGxQAAAN0AAAAPAAAAZHJzL2Rvd25yZXYueG1sRI9Bi8Iw&#10;FITvgv8hPGFvmioi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CIgVMGxQAAAN0AAAAP&#10;AAAAAAAAAAAAAAAAAAcCAABkcnMvZG93bnJldi54bWxQSwUGAAAAAAMAAwC3AAAA+QIAAAAA&#10;" filled="f" stroked="f">
                  <v:textbox inset="0,0,0,0">
                    <w:txbxContent>
                      <w:p w14:paraId="151C5C10" w14:textId="77777777" w:rsidR="001B68DB" w:rsidRDefault="00B3659C">
                        <w:pPr>
                          <w:spacing w:after="160" w:line="259" w:lineRule="auto"/>
                          <w:ind w:right="0" w:firstLine="0"/>
                          <w:jc w:val="left"/>
                        </w:pPr>
                        <w:r>
                          <w:rPr>
                            <w:rFonts w:ascii="Calibri" w:eastAsia="Calibri" w:hAnsi="Calibri" w:cs="Calibri"/>
                            <w:color w:val="181717"/>
                            <w:sz w:val="17"/>
                          </w:rPr>
                          <w:t>2011)</w:t>
                        </w:r>
                      </w:p>
                    </w:txbxContent>
                  </v:textbox>
                </v:rect>
                <v:shape id="Shape 4251" o:spid="_x0000_s1047" style="position:absolute;left:17900;width:13419;height:7882;visibility:visible;mso-wrap-style:square;v-text-anchor:top" coordsize="1341946,78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" path="m,788238r1341946,l1341946,,,,,788238xe" filled="f" strokecolor="#181717" strokeweight=".22014mm">
                  <v:stroke miterlimit="83231f" joinstyle="miter"/>
                  <v:path arrowok="t" textboxrect="0,0,1341946,788238"/>
                </v:shape>
                <v:rect id="Rectangle 4252" o:spid="_x0000_s1048" style="position:absolute;left:19859;top:818;width:1298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qxwAAAN0AAAAPAAAAZHJzL2Rvd25yZXYueG1sRI9Ba8JA&#10;FITvhf6H5RV6azYNV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AP8V6rHAAAA3QAA&#10;AA8AAAAAAAAAAAAAAAAABwIAAGRycy9kb3ducmV2LnhtbFBLBQYAAAAAAwADALcAAAD7AgAAAAA=&#10;" filled="f" stroked="f">
                  <v:textbox inset="0,0,0,0">
                    <w:txbxContent>
                      <w:p w14:paraId="56ADA035" w14:textId="77777777" w:rsidR="001B68DB" w:rsidRDefault="00B3659C">
                        <w:pPr>
                          <w:spacing w:after="160" w:line="259" w:lineRule="auto"/>
                          <w:ind w:right="0" w:firstLine="0"/>
                          <w:jc w:val="left"/>
                        </w:pPr>
                        <w:r>
                          <w:rPr>
                            <w:rFonts w:ascii="Calibri" w:eastAsia="Calibri" w:hAnsi="Calibri" w:cs="Calibri"/>
                            <w:color w:val="181717"/>
                            <w:sz w:val="17"/>
                          </w:rPr>
                          <w:t xml:space="preserve">The role of perceived </w:t>
                        </w:r>
                      </w:p>
                    </w:txbxContent>
                  </v:textbox>
                </v:rect>
                <v:rect id="Rectangle 4253" o:spid="_x0000_s1049" style="position:absolute;left:18556;top:2150;width:1643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14:paraId="24D6CD88" w14:textId="77777777" w:rsidR="001B68DB" w:rsidRDefault="00B3659C">
                        <w:pPr>
                          <w:spacing w:after="160" w:line="259" w:lineRule="auto"/>
                          <w:ind w:right="0" w:firstLine="0"/>
                          <w:jc w:val="left"/>
                        </w:pPr>
                        <w:r>
                          <w:rPr>
                            <w:rFonts w:ascii="Calibri" w:eastAsia="Calibri" w:hAnsi="Calibri" w:cs="Calibri"/>
                            <w:color w:val="181717"/>
                            <w:sz w:val="17"/>
                          </w:rPr>
                          <w:t xml:space="preserve">product quality and overall </w:t>
                        </w:r>
                      </w:p>
                    </w:txbxContent>
                  </v:textbox>
                </v:rect>
                <v:rect id="Rectangle 4254" o:spid="_x0000_s1050" style="position:absolute;left:19160;top:3481;width:1282;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41lqRcYAAADdAAAA&#10;DwAAAAAAAAAAAAAAAAAHAgAAZHJzL2Rvd25yZXYueG1sUEsFBgAAAAADAAMAtwAAAPoCAAAAAA==&#10;" filled="f" stroked="f">
                  <v:textbox inset="0,0,0,0">
                    <w:txbxContent>
                      <w:p w14:paraId="569D8C94"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sa</w:t>
                        </w:r>
                        <w:proofErr w:type="spellEnd"/>
                      </w:p>
                    </w:txbxContent>
                  </v:textbox>
                </v:rect>
                <v:rect id="Rectangle 4255" o:spid="_x0000_s1051" style="position:absolute;left:20117;top:3481;width:82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xgAAAN0AAAAPAAAAZHJzL2Rvd25yZXYueG1sRI9Pi8Iw&#10;FMTvgt8hPMGbpiur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jBXP3sYAAADdAAAA&#10;DwAAAAAAAAAAAAAAAAAHAgAAZHJzL2Rvd25yZXYueG1sUEsFBgAAAAADAAMAtwAAAPoCAAAAAA==&#10;" filled="f" stroked="f">
                  <v:textbox inset="0,0,0,0">
                    <w:txbxContent>
                      <w:p w14:paraId="733DDD37"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56" o:spid="_x0000_s1052" style="position:absolute;left:20734;top:3481;width:230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Gp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HzHUanHAAAA3QAA&#10;AA8AAAAAAAAAAAAAAAAABwIAAGRycy9kb3ducmV2LnhtbFBLBQYAAAAAAwADALcAAAD7AgAAAAA=&#10;" filled="f" stroked="f">
                  <v:textbox inset="0,0,0,0">
                    <w:txbxContent>
                      <w:p w14:paraId="219300A7"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sfac</w:t>
                        </w:r>
                        <w:proofErr w:type="spellEnd"/>
                      </w:p>
                    </w:txbxContent>
                  </v:textbox>
                </v:rect>
                <v:rect id="Rectangle 4257" o:spid="_x0000_s1053" style="position:absolute;left:22471;top:3481;width:82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14:paraId="795FDA79"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58" o:spid="_x0000_s1054" style="position:absolute;left:23088;top:3481;width:9577;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BAwwAAAN0AAAAPAAAAZHJzL2Rvd25yZXYueG1sRE9Ni8Iw&#10;EL0L+x/CLHjTdGUV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YhRgQMMAAADdAAAADwAA&#10;AAAAAAAAAAAAAAAHAgAAZHJzL2Rvd25yZXYueG1sUEsFBgAAAAADAAMAtwAAAPcCAAAAAA==&#10;" filled="f" stroked="f">
                  <v:textbox inset="0,0,0,0">
                    <w:txbxContent>
                      <w:p w14:paraId="4C2C48D9" w14:textId="77777777" w:rsidR="001B68DB" w:rsidRDefault="00B3659C">
                        <w:pPr>
                          <w:spacing w:after="160" w:line="259" w:lineRule="auto"/>
                          <w:ind w:right="0" w:firstLine="0"/>
                          <w:jc w:val="left"/>
                        </w:pPr>
                        <w:r>
                          <w:rPr>
                            <w:rFonts w:ascii="Calibri" w:eastAsia="Calibri" w:hAnsi="Calibri" w:cs="Calibri"/>
                            <w:color w:val="181717"/>
                            <w:sz w:val="17"/>
                          </w:rPr>
                          <w:t xml:space="preserve">on </w:t>
                        </w:r>
                        <w:proofErr w:type="spellStart"/>
                        <w:r>
                          <w:rPr>
                            <w:rFonts w:ascii="Calibri" w:eastAsia="Calibri" w:hAnsi="Calibri" w:cs="Calibri"/>
                            <w:color w:val="181717"/>
                            <w:sz w:val="17"/>
                          </w:rPr>
                          <w:t>on</w:t>
                        </w:r>
                        <w:proofErr w:type="spellEnd"/>
                        <w:r>
                          <w:rPr>
                            <w:rFonts w:ascii="Calibri" w:eastAsia="Calibri" w:hAnsi="Calibri" w:cs="Calibri"/>
                            <w:color w:val="181717"/>
                            <w:sz w:val="17"/>
                          </w:rPr>
                          <w:t xml:space="preserve"> purchase </w:t>
                        </w:r>
                      </w:p>
                    </w:txbxContent>
                  </v:textbox>
                </v:rect>
                <v:rect id="Rectangle 4259" o:spid="_x0000_s1055" style="position:absolute;left:22559;top:4813;width:307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XbxgAAAN0AAAAPAAAAZHJzL2Rvd25yZXYueG1sRI9Ba8JA&#10;FITvgv9heQVvuqlY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DVjF28YAAADdAAAA&#10;DwAAAAAAAAAAAAAAAAAHAgAAZHJzL2Rvd25yZXYueG1sUEsFBgAAAAADAAMAtwAAAPoCAAAAAA==&#10;" filled="f" stroked="f">
                  <v:textbox inset="0,0,0,0">
                    <w:txbxContent>
                      <w:p w14:paraId="7014B40C"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inten</w:t>
                        </w:r>
                        <w:proofErr w:type="spellEnd"/>
                      </w:p>
                    </w:txbxContent>
                  </v:textbox>
                </v:rect>
                <v:rect id="Rectangle 4260" o:spid="_x0000_s1056" style="position:absolute;left:24866;top:4813;width:82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b7wwAAAN0AAAAPAAAAZHJzL2Rvd25yZXYueG1sRE9Na8JA&#10;EL0X/A/LCN7qxiC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Ug6m+8MAAADdAAAADwAA&#10;AAAAAAAAAAAAAAAHAgAAZHJzL2Rvd25yZXYueG1sUEsFBgAAAAADAAMAtwAAAPcCAAAAAA==&#10;" filled="f" stroked="f">
                  <v:textbox inset="0,0,0,0">
                    <w:txbxContent>
                      <w:p w14:paraId="36A5196C"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61" o:spid="_x0000_s1057" style="position:absolute;left:25484;top:4813;width:15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NgxgAAAN0AAAAPAAAAZHJzL2Rvd25yZXYueG1sRI9Ba8JA&#10;FITvQv/D8oTezCZS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PUIDYMYAAADdAAAA&#10;DwAAAAAAAAAAAAAAAAAHAgAAZHJzL2Rvd25yZXYueG1sUEsFBgAAAAADAAMAtwAAAPoCAAAAAA==&#10;" filled="f" stroked="f">
                  <v:textbox inset="0,0,0,0">
                    <w:txbxContent>
                      <w:p w14:paraId="35D0F308" w14:textId="77777777" w:rsidR="001B68DB" w:rsidRDefault="00B3659C">
                        <w:pPr>
                          <w:spacing w:after="160" w:line="259" w:lineRule="auto"/>
                          <w:ind w:right="0" w:firstLine="0"/>
                          <w:jc w:val="left"/>
                        </w:pPr>
                        <w:r>
                          <w:rPr>
                            <w:rFonts w:ascii="Calibri" w:eastAsia="Calibri" w:hAnsi="Calibri" w:cs="Calibri"/>
                            <w:color w:val="181717"/>
                            <w:sz w:val="17"/>
                          </w:rPr>
                          <w:t>on</w:t>
                        </w:r>
                      </w:p>
                    </w:txbxContent>
                  </v:textbox>
                </v:rect>
                <v:rect id="Rectangle 43100" o:spid="_x0000_s1058" style="position:absolute;left:21028;top:6145;width:447;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" filled="f" stroked="f">
                  <v:textbox inset="0,0,0,0">
                    <w:txbxContent>
                      <w:p w14:paraId="56AF95FD" w14:textId="77777777" w:rsidR="001B68DB" w:rsidRDefault="00B3659C">
                        <w:pPr>
                          <w:spacing w:after="160" w:line="259" w:lineRule="auto"/>
                          <w:ind w:right="0" w:firstLine="0"/>
                          <w:jc w:val="left"/>
                        </w:pPr>
                        <w:r>
                          <w:rPr>
                            <w:rFonts w:ascii="Calibri" w:eastAsia="Calibri" w:hAnsi="Calibri" w:cs="Calibri"/>
                            <w:color w:val="181717"/>
                            <w:sz w:val="17"/>
                          </w:rPr>
                          <w:t>(</w:t>
                        </w:r>
                      </w:p>
                    </w:txbxContent>
                  </v:textbox>
                </v:rect>
                <v:rect id="Rectangle 43102" o:spid="_x0000_s1059" style="position:absolute;left:21364;top:6145;width:5624;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g3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4NoiH83QlXQC5eAAAA//8DAFBLAQItABQABgAIAAAAIQDb4fbL7gAAAIUBAAATAAAAAAAA&#10;AAAAAAAAAAAAAABbQ29udGVudF9UeXBlc10ueG1sUEsBAi0AFAAGAAgAAAAhAFr0LFu/AAAAFQEA&#10;AAsAAAAAAAAAAAAAAAAAHwEAAF9yZWxzLy5yZWxzUEsBAi0AFAAGAAgAAAAhANLhqDfHAAAA3gAA&#10;AA8AAAAAAAAAAAAAAAAABwIAAGRycy9kb3ducmV2LnhtbFBLBQYAAAAAAwADALcAAAD7AgAAAAA=&#10;" filled="f" stroked="f">
                  <v:textbox inset="0,0,0,0">
                    <w:txbxContent>
                      <w:p w14:paraId="62F61993"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Tsiotsou</w:t>
                        </w:r>
                        <w:proofErr w:type="spellEnd"/>
                        <w:r>
                          <w:rPr>
                            <w:rFonts w:ascii="Calibri" w:eastAsia="Calibri" w:hAnsi="Calibri" w:cs="Calibri"/>
                            <w:color w:val="181717"/>
                            <w:sz w:val="17"/>
                          </w:rPr>
                          <w:t xml:space="preserve">, </w:t>
                        </w:r>
                      </w:p>
                    </w:txbxContent>
                  </v:textbox>
                </v:rect>
                <v:rect id="Rectangle 43101" o:spid="_x0000_s1060" style="position:absolute;left:25611;top:6145;width:343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" filled="f" stroked="f">
                  <v:textbox inset="0,0,0,0">
                    <w:txbxContent>
                      <w:p w14:paraId="2FC7EF55" w14:textId="77777777" w:rsidR="001B68DB" w:rsidRDefault="00B3659C">
                        <w:pPr>
                          <w:spacing w:after="160" w:line="259" w:lineRule="auto"/>
                          <w:ind w:right="0" w:firstLine="0"/>
                          <w:jc w:val="left"/>
                        </w:pPr>
                        <w:r>
                          <w:rPr>
                            <w:rFonts w:ascii="Calibri" w:eastAsia="Calibri" w:hAnsi="Calibri" w:cs="Calibri"/>
                            <w:color w:val="181717"/>
                            <w:sz w:val="17"/>
                          </w:rPr>
                          <w:t>2006)</w:t>
                        </w:r>
                      </w:p>
                    </w:txbxContent>
                  </v:textbox>
                </v:rect>
                <v:shape id="Shape 4264" o:spid="_x0000_s1061" style="position:absolute;left:9471;top:22934;width:13420;height:7883;visibility:visible;mso-wrap-style:square;v-text-anchor:top" coordsize="1341946,78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" path="m,788225r1341946,l1341946,,,,,788225xe" filled="f" strokecolor="#181717" strokeweight=".22014mm">
                  <v:stroke miterlimit="83231f" joinstyle="miter"/>
                  <v:path arrowok="t" textboxrect="0,0,1341946,788225"/>
                </v:shape>
                <v:rect id="Rectangle 4265" o:spid="_x0000_s1062" style="position:absolute;left:11381;top:25752;width:1038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Vj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EJ5BWPHAAAA3QAA&#10;AA8AAAAAAAAAAAAAAAAABwIAAGRycy9kb3ducmV2LnhtbFBLBQYAAAAAAwADALcAAAD7AgAAAAA=&#10;" filled="f" stroked="f">
                  <v:textbox inset="0,0,0,0">
                    <w:txbxContent>
                      <w:p w14:paraId="2FF1CBD8" w14:textId="77777777" w:rsidR="001B68DB" w:rsidRDefault="00B3659C">
                        <w:pPr>
                          <w:spacing w:after="160" w:line="259" w:lineRule="auto"/>
                          <w:ind w:right="0" w:firstLine="0"/>
                          <w:jc w:val="left"/>
                        </w:pPr>
                        <w:r>
                          <w:rPr>
                            <w:rFonts w:ascii="Calibri" w:eastAsia="Calibri" w:hAnsi="Calibri" w:cs="Calibri"/>
                            <w:color w:val="181717"/>
                            <w:sz w:val="17"/>
                          </w:rPr>
                          <w:t xml:space="preserve">Consumer </w:t>
                        </w:r>
                        <w:proofErr w:type="spellStart"/>
                        <w:r>
                          <w:rPr>
                            <w:rFonts w:ascii="Calibri" w:eastAsia="Calibri" w:hAnsi="Calibri" w:cs="Calibri"/>
                            <w:color w:val="181717"/>
                            <w:sz w:val="17"/>
                          </w:rPr>
                          <w:t>Convic</w:t>
                        </w:r>
                        <w:proofErr w:type="spellEnd"/>
                      </w:p>
                    </w:txbxContent>
                  </v:textbox>
                </v:rect>
                <v:rect id="Rectangle 4266" o:spid="_x0000_s1063" style="position:absolute;left:19191;top:25752;width:82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sUxQAAAN0AAAAPAAAAZHJzL2Rvd25yZXYueG1sRI9Pi8Iw&#10;FMTvC/sdwlvwtqYrUr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yq5sUxQAAAN0AAAAP&#10;AAAAAAAAAAAAAAAAAAcCAABkcnMvZG93bnJldi54bWxQSwUGAAAAAAMAAwC3AAAA+QIAAAAA&#10;" filled="f" stroked="f">
                  <v:textbox inset="0,0,0,0">
                    <w:txbxContent>
                      <w:p w14:paraId="4D1A688B"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67" o:spid="_x0000_s1064" style="position:absolute;left:19808;top:25752;width:18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6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3ec+j8YAAADdAAAA&#10;DwAAAAAAAAAAAAAAAAAHAgAAZHJzL2Rvd25yZXYueG1sUEsFBgAAAAADAAMAtwAAAPoCAAAAAA==&#10;" filled="f" stroked="f">
                  <v:textbox inset="0,0,0,0">
                    <w:txbxContent>
                      <w:p w14:paraId="18514009" w14:textId="77777777" w:rsidR="001B68DB" w:rsidRDefault="00B3659C">
                        <w:pPr>
                          <w:spacing w:after="160" w:line="259" w:lineRule="auto"/>
                          <w:ind w:right="0" w:firstLine="0"/>
                          <w:jc w:val="left"/>
                        </w:pPr>
                        <w:r>
                          <w:rPr>
                            <w:rFonts w:ascii="Calibri" w:eastAsia="Calibri" w:hAnsi="Calibri" w:cs="Calibri"/>
                            <w:color w:val="181717"/>
                            <w:sz w:val="17"/>
                          </w:rPr>
                          <w:t xml:space="preserve">on </w:t>
                        </w:r>
                      </w:p>
                    </w:txbxContent>
                  </v:textbox>
                </v:rect>
                <v:rect id="Rectangle 4268" o:spid="_x0000_s1065" style="position:absolute;left:14942;top:27084;width:3304;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r9wwAAAN0AAAAPAAAAZHJzL2Rvd25yZXYueG1sRE9Na8JA&#10;EL0X/A/LCN7qxiC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rHiq/cMAAADdAAAADwAA&#10;AAAAAAAAAAAAAAAHAgAAZHJzL2Rvd25yZXYueG1sUEsFBgAAAAADAAMAtwAAAPcCAAAAAA==&#10;" filled="f" stroked="f">
                  <v:textbox inset="0,0,0,0">
                    <w:txbxContent>
                      <w:p w14:paraId="5AD778E2" w14:textId="77777777" w:rsidR="001B68DB" w:rsidRDefault="00B3659C">
                        <w:pPr>
                          <w:spacing w:after="160" w:line="259" w:lineRule="auto"/>
                          <w:ind w:right="0" w:firstLine="0"/>
                          <w:jc w:val="left"/>
                        </w:pPr>
                        <w:r>
                          <w:rPr>
                            <w:rFonts w:ascii="Calibri" w:eastAsia="Calibri" w:hAnsi="Calibri" w:cs="Calibri"/>
                            <w:color w:val="181717"/>
                            <w:sz w:val="17"/>
                          </w:rPr>
                          <w:t>Value</w:t>
                        </w:r>
                      </w:p>
                    </w:txbxContent>
                  </v:textbox>
                </v:rect>
                <v:shape id="Shape 4270" o:spid="_x0000_s1066" style="position:absolute;top:11467;width:13419;height:7882;visibility:visible;mso-wrap-style:square;v-text-anchor:top" coordsize="1341958,78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" path="m,788226r1341958,l1341958,,,,,788226xe" filled="f" strokecolor="#181717" strokeweight=".22014mm">
                  <v:stroke miterlimit="83231f" joinstyle="miter"/>
                  <v:path arrowok="t" textboxrect="0,0,1341958,788226"/>
                </v:shape>
                <v:rect id="Rectangle 4271" o:spid="_x0000_s1067" style="position:absolute;left:901;top:11621;width:615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inset="0,0,0,0">
                    <w:txbxContent>
                      <w:p w14:paraId="5A6BE099" w14:textId="77777777" w:rsidR="001B68DB" w:rsidRDefault="00B3659C">
                        <w:pPr>
                          <w:spacing w:after="160" w:line="259" w:lineRule="auto"/>
                          <w:ind w:right="0" w:firstLine="0"/>
                          <w:jc w:val="left"/>
                        </w:pPr>
                        <w:r>
                          <w:rPr>
                            <w:rFonts w:ascii="Calibri" w:eastAsia="Calibri" w:hAnsi="Calibri" w:cs="Calibri"/>
                            <w:color w:val="181717"/>
                            <w:sz w:val="17"/>
                          </w:rPr>
                          <w:t xml:space="preserve">Brand </w:t>
                        </w:r>
                        <w:proofErr w:type="spellStart"/>
                        <w:r>
                          <w:rPr>
                            <w:rFonts w:ascii="Calibri" w:eastAsia="Calibri" w:hAnsi="Calibri" w:cs="Calibri"/>
                            <w:color w:val="181717"/>
                            <w:sz w:val="17"/>
                          </w:rPr>
                          <w:t>rela</w:t>
                        </w:r>
                        <w:proofErr w:type="spellEnd"/>
                      </w:p>
                    </w:txbxContent>
                  </v:textbox>
                </v:rect>
                <v:rect id="Rectangle 4272" o:spid="_x0000_s1068" style="position:absolute;left:5517;top:11621;width:82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vKxwAAAN0AAAAPAAAAZHJzL2Rvd25yZXYueG1sRI9Ba8JA&#10;FITvhf6H5RV6azYNR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EhJC8rHAAAA3QAA&#10;AA8AAAAAAAAAAAAAAAAABwIAAGRycy9kb3ducmV2LnhtbFBLBQYAAAAAAwADALcAAAD7AgAAAAA=&#10;" filled="f" stroked="f">
                  <v:textbox inset="0,0,0,0">
                    <w:txbxContent>
                      <w:p w14:paraId="0BDB5356"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73" o:spid="_x0000_s1069" style="position:absolute;left:6134;top:11621;width:879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5RxwAAAN0AAAAPAAAAZHJzL2Rvd25yZXYueG1sRI9Ba8JA&#10;FITvhf6H5RV6q5tas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CcFrlHHAAAA3QAA&#10;AA8AAAAAAAAAAAAAAAAABwIAAGRycy9kb3ducmV2LnhtbFBLBQYAAAAAAwADALcAAAD7AgAAAAA=&#10;" filled="f" stroked="f">
                  <v:textbox inset="0,0,0,0">
                    <w:txbxContent>
                      <w:p w14:paraId="6B85E73C"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onship</w:t>
                        </w:r>
                        <w:proofErr w:type="spellEnd"/>
                        <w:r>
                          <w:rPr>
                            <w:rFonts w:ascii="Calibri" w:eastAsia="Calibri" w:hAnsi="Calibri" w:cs="Calibri"/>
                            <w:color w:val="181717"/>
                            <w:sz w:val="17"/>
                          </w:rPr>
                          <w:t xml:space="preserve"> quality </w:t>
                        </w:r>
                      </w:p>
                    </w:txbxContent>
                  </v:textbox>
                </v:rect>
                <v:rect id="Rectangle 4274" o:spid="_x0000_s1070" style="position:absolute;left:744;top:12952;width:11422;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YlxgAAAN0AAAAPAAAAZHJzL2Rvd25yZXYueG1sRI9Pi8Iw&#10;FMTvC36H8ARva6qI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qOw2JcYAAADdAAAA&#10;DwAAAAAAAAAAAAAAAAAHAgAAZHJzL2Rvd25yZXYueG1sUEsFBgAAAAADAAMAtwAAAPoCAAAAAA==&#10;" filled="f" stroked="f">
                  <v:textbox inset="0,0,0,0">
                    <w:txbxContent>
                      <w:p w14:paraId="51CB2C07" w14:textId="77777777" w:rsidR="001B68DB" w:rsidRDefault="00B3659C">
                        <w:pPr>
                          <w:spacing w:after="160" w:line="259" w:lineRule="auto"/>
                          <w:ind w:right="0" w:firstLine="0"/>
                          <w:jc w:val="left"/>
                        </w:pPr>
                        <w:r>
                          <w:rPr>
                            <w:rFonts w:ascii="Calibri" w:eastAsia="Calibri" w:hAnsi="Calibri" w:cs="Calibri"/>
                            <w:color w:val="181717"/>
                            <w:sz w:val="17"/>
                          </w:rPr>
                          <w:t xml:space="preserve">and consumer </w:t>
                        </w:r>
                        <w:proofErr w:type="spellStart"/>
                        <w:r>
                          <w:rPr>
                            <w:rFonts w:ascii="Calibri" w:eastAsia="Calibri" w:hAnsi="Calibri" w:cs="Calibri"/>
                            <w:color w:val="181717"/>
                            <w:sz w:val="17"/>
                          </w:rPr>
                          <w:t>reac</w:t>
                        </w:r>
                        <w:proofErr w:type="spellEnd"/>
                      </w:p>
                    </w:txbxContent>
                  </v:textbox>
                </v:rect>
                <v:rect id="Rectangle 4275" o:spid="_x0000_s1071" style="position:absolute;left:9334;top:12952;width:82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O+xwAAAN0AAAAPAAAAZHJzL2Rvd25yZXYueG1sRI9Ba8JA&#10;FITvhf6H5RV6q5tKt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Megk77HAAAA3QAA&#10;AA8AAAAAAAAAAAAAAAAABwIAAGRycy9kb3ducmV2LnhtbFBLBQYAAAAAAwADALcAAAD7AgAAAAA=&#10;" filled="f" stroked="f">
                  <v:textbox inset="0,0,0,0">
                    <w:txbxContent>
                      <w:p w14:paraId="0DC31EF4"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76" o:spid="_x0000_s1072" style="position:absolute;left:9951;top:12952;width:3938;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3J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N3INycYAAADdAAAA&#10;DwAAAAAAAAAAAAAAAAAHAgAAZHJzL2Rvd25yZXYueG1sUEsFBgAAAAADAAMAtwAAAPoCAAAAAA==&#10;" filled="f" stroked="f">
                  <v:textbox inset="0,0,0,0">
                    <w:txbxContent>
                      <w:p w14:paraId="0C13B3CB" w14:textId="77777777" w:rsidR="001B68DB" w:rsidRDefault="00B3659C">
                        <w:pPr>
                          <w:spacing w:after="160" w:line="259" w:lineRule="auto"/>
                          <w:ind w:right="0" w:firstLine="0"/>
                          <w:jc w:val="left"/>
                        </w:pPr>
                        <w:r>
                          <w:rPr>
                            <w:rFonts w:ascii="Calibri" w:eastAsia="Calibri" w:hAnsi="Calibri" w:cs="Calibri"/>
                            <w:color w:val="181717"/>
                            <w:sz w:val="17"/>
                          </w:rPr>
                          <w:t xml:space="preserve">on for </w:t>
                        </w:r>
                      </w:p>
                    </w:txbxContent>
                  </v:textbox>
                </v:rect>
                <v:rect id="Rectangle 4277" o:spid="_x0000_s1073" style="position:absolute;left:3027;top:14284;width:10137;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hSxwAAAN0AAAAPAAAAZHJzL2Rvd25yZXYueG1sRI9Ba8JA&#10;FITvBf/D8oTe6qZS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Fg+qFLHAAAA3QAA&#10;AA8AAAAAAAAAAAAAAAAABwIAAGRycy9kb3ducmV2LnhtbFBLBQYAAAAAAwADALcAAAD7AgAAAAA=&#10;" filled="f" stroked="f">
                  <v:textbox inset="0,0,0,0">
                    <w:txbxContent>
                      <w:p w14:paraId="76650E71" w14:textId="77777777" w:rsidR="001B68DB" w:rsidRDefault="00B3659C">
                        <w:pPr>
                          <w:spacing w:after="160" w:line="259" w:lineRule="auto"/>
                          <w:ind w:right="0" w:firstLine="0"/>
                          <w:jc w:val="left"/>
                        </w:pPr>
                        <w:r>
                          <w:rPr>
                            <w:rFonts w:ascii="Calibri" w:eastAsia="Calibri" w:hAnsi="Calibri" w:cs="Calibri"/>
                            <w:color w:val="181717"/>
                            <w:sz w:val="17"/>
                          </w:rPr>
                          <w:t xml:space="preserve">product harm: A </w:t>
                        </w:r>
                      </w:p>
                    </w:txbxContent>
                  </v:textbox>
                </v:rect>
                <v:rect id="Rectangle 4278" o:spid="_x0000_s1074" style="position:absolute;left:2504;top:15615;width:4147;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wgwwAAAN0AAAAPAAAAZHJzL2Rvd25yZXYueG1sRE/LisIw&#10;FN0L8w/hDrjTdGT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KaE8IMMAAADdAAAADwAA&#10;AAAAAAAAAAAAAAAHAgAAZHJzL2Rvd25yZXYueG1sUEsFBgAAAAADAAMAtwAAAPcCAAAAAA==&#10;" filled="f" stroked="f">
                  <v:textbox inset="0,0,0,0">
                    <w:txbxContent>
                      <w:p w14:paraId="67E7EE53"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perpec</w:t>
                        </w:r>
                        <w:proofErr w:type="spellEnd"/>
                      </w:p>
                    </w:txbxContent>
                  </v:textbox>
                </v:rect>
                <v:rect id="Rectangle 4279" o:spid="_x0000_s1075" style="position:absolute;left:5621;top:15615;width:82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m7xgAAAN0AAAAPAAAAZHJzL2Rvd25yZXYueG1sRI9Ba8JA&#10;FITvgv9heQVvuqlI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u2Zu8YAAADdAAAA&#10;DwAAAAAAAAAAAAAAAAAHAgAAZHJzL2Rvd25yZXYueG1sUEsFBgAAAAADAAMAtwAAAPoCAAAAAA==&#10;" filled="f" stroked="f">
                  <v:textbox inset="0,0,0,0">
                    <w:txbxContent>
                      <w:p w14:paraId="1A77B1DD"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80" o:spid="_x0000_s1076" style="position:absolute;left:6240;top:15615;width:654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ABwgAAAN0AAAAPAAAAZHJzL2Rvd25yZXYueG1sRE9Ni8Iw&#10;EL0L/ocwwt40VUR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iAkABwgAAAN0AAAAPAAAA&#10;AAAAAAAAAAAAAAcCAABkcnMvZG93bnJldi54bWxQSwUGAAAAAAMAAwC3AAAA9gIAAAAA&#10;" filled="f" stroked="f">
                  <v:textbox inset="0,0,0,0">
                    <w:txbxContent>
                      <w:p w14:paraId="7FAF2BA6"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ve</w:t>
                        </w:r>
                        <w:proofErr w:type="spellEnd"/>
                        <w:r>
                          <w:rPr>
                            <w:rFonts w:ascii="Calibri" w:eastAsia="Calibri" w:hAnsi="Calibri" w:cs="Calibri"/>
                            <w:color w:val="181717"/>
                            <w:sz w:val="17"/>
                          </w:rPr>
                          <w:t xml:space="preserve"> of prior </w:t>
                        </w:r>
                      </w:p>
                    </w:txbxContent>
                  </v:textbox>
                </v:rect>
                <v:rect id="Rectangle 4281" o:spid="_x0000_s1077" style="position:absolute;left:4401;top:16946;width:376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WaxwAAAN0AAAAPAAAAZHJzL2Rvd25yZXYueG1sRI9Ba8JA&#10;FITvBf/D8oTe6kYp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I1O5ZrHAAAA3QAA&#10;AA8AAAAAAAAAAAAAAAAABwIAAGRycy9kb3ducmV2LnhtbFBLBQYAAAAAAwADALcAAAD7AgAAAAA=&#10;" filled="f" stroked="f">
                  <v:textbox inset="0,0,0,0">
                    <w:txbxContent>
                      <w:p w14:paraId="41925725"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convic</w:t>
                        </w:r>
                        <w:proofErr w:type="spellEnd"/>
                      </w:p>
                    </w:txbxContent>
                  </v:textbox>
                </v:rect>
                <v:rect id="Rectangle 4282" o:spid="_x0000_s1078" style="position:absolute;left:7229;top:16946;width:82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vtxgAAAN0AAAAPAAAAZHJzL2Rvd25yZXYueG1sRI9Ba8JA&#10;FITvBf/D8oTe6sZQ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fZx77cYAAADdAAAA&#10;DwAAAAAAAAAAAAAAAAAHAgAAZHJzL2Rvd25yZXYueG1sUEsFBgAAAAADAAMAtwAAAPoCAAAAAA==&#10;" filled="f" stroked="f">
                  <v:textbox inset="0,0,0,0">
                    <w:txbxContent>
                      <w:p w14:paraId="184AB9D6"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83" o:spid="_x0000_s1079" style="position:absolute;left:7846;top:16946;width:155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52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EtDedsYAAADdAAAA&#10;DwAAAAAAAAAAAAAAAAAHAgAAZHJzL2Rvd25yZXYueG1sUEsFBgAAAAADAAMAtwAAAPoCAAAAAA==&#10;" filled="f" stroked="f">
                  <v:textbox inset="0,0,0,0">
                    <w:txbxContent>
                      <w:p w14:paraId="6352CDF6" w14:textId="77777777" w:rsidR="001B68DB" w:rsidRDefault="00B3659C">
                        <w:pPr>
                          <w:spacing w:after="160" w:line="259" w:lineRule="auto"/>
                          <w:ind w:right="0" w:firstLine="0"/>
                          <w:jc w:val="left"/>
                        </w:pPr>
                        <w:r>
                          <w:rPr>
                            <w:rFonts w:ascii="Calibri" w:eastAsia="Calibri" w:hAnsi="Calibri" w:cs="Calibri"/>
                            <w:color w:val="181717"/>
                            <w:sz w:val="17"/>
                          </w:rPr>
                          <w:t>on</w:t>
                        </w:r>
                      </w:p>
                    </w:txbxContent>
                  </v:textbox>
                </v:rect>
                <v:rect id="Rectangle 43105" o:spid="_x0000_s1080" style="position:absolute;left:2822;top:18280;width:44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" filled="f" stroked="f">
                  <v:textbox inset="0,0,0,0">
                    <w:txbxContent>
                      <w:p w14:paraId="7302755D" w14:textId="77777777" w:rsidR="001B68DB" w:rsidRDefault="00B3659C">
                        <w:pPr>
                          <w:spacing w:after="160" w:line="259" w:lineRule="auto"/>
                          <w:ind w:right="0" w:firstLine="0"/>
                          <w:jc w:val="left"/>
                        </w:pPr>
                        <w:r>
                          <w:rPr>
                            <w:rFonts w:ascii="Calibri" w:eastAsia="Calibri" w:hAnsi="Calibri" w:cs="Calibri"/>
                            <w:color w:val="181717"/>
                            <w:sz w:val="17"/>
                          </w:rPr>
                          <w:t>(</w:t>
                        </w:r>
                      </w:p>
                    </w:txbxContent>
                  </v:textbox>
                </v:rect>
                <v:rect id="Rectangle 43106" o:spid="_x0000_s1081" style="position:absolute;left:3158;top:18280;width:10221;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" filled="f" stroked="f">
                  <v:textbox inset="0,0,0,0">
                    <w:txbxContent>
                      <w:p w14:paraId="5AF574F8" w14:textId="77777777" w:rsidR="001B68DB" w:rsidRDefault="00B3659C">
                        <w:pPr>
                          <w:spacing w:after="160" w:line="259" w:lineRule="auto"/>
                          <w:ind w:right="0" w:firstLine="0"/>
                          <w:jc w:val="left"/>
                        </w:pPr>
                        <w:r>
                          <w:rPr>
                            <w:rFonts w:ascii="Calibri" w:eastAsia="Calibri" w:hAnsi="Calibri" w:cs="Calibri"/>
                            <w:color w:val="181717"/>
                            <w:sz w:val="17"/>
                          </w:rPr>
                          <w:t xml:space="preserve">Juan &amp; Ye, 2011) </w:t>
                        </w:r>
                      </w:p>
                    </w:txbxContent>
                  </v:textbox>
                </v:rect>
                <v:shape id="Shape 4286" o:spid="_x0000_s1082" style="position:absolute;left:17900;top:11467;width:13419;height:7882;visibility:visible;mso-wrap-style:square;v-text-anchor:top" coordsize="1341946,78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" path="m,788226r1341946,l1341946,,,,,788226xe" filled="f" strokecolor="#181717" strokeweight=".22014mm">
                  <v:stroke miterlimit="83231f" joinstyle="miter"/>
                  <v:path arrowok="t" textboxrect="0,0,1341946,788226"/>
                </v:shape>
                <v:rect id="Rectangle 4287" o:spid="_x0000_s1083" style="position:absolute;left:19026;top:12952;width:138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14:paraId="159CF3D6" w14:textId="77777777" w:rsidR="001B68DB" w:rsidRDefault="00B3659C">
                        <w:pPr>
                          <w:spacing w:after="160" w:line="259" w:lineRule="auto"/>
                          <w:ind w:right="0" w:firstLine="0"/>
                          <w:jc w:val="left"/>
                        </w:pPr>
                        <w:r>
                          <w:rPr>
                            <w:rFonts w:ascii="Calibri" w:eastAsia="Calibri" w:hAnsi="Calibri" w:cs="Calibri"/>
                            <w:color w:val="181717"/>
                            <w:sz w:val="17"/>
                          </w:rPr>
                          <w:t>Sa</w:t>
                        </w:r>
                      </w:p>
                    </w:txbxContent>
                  </v:textbox>
                </v:rect>
                <v:rect id="Rectangle 4288" o:spid="_x0000_s1084" style="position:absolute;left:20060;top:12952;width:82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14:paraId="45AB6155"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89" o:spid="_x0000_s1085" style="position:absolute;left:20677;top:12952;width:2304;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mcxgAAAN0AAAAPAAAAZHJzL2Rvd25yZXYueG1sRI9Pa8JA&#10;FMTvgt9heUJvulGk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czjpnMYAAADdAAAA&#10;DwAAAAAAAAAAAAAAAAAHAgAAZHJzL2Rvd25yZXYueG1sUEsFBgAAAAADAAMAtwAAAPoCAAAAAA==&#10;" filled="f" stroked="f">
                  <v:textbox inset="0,0,0,0">
                    <w:txbxContent>
                      <w:p w14:paraId="59A4A2D9"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sfac</w:t>
                        </w:r>
                        <w:proofErr w:type="spellEnd"/>
                      </w:p>
                    </w:txbxContent>
                  </v:textbox>
                </v:rect>
                <v:rect id="Rectangle 4290" o:spid="_x0000_s1086" style="position:absolute;left:22413;top:12952;width:82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bcwgAAAN0AAAAPAAAAZHJzL2Rvd25yZXYueG1sRE9Ni8Iw&#10;EL0L/ocwwt40VUR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n29bcwgAAAN0AAAAPAAAA&#10;AAAAAAAAAAAAAAcCAABkcnMvZG93bnJldi54bWxQSwUGAAAAAAMAAwC3AAAA9gIAAAAA&#10;" filled="f" stroked="f">
                  <v:textbox inset="0,0,0,0">
                    <w:txbxContent>
                      <w:p w14:paraId="06FF1BC8" w14:textId="77777777" w:rsidR="001B68DB" w:rsidRDefault="00B3659C">
                        <w:pPr>
                          <w:spacing w:after="160" w:line="259" w:lineRule="auto"/>
                          <w:ind w:right="0" w:firstLine="0"/>
                          <w:jc w:val="left"/>
                        </w:pPr>
                        <w:r>
                          <w:rPr>
                            <w:rFonts w:ascii="Calibri" w:eastAsia="Calibri" w:hAnsi="Calibri" w:cs="Calibri"/>
                            <w:color w:val="181717"/>
                            <w:sz w:val="17"/>
                          </w:rPr>
                          <w:t>Ɵ</w:t>
                        </w:r>
                      </w:p>
                    </w:txbxContent>
                  </v:textbox>
                </v:rect>
                <v:rect id="Rectangle 4291" o:spid="_x0000_s1087" style="position:absolute;left:23030;top:12952;width:9846;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NHxwAAAN0AAAAPAAAAZHJzL2Rvd25yZXYueG1sRI9Ba8JA&#10;FITvBf/D8oTe6kYp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AiXc0fHAAAA3QAA&#10;AA8AAAAAAAAAAAAAAAAABwIAAGRycy9kb3ducmV2LnhtbFBLBQYAAAAAAwADALcAAAD7AgAAAAA=&#10;" filled="f" stroked="f">
                  <v:textbox inset="0,0,0,0">
                    <w:txbxContent>
                      <w:p w14:paraId="4C1B9914" w14:textId="77777777" w:rsidR="001B68DB" w:rsidRDefault="00B3659C">
                        <w:pPr>
                          <w:spacing w:after="160" w:line="259" w:lineRule="auto"/>
                          <w:ind w:right="0" w:firstLine="0"/>
                          <w:jc w:val="left"/>
                        </w:pPr>
                        <w:r>
                          <w:rPr>
                            <w:rFonts w:ascii="Calibri" w:eastAsia="Calibri" w:hAnsi="Calibri" w:cs="Calibri"/>
                            <w:color w:val="181717"/>
                            <w:sz w:val="17"/>
                          </w:rPr>
                          <w:t xml:space="preserve">on strength and </w:t>
                        </w:r>
                      </w:p>
                    </w:txbxContent>
                  </v:textbox>
                </v:rect>
                <v:rect id="Rectangle 4292" o:spid="_x0000_s1088" style="position:absolute;left:20876;top:14284;width:993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14:paraId="1546955A" w14:textId="77777777" w:rsidR="001B68DB" w:rsidRDefault="00B3659C">
                        <w:pPr>
                          <w:spacing w:after="160" w:line="259" w:lineRule="auto"/>
                          <w:ind w:right="0" w:firstLine="0"/>
                          <w:jc w:val="left"/>
                        </w:pPr>
                        <w:r>
                          <w:rPr>
                            <w:rFonts w:ascii="Calibri" w:eastAsia="Calibri" w:hAnsi="Calibri" w:cs="Calibri"/>
                            <w:color w:val="181717"/>
                            <w:sz w:val="17"/>
                          </w:rPr>
                          <w:t>customer loyalty</w:t>
                        </w:r>
                      </w:p>
                    </w:txbxContent>
                  </v:textbox>
                </v:rect>
                <v:rect id="Rectangle 43103" o:spid="_x0000_s1089" style="position:absolute;left:18898;top:15615;width:447;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" filled="f" stroked="f">
                  <v:textbox inset="0,0,0,0">
                    <w:txbxContent>
                      <w:p w14:paraId="51E6795F" w14:textId="77777777" w:rsidR="001B68DB" w:rsidRDefault="00B3659C">
                        <w:pPr>
                          <w:spacing w:after="160" w:line="259" w:lineRule="auto"/>
                          <w:ind w:right="0" w:firstLine="0"/>
                          <w:jc w:val="left"/>
                        </w:pPr>
                        <w:r>
                          <w:rPr>
                            <w:rFonts w:ascii="Calibri" w:eastAsia="Calibri" w:hAnsi="Calibri" w:cs="Calibri"/>
                            <w:color w:val="181717"/>
                            <w:sz w:val="17"/>
                          </w:rPr>
                          <w:t>(</w:t>
                        </w:r>
                      </w:p>
                    </w:txbxContent>
                  </v:textbox>
                </v:rect>
                <v:rect id="Rectangle 43104" o:spid="_x0000_s1090" style="position:absolute;left:19235;top:15615;width:1269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" filled="f" stroked="f">
                  <v:textbox inset="0,0,0,0">
                    <w:txbxContent>
                      <w:p w14:paraId="36E69D34" w14:textId="77777777" w:rsidR="001B68DB" w:rsidRDefault="00B3659C">
                        <w:pPr>
                          <w:spacing w:after="160" w:line="259" w:lineRule="auto"/>
                          <w:ind w:right="0" w:firstLine="0"/>
                          <w:jc w:val="left"/>
                        </w:pPr>
                        <w:proofErr w:type="spellStart"/>
                        <w:r>
                          <w:rPr>
                            <w:rFonts w:ascii="Calibri" w:eastAsia="Calibri" w:hAnsi="Calibri" w:cs="Calibri"/>
                            <w:color w:val="181717"/>
                            <w:sz w:val="17"/>
                          </w:rPr>
                          <w:t>Chandrashekaran</w:t>
                        </w:r>
                        <w:proofErr w:type="spellEnd"/>
                        <w:r>
                          <w:rPr>
                            <w:rFonts w:ascii="Calibri" w:eastAsia="Calibri" w:hAnsi="Calibri" w:cs="Calibri"/>
                            <w:color w:val="181717"/>
                            <w:sz w:val="17"/>
                          </w:rPr>
                          <w:t>, Ro</w:t>
                        </w:r>
                      </w:p>
                    </w:txbxContent>
                  </v:textbox>
                </v:rect>
                <v:rect id="Rectangle 4294" o:spid="_x0000_s1091" style="position:absolute;left:28779;top:15615;width:934;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DfxQAAAN0AAAAPAAAAZHJzL2Rvd25yZXYueG1sRI9Bi8Iw&#10;FITvgv8hPGFvmioi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AY4NDfxQAAAN0AAAAP&#10;AAAAAAAAAAAAAAAAAAcCAABkcnMvZG93bnJldi54bWxQSwUGAAAAAAMAAwC3AAAA+QIAAAAA&#10;" filled="f" stroked="f">
                  <v:textbox inset="0,0,0,0">
                    <w:txbxContent>
                      <w:p w14:paraId="7F73EDB3" w14:textId="77777777" w:rsidR="001B68DB" w:rsidRDefault="00B3659C">
                        <w:pPr>
                          <w:spacing w:after="160" w:line="259" w:lineRule="auto"/>
                          <w:ind w:right="0" w:firstLine="0"/>
                          <w:jc w:val="left"/>
                        </w:pPr>
                        <w:r>
                          <w:rPr>
                            <w:rFonts w:ascii="Calibri" w:eastAsia="Calibri" w:hAnsi="Calibri" w:cs="Calibri"/>
                            <w:color w:val="181717"/>
                            <w:sz w:val="17"/>
                          </w:rPr>
                          <w:t>Ʃ</w:t>
                        </w:r>
                      </w:p>
                    </w:txbxContent>
                  </v:textbox>
                </v:rect>
                <v:rect id="Rectangle 4295" o:spid="_x0000_s1092" style="position:absolute;left:29468;top:15615;width:143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VExgAAAN0AAAAPAAAAZHJzL2Rvd25yZXYueG1sRI9Ba8JA&#10;FITvgv9heQVvuqlY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d6x1RMYAAADdAAAA&#10;DwAAAAAAAAAAAAAAAAAHAgAAZHJzL2Rvd25yZXYueG1sUEsFBgAAAAADAAMAtwAAAPoCAAAAAA==&#10;" filled="f" stroked="f">
                  <v:textbox inset="0,0,0,0">
                    <w:txbxContent>
                      <w:p w14:paraId="5DC63AA1" w14:textId="77777777" w:rsidR="001B68DB" w:rsidRDefault="00B3659C">
                        <w:pPr>
                          <w:spacing w:after="160" w:line="259" w:lineRule="auto"/>
                          <w:ind w:right="0" w:firstLine="0"/>
                          <w:jc w:val="left"/>
                        </w:pPr>
                        <w:r>
                          <w:rPr>
                            <w:rFonts w:ascii="Calibri" w:eastAsia="Calibri" w:hAnsi="Calibri" w:cs="Calibri"/>
                            <w:color w:val="181717"/>
                            <w:sz w:val="17"/>
                          </w:rPr>
                          <w:t xml:space="preserve">e, </w:t>
                        </w:r>
                      </w:p>
                    </w:txbxContent>
                  </v:textbox>
                </v:rect>
                <v:rect id="Rectangle 4296" o:spid="_x0000_s1093" style="position:absolute;left:19963;top:16946;width:12362;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s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HfuszxQAAAN0AAAAP&#10;AAAAAAAAAAAAAAAAAAcCAABkcnMvZG93bnJldi54bWxQSwUGAAAAAAMAAwC3AAAA+QIAAAAA&#10;" filled="f" stroked="f">
                  <v:textbox inset="0,0,0,0">
                    <w:txbxContent>
                      <w:p w14:paraId="35C0512D" w14:textId="77777777" w:rsidR="001B68DB" w:rsidRDefault="00B3659C">
                        <w:pPr>
                          <w:spacing w:after="160" w:line="259" w:lineRule="auto"/>
                          <w:ind w:right="0" w:firstLine="0"/>
                          <w:jc w:val="left"/>
                        </w:pPr>
                        <w:r>
                          <w:rPr>
                            <w:rFonts w:ascii="Calibri" w:eastAsia="Calibri" w:hAnsi="Calibri" w:cs="Calibri"/>
                            <w:color w:val="181717"/>
                            <w:sz w:val="17"/>
                          </w:rPr>
                          <w:t>Tax, &amp; Grewal, 2007)</w:t>
                        </w:r>
                      </w:p>
                    </w:txbxContent>
                  </v:textbox>
                </v:rect>
                <v:shape id="Shape 4297" o:spid="_x0000_s1094" style="position:absolute;left:6472;top:7882;width:475;height:3585;visibility:visible;mso-wrap-style:square;v-text-anchor:top" coordsize="47549,35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" path="m21793,r3963,l25756,310960r21793,l23774,358508,,310960r21793,l21793,xe" fillcolor="#181717" stroked="f" strokeweight="0">
                  <v:stroke miterlimit="83231f" joinstyle="miter"/>
                  <v:path arrowok="t" textboxrect="0,0,47549,358508"/>
                </v:shape>
                <v:shape id="Shape 4298" o:spid="_x0000_s1095" style="position:absolute;left:24372;top:7882;width:475;height:3585;visibility:visible;mso-wrap-style:square;v-text-anchor:top" coordsize="47562,35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" path="m21806,r3962,l25769,r,310960l47562,310960,23787,358508,,310960r21806,l21806,xe" fillcolor="#181717" stroked="f" strokeweight="0">
                  <v:stroke miterlimit="83231f" joinstyle="miter"/>
                  <v:path arrowok="t" textboxrect="0,0,47562,358508"/>
                </v:shape>
                <v:shape id="Shape 4299" o:spid="_x0000_s1096" style="position:absolute;left:6689;top:19349;width:2782;height:7764;visibility:visible;mso-wrap-style:square;v-text-anchor:top" coordsize="278155,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" path="m,l3962,r,750722l230607,750722r,-21806l278155,752704r-47548,23761l230607,754659,,754659,,xe" fillcolor="#181717" stroked="f" strokeweight="0">
                  <v:stroke miterlimit="83231f" joinstyle="miter"/>
                  <v:path arrowok="t" textboxrect="0,0,278155,776465"/>
                </v:shape>
                <v:shape id="Shape 4300" o:spid="_x0000_s1097" style="position:absolute;left:22890;top:19349;width:1739;height:7764;visibility:visible;mso-wrap-style:square;v-text-anchor:top" coordsize="17388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" path="m169926,r3962,l173888,754659r-126339,l47549,776465,,752704,47549,728916r,21806l169926,750722,169926,xe" fillcolor="#181717" stroked="f" strokeweight="0">
                  <v:stroke miterlimit="83231f" joinstyle="miter"/>
                  <v:path arrowok="t" textboxrect="0,0,173888,776465"/>
                </v:shape>
                <w10:anchorlock/>
              </v:group>
            </w:pict>
          </mc:Fallback>
        </mc:AlternateContent>
      </w:r>
    </w:p>
    <w:p w14:paraId="0FF1E288" w14:textId="77777777" w:rsidR="001B68DB" w:rsidRDefault="00B3659C">
      <w:pPr>
        <w:spacing w:after="414" w:line="260" w:lineRule="auto"/>
        <w:ind w:left="-5" w:right="1623" w:hanging="10"/>
      </w:pPr>
      <w:r>
        <w:rPr>
          <w:rFonts w:ascii="Calibri" w:eastAsia="Calibri" w:hAnsi="Calibri" w:cs="Calibri"/>
          <w:sz w:val="13"/>
        </w:rPr>
        <w:t xml:space="preserve">Fig. 1. </w:t>
      </w:r>
      <w:r>
        <w:rPr>
          <w:sz w:val="13"/>
        </w:rPr>
        <w:t>Epistemology of Consumer Conviction Value. Source: Developed for this research</w:t>
      </w:r>
    </w:p>
    <w:p w14:paraId="4D8C351A" w14:textId="77777777" w:rsidR="001B68DB" w:rsidRDefault="00B3659C">
      <w:pPr>
        <w:ind w:left="-15" w:right="0" w:firstLine="0"/>
      </w:pPr>
      <w:r>
        <w:t xml:space="preserve">from various perspective of consumers. </w:t>
      </w:r>
      <w:r>
        <w:rPr>
          <w:color w:val="3B7697"/>
        </w:rPr>
        <w:t>Abril and Martos-</w:t>
      </w:r>
      <w:proofErr w:type="spellStart"/>
      <w:r>
        <w:rPr>
          <w:color w:val="3B7697"/>
        </w:rPr>
        <w:t>Partal</w:t>
      </w:r>
      <w:proofErr w:type="spellEnd"/>
      <w:r>
        <w:rPr>
          <w:color w:val="3B7697"/>
        </w:rPr>
        <w:t xml:space="preserve"> (2013) </w:t>
      </w:r>
      <w:r>
        <w:t>examined the innovation of private label products and shop loyalty. Meanwhile, some researchers examined consumers</w:t>
      </w:r>
      <w:r>
        <w:rPr>
          <w:rFonts w:ascii="Calibri" w:eastAsia="Calibri" w:hAnsi="Calibri" w:cs="Calibri"/>
        </w:rPr>
        <w:t xml:space="preserve">’ </w:t>
      </w:r>
      <w:r>
        <w:t>attitude and buying intention towards private label (</w:t>
      </w:r>
      <w:r>
        <w:rPr>
          <w:color w:val="3B7697"/>
        </w:rPr>
        <w:t xml:space="preserve">Burton, Lichtenstein, Netemeyer, </w:t>
      </w:r>
      <w:r>
        <w:rPr>
          <w:rFonts w:ascii="Calibri" w:eastAsia="Calibri" w:hAnsi="Calibri" w:cs="Calibri"/>
          <w:color w:val="3B7697"/>
        </w:rPr>
        <w:t xml:space="preserve">&amp; </w:t>
      </w:r>
      <w:r>
        <w:rPr>
          <w:color w:val="3B7697"/>
        </w:rPr>
        <w:t xml:space="preserve">Garretson, 1998; Garretson, Fisher, </w:t>
      </w:r>
      <w:r>
        <w:rPr>
          <w:rFonts w:ascii="Calibri" w:eastAsia="Calibri" w:hAnsi="Calibri" w:cs="Calibri"/>
          <w:color w:val="3B7697"/>
        </w:rPr>
        <w:t xml:space="preserve">&amp; </w:t>
      </w:r>
      <w:r>
        <w:rPr>
          <w:color w:val="3B7697"/>
        </w:rPr>
        <w:t xml:space="preserve">Burton, 2002; Walsh </w:t>
      </w:r>
      <w:r>
        <w:rPr>
          <w:rFonts w:ascii="Calibri" w:eastAsia="Calibri" w:hAnsi="Calibri" w:cs="Calibri"/>
          <w:color w:val="3B7697"/>
        </w:rPr>
        <w:t xml:space="preserve">&amp; </w:t>
      </w:r>
      <w:r>
        <w:rPr>
          <w:color w:val="3B7697"/>
        </w:rPr>
        <w:t>Mitchel, 2010</w:t>
      </w:r>
      <w:r>
        <w:t>).</w:t>
      </w:r>
    </w:p>
    <w:p w14:paraId="16DDFB0B" w14:textId="77777777" w:rsidR="001B68DB" w:rsidRDefault="00B3659C">
      <w:pPr>
        <w:ind w:left="-15" w:right="0"/>
      </w:pPr>
      <w:r>
        <w:t>In the study of consumers' attitude, there are still different results which can be restudied and developed for their models to relate these different results. There are positive and signi</w:t>
      </w:r>
      <w:r>
        <w:rPr>
          <w:rFonts w:ascii="Calibri" w:eastAsia="Calibri" w:hAnsi="Calibri" w:cs="Calibri"/>
        </w:rPr>
        <w:t>fi</w:t>
      </w:r>
      <w:r>
        <w:t xml:space="preserve">cant relationship between consumers' attitude and intention to buy shown by the research done by </w:t>
      </w:r>
      <w:r>
        <w:rPr>
          <w:color w:val="3B7697"/>
        </w:rPr>
        <w:t xml:space="preserve">Garretson et al. (2002) </w:t>
      </w:r>
      <w:r>
        <w:t xml:space="preserve">and </w:t>
      </w:r>
      <w:r>
        <w:rPr>
          <w:color w:val="3B7697"/>
        </w:rPr>
        <w:t>Burton et al. (1998)</w:t>
      </w:r>
      <w:r>
        <w:t>, by examining consumers' attitude towards supermarket for daily needs in United States, with positive result of attitude towards private label and intention to buy the products as priority of supplying consumers</w:t>
      </w:r>
      <w:r>
        <w:rPr>
          <w:rFonts w:ascii="Calibri" w:eastAsia="Calibri" w:hAnsi="Calibri" w:cs="Calibri"/>
        </w:rPr>
        <w:t xml:space="preserve">’ </w:t>
      </w:r>
      <w:r>
        <w:t>needs. Another research which was in line with the result of the previous researches was done towards three products category including orange juice, cereal, and mineral water (</w:t>
      </w:r>
      <w:r>
        <w:rPr>
          <w:color w:val="3B7697"/>
        </w:rPr>
        <w:t xml:space="preserve">Goldsmith, Flynn, Goldsmith, </w:t>
      </w:r>
      <w:r>
        <w:rPr>
          <w:rFonts w:ascii="Calibri" w:eastAsia="Calibri" w:hAnsi="Calibri" w:cs="Calibri"/>
          <w:color w:val="3B7697"/>
        </w:rPr>
        <w:t xml:space="preserve">&amp; </w:t>
      </w:r>
      <w:r>
        <w:rPr>
          <w:color w:val="3B7697"/>
        </w:rPr>
        <w:t>Stacey, 2010</w:t>
      </w:r>
      <w:r>
        <w:t>). The result shown by this research had positive relation between consumers and intention to buy toward those three product categories compared to the same product categories with national label. The survey was conducted towards 300 respondents in United States.</w:t>
      </w:r>
    </w:p>
    <w:p w14:paraId="5CF48B3E" w14:textId="77777777" w:rsidR="001B68DB" w:rsidRDefault="00B3659C">
      <w:pPr>
        <w:ind w:left="-15" w:right="0"/>
      </w:pPr>
      <w:r>
        <w:t xml:space="preserve">The research conducted by </w:t>
      </w:r>
      <w:r>
        <w:rPr>
          <w:color w:val="3B7697"/>
        </w:rPr>
        <w:t xml:space="preserve">Walsh and Mitchel (2010) </w:t>
      </w:r>
      <w:r>
        <w:t xml:space="preserve">showed different result. The research </w:t>
      </w:r>
      <w:proofErr w:type="gramStart"/>
      <w:r>
        <w:t>were</w:t>
      </w:r>
      <w:proofErr w:type="gramEnd"/>
      <w:r>
        <w:t xml:space="preserve"> done by supermarket in Germany involving 600 consumers with </w:t>
      </w:r>
      <w:proofErr w:type="spellStart"/>
      <w:r>
        <w:t>foru</w:t>
      </w:r>
      <w:proofErr w:type="spellEnd"/>
      <w:r>
        <w:t xml:space="preserve"> product categories (bread, chocolate, popcorn, and granola bars). It showed different result. The consumers</w:t>
      </w:r>
      <w:r>
        <w:rPr>
          <w:rFonts w:ascii="Calibri" w:eastAsia="Calibri" w:hAnsi="Calibri" w:cs="Calibri"/>
        </w:rPr>
        <w:t xml:space="preserve">’ </w:t>
      </w:r>
      <w:r>
        <w:t>attitude towards private label did not in</w:t>
      </w:r>
      <w:r>
        <w:rPr>
          <w:rFonts w:ascii="Calibri" w:eastAsia="Calibri" w:hAnsi="Calibri" w:cs="Calibri"/>
        </w:rPr>
        <w:t>fl</w:t>
      </w:r>
      <w:r>
        <w:t>uence positively and signi</w:t>
      </w:r>
      <w:r>
        <w:rPr>
          <w:rFonts w:ascii="Calibri" w:eastAsia="Calibri" w:hAnsi="Calibri" w:cs="Calibri"/>
        </w:rPr>
        <w:t>fi</w:t>
      </w:r>
      <w:r>
        <w:t xml:space="preserve">cantly towards the product categories, while the attitude indicators in these researches were similar with the scale developed by </w:t>
      </w:r>
      <w:r>
        <w:rPr>
          <w:color w:val="3B7697"/>
        </w:rPr>
        <w:t>Burton et al. (1998)</w:t>
      </w:r>
      <w:r>
        <w:t>.</w:t>
      </w:r>
    </w:p>
    <w:p w14:paraId="2C8EB6D8" w14:textId="77777777" w:rsidR="001B68DB" w:rsidRDefault="00B3659C">
      <w:pPr>
        <w:ind w:left="-15" w:right="0"/>
      </w:pPr>
      <w:r>
        <w:t>In Indonesia, the attractive power of private label consists of qualities, and the price of private label becomes the most important element in consumers</w:t>
      </w:r>
      <w:r>
        <w:rPr>
          <w:rFonts w:ascii="Calibri" w:eastAsia="Calibri" w:hAnsi="Calibri" w:cs="Calibri"/>
        </w:rPr>
        <w:t xml:space="preserve">’ </w:t>
      </w:r>
      <w:r>
        <w:t>decision making to buy the private labels (</w:t>
      </w:r>
      <w:proofErr w:type="spellStart"/>
      <w:r>
        <w:rPr>
          <w:color w:val="3B7697"/>
        </w:rPr>
        <w:t>Untung</w:t>
      </w:r>
      <w:proofErr w:type="spellEnd"/>
      <w:r>
        <w:rPr>
          <w:color w:val="3B7697"/>
        </w:rPr>
        <w:t>, 2013</w:t>
      </w:r>
      <w:r>
        <w:t xml:space="preserve">). The consumers believe that well standardized qualities and competitive price become important parts in decision making to buy the private label. Basically, Indonesian consumers are very sensitive with price. The cheaper price with the same quality will tend to be bought by the consumers. </w:t>
      </w:r>
      <w:r>
        <w:rPr>
          <w:color w:val="3B7697"/>
        </w:rPr>
        <w:t xml:space="preserve">Rahayu, Hussein, and </w:t>
      </w:r>
      <w:proofErr w:type="spellStart"/>
      <w:r>
        <w:rPr>
          <w:color w:val="3B7697"/>
        </w:rPr>
        <w:t>Aryanti</w:t>
      </w:r>
      <w:proofErr w:type="spellEnd"/>
      <w:r>
        <w:rPr>
          <w:color w:val="3B7697"/>
        </w:rPr>
        <w:t xml:space="preserve"> (2016) </w:t>
      </w:r>
      <w:r>
        <w:t xml:space="preserve">examined private labels in Malang, Indonesia. The result showed that </w:t>
      </w:r>
      <w:r>
        <w:t xml:space="preserve">perceived value and store image became important part in improving the loyalty of private label usage. </w:t>
      </w:r>
      <w:r>
        <w:rPr>
          <w:color w:val="3B7697"/>
        </w:rPr>
        <w:t xml:space="preserve">Maulana (2012) </w:t>
      </w:r>
      <w:r>
        <w:t>believed that perceived value had to reveal equal bene</w:t>
      </w:r>
      <w:r>
        <w:rPr>
          <w:rFonts w:ascii="Calibri" w:eastAsia="Calibri" w:hAnsi="Calibri" w:cs="Calibri"/>
        </w:rPr>
        <w:t>fi</w:t>
      </w:r>
      <w:r>
        <w:t>ts with the cost spent by the consumers.</w:t>
      </w:r>
    </w:p>
    <w:p w14:paraId="7A0956D4" w14:textId="77777777" w:rsidR="001B68DB" w:rsidRDefault="00B3659C">
      <w:pPr>
        <w:ind w:left="-15" w:right="0"/>
      </w:pPr>
      <w:r>
        <w:t>The researches of private label done in many countries give reference to be done in Indonesia or other countries which have examined it and experience high development of private label relatively. This also support the researches done in Indonesia where the development of private label products has improvement in its quantities and labels offered and refers to the gap of research of consumers</w:t>
      </w:r>
      <w:r>
        <w:rPr>
          <w:rFonts w:ascii="Calibri" w:eastAsia="Calibri" w:hAnsi="Calibri" w:cs="Calibri"/>
        </w:rPr>
        <w:t xml:space="preserve">’ </w:t>
      </w:r>
      <w:r>
        <w:t>attitude towards intention to buy the private label products.</w:t>
      </w:r>
    </w:p>
    <w:p w14:paraId="53550577" w14:textId="77777777" w:rsidR="001B68DB" w:rsidRDefault="00B3659C">
      <w:pPr>
        <w:spacing w:after="213"/>
        <w:ind w:left="238" w:right="0" w:firstLine="0"/>
      </w:pPr>
      <w:r>
        <w:t>The purposes of this study are as follows:</w:t>
      </w:r>
    </w:p>
    <w:p w14:paraId="7FBF8935" w14:textId="77777777" w:rsidR="001B68DB" w:rsidRDefault="00B3659C">
      <w:pPr>
        <w:numPr>
          <w:ilvl w:val="0"/>
          <w:numId w:val="1"/>
        </w:numPr>
        <w:ind w:right="0" w:hanging="205"/>
      </w:pPr>
      <w:r>
        <w:t xml:space="preserve">To </w:t>
      </w:r>
      <w:proofErr w:type="spellStart"/>
      <w:r>
        <w:t>analyze</w:t>
      </w:r>
      <w:proofErr w:type="spellEnd"/>
      <w:r>
        <w:t xml:space="preserve"> the in</w:t>
      </w:r>
      <w:r>
        <w:rPr>
          <w:rFonts w:ascii="Calibri" w:eastAsia="Calibri" w:hAnsi="Calibri" w:cs="Calibri"/>
        </w:rPr>
        <w:t>fl</w:t>
      </w:r>
      <w:r>
        <w:t>uence of consumers' attitude towards their intention to buy the private label.</w:t>
      </w:r>
    </w:p>
    <w:p w14:paraId="71FFB46E" w14:textId="77777777" w:rsidR="001B68DB" w:rsidRDefault="00B3659C">
      <w:pPr>
        <w:numPr>
          <w:ilvl w:val="0"/>
          <w:numId w:val="1"/>
        </w:numPr>
        <w:ind w:right="0" w:hanging="205"/>
      </w:pPr>
      <w:r>
        <w:t xml:space="preserve">To </w:t>
      </w:r>
      <w:proofErr w:type="spellStart"/>
      <w:r>
        <w:t>analyze</w:t>
      </w:r>
      <w:proofErr w:type="spellEnd"/>
      <w:r>
        <w:t xml:space="preserve"> the perception of private label quality </w:t>
      </w:r>
      <w:proofErr w:type="spellStart"/>
      <w:r>
        <w:t>towardsintention</w:t>
      </w:r>
      <w:proofErr w:type="spellEnd"/>
      <w:r>
        <w:t xml:space="preserve"> to buy private label.</w:t>
      </w:r>
    </w:p>
    <w:p w14:paraId="79B9DBAA" w14:textId="77777777" w:rsidR="001B68DB" w:rsidRDefault="00B3659C">
      <w:pPr>
        <w:numPr>
          <w:ilvl w:val="0"/>
          <w:numId w:val="1"/>
        </w:numPr>
        <w:ind w:right="0" w:hanging="205"/>
      </w:pPr>
      <w:r>
        <w:t xml:space="preserve">To </w:t>
      </w:r>
      <w:proofErr w:type="spellStart"/>
      <w:r>
        <w:t>analyze</w:t>
      </w:r>
      <w:proofErr w:type="spellEnd"/>
      <w:r>
        <w:t xml:space="preserve"> the price of private label towards intention to </w:t>
      </w:r>
      <w:proofErr w:type="spellStart"/>
      <w:r>
        <w:t>buyprivate</w:t>
      </w:r>
      <w:proofErr w:type="spellEnd"/>
      <w:r>
        <w:t xml:space="preserve"> label.</w:t>
      </w:r>
    </w:p>
    <w:p w14:paraId="6A2D04C3" w14:textId="77777777" w:rsidR="001B68DB" w:rsidRDefault="00B3659C">
      <w:pPr>
        <w:numPr>
          <w:ilvl w:val="0"/>
          <w:numId w:val="1"/>
        </w:numPr>
        <w:ind w:right="0" w:hanging="205"/>
      </w:pPr>
      <w:r>
        <w:t xml:space="preserve">To </w:t>
      </w:r>
      <w:proofErr w:type="spellStart"/>
      <w:r>
        <w:t>analyze</w:t>
      </w:r>
      <w:proofErr w:type="spellEnd"/>
      <w:r>
        <w:t xml:space="preserve"> consumers' attitude on private label towards </w:t>
      </w:r>
      <w:proofErr w:type="spellStart"/>
      <w:r>
        <w:t>thevalue</w:t>
      </w:r>
      <w:proofErr w:type="spellEnd"/>
      <w:r>
        <w:t xml:space="preserve"> of consumers' conviction.</w:t>
      </w:r>
    </w:p>
    <w:p w14:paraId="5C1C9E5B" w14:textId="77777777" w:rsidR="001B68DB" w:rsidRDefault="00B3659C">
      <w:pPr>
        <w:numPr>
          <w:ilvl w:val="0"/>
          <w:numId w:val="1"/>
        </w:numPr>
        <w:ind w:right="0" w:hanging="205"/>
      </w:pPr>
      <w:r>
        <w:t xml:space="preserve">To </w:t>
      </w:r>
      <w:proofErr w:type="spellStart"/>
      <w:r>
        <w:t>analyze</w:t>
      </w:r>
      <w:proofErr w:type="spellEnd"/>
      <w:r>
        <w:t xml:space="preserve"> the perception of private label qualities towards </w:t>
      </w:r>
      <w:proofErr w:type="spellStart"/>
      <w:r>
        <w:t>thevalue</w:t>
      </w:r>
      <w:proofErr w:type="spellEnd"/>
      <w:r>
        <w:t xml:space="preserve"> of consumers' conviction.</w:t>
      </w:r>
    </w:p>
    <w:p w14:paraId="50F3EA04" w14:textId="77777777" w:rsidR="001B68DB" w:rsidRDefault="00B3659C">
      <w:pPr>
        <w:numPr>
          <w:ilvl w:val="0"/>
          <w:numId w:val="1"/>
        </w:numPr>
        <w:ind w:right="0" w:hanging="205"/>
      </w:pPr>
      <w:r>
        <w:t xml:space="preserve">To </w:t>
      </w:r>
      <w:proofErr w:type="spellStart"/>
      <w:r>
        <w:t>analyze</w:t>
      </w:r>
      <w:proofErr w:type="spellEnd"/>
      <w:r>
        <w:t xml:space="preserve"> the perception of private label price towards </w:t>
      </w:r>
      <w:proofErr w:type="spellStart"/>
      <w:r>
        <w:t>thevalue</w:t>
      </w:r>
      <w:proofErr w:type="spellEnd"/>
      <w:r>
        <w:t xml:space="preserve"> of consumers' conviction.</w:t>
      </w:r>
    </w:p>
    <w:p w14:paraId="386576F1" w14:textId="77777777" w:rsidR="001B68DB" w:rsidRDefault="00B3659C">
      <w:pPr>
        <w:numPr>
          <w:ilvl w:val="0"/>
          <w:numId w:val="1"/>
        </w:numPr>
        <w:spacing w:after="420"/>
        <w:ind w:right="0" w:hanging="205"/>
      </w:pPr>
      <w:r>
        <w:t xml:space="preserve">To </w:t>
      </w:r>
      <w:proofErr w:type="spellStart"/>
      <w:r>
        <w:t>analyze</w:t>
      </w:r>
      <w:proofErr w:type="spellEnd"/>
      <w:r>
        <w:t xml:space="preserve"> the value of consumers' conviction towards </w:t>
      </w:r>
      <w:proofErr w:type="spellStart"/>
      <w:r>
        <w:t>theirintention</w:t>
      </w:r>
      <w:proofErr w:type="spellEnd"/>
      <w:r>
        <w:t xml:space="preserve"> to buy private label.</w:t>
      </w:r>
    </w:p>
    <w:p w14:paraId="2790CD13" w14:textId="77777777" w:rsidR="001B68DB" w:rsidRDefault="00B3659C">
      <w:pPr>
        <w:pStyle w:val="Heading1"/>
        <w:ind w:left="221" w:hanging="236"/>
      </w:pPr>
      <w:r>
        <w:t>Literature review</w:t>
      </w:r>
    </w:p>
    <w:p w14:paraId="79181D5A" w14:textId="77777777" w:rsidR="001B68DB" w:rsidRDefault="00B3659C">
      <w:pPr>
        <w:spacing w:after="210"/>
        <w:ind w:left="-5" w:right="0" w:hanging="10"/>
        <w:jc w:val="left"/>
      </w:pPr>
      <w:r>
        <w:t>2.1. The epistemology of consumer conviction value</w:t>
      </w:r>
    </w:p>
    <w:p w14:paraId="2D2B0287" w14:textId="77777777" w:rsidR="001B68DB" w:rsidRDefault="00B3659C">
      <w:pPr>
        <w:ind w:left="-15" w:right="0"/>
      </w:pPr>
      <w:r>
        <w:t>The research gap from various empiric studies between consumers' attitude and intention to buy private label products enables it to be further developed to encounter both sides. The building of renewal concept in form of consumer conviction value refers to empiric research related to the importance of marketers' understanding in learning process and development of dynamic knowledge of customers towards the newest values which become customers' standard in considering a good product (</w:t>
      </w:r>
      <w:r>
        <w:rPr>
          <w:color w:val="3B7697"/>
        </w:rPr>
        <w:t xml:space="preserve">Flint, Blocker, </w:t>
      </w:r>
      <w:r>
        <w:rPr>
          <w:rFonts w:ascii="Calibri" w:eastAsia="Calibri" w:hAnsi="Calibri" w:cs="Calibri"/>
          <w:color w:val="3B7697"/>
        </w:rPr>
        <w:t xml:space="preserve">&amp; </w:t>
      </w:r>
      <w:r>
        <w:rPr>
          <w:color w:val="3B7697"/>
        </w:rPr>
        <w:t>Boutin, 2011</w:t>
      </w:r>
      <w:r>
        <w:t>). The need of endurance in competitive excellence requires the companies and marketers to know in detail the consumers' expectation and the degree of their satisfaction. The concept of customer value anticipation becomes a strong connector between customers' satisfaction and loyalty. While the researches referring to the importance of consumers' quality of relation towards brands are very in</w:t>
      </w:r>
      <w:r>
        <w:rPr>
          <w:rFonts w:ascii="Calibri" w:eastAsia="Calibri" w:hAnsi="Calibri" w:cs="Calibri"/>
        </w:rPr>
        <w:t>fl</w:t>
      </w:r>
      <w:r>
        <w:t>uenced by consumers</w:t>
      </w:r>
      <w:r>
        <w:rPr>
          <w:rFonts w:ascii="Calibri" w:eastAsia="Calibri" w:hAnsi="Calibri" w:cs="Calibri"/>
        </w:rPr>
        <w:t xml:space="preserve">’ </w:t>
      </w:r>
      <w:r>
        <w:t>conviction of previous experience (</w:t>
      </w:r>
      <w:r>
        <w:rPr>
          <w:color w:val="3B7697"/>
        </w:rPr>
        <w:t xml:space="preserve">Juan </w:t>
      </w:r>
      <w:r>
        <w:rPr>
          <w:rFonts w:ascii="Calibri" w:eastAsia="Calibri" w:hAnsi="Calibri" w:cs="Calibri"/>
          <w:color w:val="3B7697"/>
        </w:rPr>
        <w:t xml:space="preserve">&amp; </w:t>
      </w:r>
      <w:r>
        <w:rPr>
          <w:color w:val="3B7697"/>
        </w:rPr>
        <w:t>Ye, 2011</w:t>
      </w:r>
      <w:r>
        <w:t>).</w:t>
      </w:r>
    </w:p>
    <w:p w14:paraId="660CC032" w14:textId="77777777" w:rsidR="001B68DB" w:rsidRDefault="00B3659C">
      <w:pPr>
        <w:ind w:left="-15" w:right="0"/>
      </w:pPr>
      <w:r>
        <w:t>The research of the in</w:t>
      </w:r>
      <w:r>
        <w:rPr>
          <w:rFonts w:ascii="Calibri" w:eastAsia="Calibri" w:hAnsi="Calibri" w:cs="Calibri"/>
        </w:rPr>
        <w:t>fl</w:t>
      </w:r>
      <w:r>
        <w:t>uence of quality perception and whole satisfaction towards consumers' intention to buy shows that there are direct and indirect in</w:t>
      </w:r>
      <w:r>
        <w:rPr>
          <w:rFonts w:ascii="Calibri" w:eastAsia="Calibri" w:hAnsi="Calibri" w:cs="Calibri"/>
        </w:rPr>
        <w:t>fl</w:t>
      </w:r>
      <w:r>
        <w:t>uences of consumers' involvement towards their intention to buy (</w:t>
      </w:r>
      <w:proofErr w:type="spellStart"/>
      <w:r>
        <w:rPr>
          <w:color w:val="3B7697"/>
        </w:rPr>
        <w:t>Tsiotsiu</w:t>
      </w:r>
      <w:proofErr w:type="spellEnd"/>
      <w:r>
        <w:rPr>
          <w:color w:val="3B7697"/>
        </w:rPr>
        <w:t>, 2006</w:t>
      </w:r>
      <w:r>
        <w:t>). The consumers' active involvement is realized as unique activator towards consumers' intention to buy. The research of the strength of satisfaction in</w:t>
      </w:r>
      <w:r>
        <w:rPr>
          <w:rFonts w:ascii="Calibri" w:eastAsia="Calibri" w:hAnsi="Calibri" w:cs="Calibri"/>
        </w:rPr>
        <w:t>fl</w:t>
      </w:r>
      <w:r>
        <w:t>uence towards consumers</w:t>
      </w:r>
      <w:r>
        <w:rPr>
          <w:rFonts w:ascii="Calibri" w:eastAsia="Calibri" w:hAnsi="Calibri" w:cs="Calibri"/>
        </w:rPr>
        <w:t xml:space="preserve">’ </w:t>
      </w:r>
      <w:r>
        <w:t xml:space="preserve">loyalty </w:t>
      </w:r>
      <w:proofErr w:type="spellStart"/>
      <w:r>
        <w:t>behavior</w:t>
      </w:r>
      <w:proofErr w:type="spellEnd"/>
      <w:r>
        <w:t xml:space="preserve"> gives a proof that there is strong relation in these (</w:t>
      </w:r>
      <w:proofErr w:type="spellStart"/>
      <w:r>
        <w:rPr>
          <w:color w:val="3B7697"/>
        </w:rPr>
        <w:t>Chandrashekaran</w:t>
      </w:r>
      <w:proofErr w:type="spellEnd"/>
      <w:r>
        <w:rPr>
          <w:color w:val="3B7697"/>
        </w:rPr>
        <w:t xml:space="preserve">, </w:t>
      </w:r>
      <w:proofErr w:type="spellStart"/>
      <w:r>
        <w:rPr>
          <w:color w:val="3B7697"/>
        </w:rPr>
        <w:t>Rotte</w:t>
      </w:r>
      <w:proofErr w:type="spellEnd"/>
      <w:r>
        <w:rPr>
          <w:color w:val="3B7697"/>
        </w:rPr>
        <w:t xml:space="preserve">, Tax, </w:t>
      </w:r>
      <w:r>
        <w:rPr>
          <w:rFonts w:ascii="Calibri" w:eastAsia="Calibri" w:hAnsi="Calibri" w:cs="Calibri"/>
          <w:color w:val="3B7697"/>
        </w:rPr>
        <w:t xml:space="preserve">&amp; </w:t>
      </w:r>
      <w:r>
        <w:rPr>
          <w:color w:val="3B7697"/>
        </w:rPr>
        <w:t>Grewal, 2007</w:t>
      </w:r>
      <w:r>
        <w:t>).</w:t>
      </w:r>
    </w:p>
    <w:p w14:paraId="12361F20" w14:textId="77777777" w:rsidR="001B68DB" w:rsidRDefault="00B3659C">
      <w:pPr>
        <w:ind w:left="-15" w:right="0"/>
      </w:pPr>
      <w:r>
        <w:t>Consumer conviction value in private label is needed as consumers</w:t>
      </w:r>
      <w:r>
        <w:rPr>
          <w:rFonts w:ascii="Calibri" w:eastAsia="Calibri" w:hAnsi="Calibri" w:cs="Calibri"/>
        </w:rPr>
        <w:t xml:space="preserve">’ </w:t>
      </w:r>
      <w:r>
        <w:t>booster and activator in deciding to buy and conducting other actions more actively. In consumer conviction value, the consumers will come to the next active action, that is intention to buy private label products, supported by conviction on price perception, conviction on quality perception, conviction that gaining information is right action, and conviction that private label brand is equal with national brands which has been previously in market.</w:t>
      </w:r>
    </w:p>
    <w:p w14:paraId="4154C3C0" w14:textId="77777777" w:rsidR="001B68DB" w:rsidRDefault="00B3659C">
      <w:pPr>
        <w:spacing w:after="211"/>
        <w:ind w:left="-15" w:right="0"/>
      </w:pPr>
      <w:r>
        <w:t>We identi</w:t>
      </w:r>
      <w:r>
        <w:rPr>
          <w:rFonts w:ascii="Calibri" w:eastAsia="Calibri" w:hAnsi="Calibri" w:cs="Calibri"/>
        </w:rPr>
        <w:t>fi</w:t>
      </w:r>
      <w:r>
        <w:t>ed consumer conviction value as considered strength felt by consumers related to the next follow up that is intention to buy private label product after the consumers feel being convicted enough by price perception, high conviction towards quality perception, conviction that gaining information is right action, and conviction that private label brand is equal with the existing national brands.</w:t>
      </w:r>
    </w:p>
    <w:p w14:paraId="6BE66E45" w14:textId="77777777" w:rsidR="001B68DB" w:rsidRDefault="00B3659C">
      <w:pPr>
        <w:spacing w:after="210"/>
        <w:ind w:left="-5" w:right="0" w:hanging="10"/>
        <w:jc w:val="left"/>
      </w:pPr>
      <w:r>
        <w:lastRenderedPageBreak/>
        <w:t>2.2. Price perception and private label quality</w:t>
      </w:r>
    </w:p>
    <w:p w14:paraId="02213EE3" w14:textId="77777777" w:rsidR="001B68DB" w:rsidRDefault="00B3659C">
      <w:pPr>
        <w:ind w:left="-15" w:right="0"/>
      </w:pPr>
      <w:r>
        <w:t>At the beginning, private label presents low price and less quality compared to national brands (</w:t>
      </w:r>
      <w:r>
        <w:rPr>
          <w:color w:val="3B7697"/>
        </w:rPr>
        <w:t>Goldsmith et al., 2010</w:t>
      </w:r>
      <w:r>
        <w:t xml:space="preserve">). This is caused by it wants to </w:t>
      </w:r>
      <w:proofErr w:type="spellStart"/>
      <w:r>
        <w:t>ful</w:t>
      </w:r>
      <w:r>
        <w:rPr>
          <w:rFonts w:ascii="Calibri" w:eastAsia="Calibri" w:hAnsi="Calibri" w:cs="Calibri"/>
        </w:rPr>
        <w:t>fi</w:t>
      </w:r>
      <w:r>
        <w:t>ll</w:t>
      </w:r>
      <w:proofErr w:type="spellEnd"/>
      <w:r>
        <w:t xml:space="preserve"> budget segment (</w:t>
      </w:r>
      <w:r>
        <w:rPr>
          <w:color w:val="3B7697"/>
        </w:rPr>
        <w:t xml:space="preserve">Boyle </w:t>
      </w:r>
      <w:r>
        <w:rPr>
          <w:rFonts w:ascii="Calibri" w:eastAsia="Calibri" w:hAnsi="Calibri" w:cs="Calibri"/>
          <w:color w:val="3B7697"/>
        </w:rPr>
        <w:t xml:space="preserve">&amp; </w:t>
      </w:r>
      <w:r>
        <w:rPr>
          <w:color w:val="3B7697"/>
        </w:rPr>
        <w:t>Lathrop, 2014</w:t>
      </w:r>
      <w:r>
        <w:t>). In its development, those perceptions change (</w:t>
      </w:r>
      <w:r>
        <w:rPr>
          <w:color w:val="3B7697"/>
        </w:rPr>
        <w:t xml:space="preserve">Rossi, Borges, </w:t>
      </w:r>
      <w:r>
        <w:rPr>
          <w:rFonts w:ascii="Calibri" w:eastAsia="Calibri" w:hAnsi="Calibri" w:cs="Calibri"/>
          <w:color w:val="3B7697"/>
        </w:rPr>
        <w:t xml:space="preserve">&amp; </w:t>
      </w:r>
      <w:proofErr w:type="spellStart"/>
      <w:r>
        <w:rPr>
          <w:color w:val="3B7697"/>
        </w:rPr>
        <w:t>Bakpayev</w:t>
      </w:r>
      <w:proofErr w:type="spellEnd"/>
      <w:r>
        <w:rPr>
          <w:color w:val="3B7697"/>
        </w:rPr>
        <w:t>, 2015</w:t>
      </w:r>
      <w:r>
        <w:t>). Private label develops towards various retails (</w:t>
      </w:r>
      <w:r>
        <w:rPr>
          <w:color w:val="3B7697"/>
        </w:rPr>
        <w:t xml:space="preserve">Boyle, 2003; Liljander, </w:t>
      </w:r>
      <w:proofErr w:type="spellStart"/>
      <w:r>
        <w:rPr>
          <w:color w:val="3B7697"/>
        </w:rPr>
        <w:t>Polsa</w:t>
      </w:r>
      <w:proofErr w:type="spellEnd"/>
      <w:r>
        <w:rPr>
          <w:color w:val="3B7697"/>
        </w:rPr>
        <w:t xml:space="preserve">, </w:t>
      </w:r>
      <w:r>
        <w:rPr>
          <w:rFonts w:ascii="Calibri" w:eastAsia="Calibri" w:hAnsi="Calibri" w:cs="Calibri"/>
          <w:color w:val="3B7697"/>
        </w:rPr>
        <w:t xml:space="preserve">&amp; </w:t>
      </w:r>
      <w:r>
        <w:rPr>
          <w:color w:val="3B7697"/>
        </w:rPr>
        <w:t>Van Riel, 2009</w:t>
      </w:r>
      <w:r>
        <w:t xml:space="preserve">). Private label is positioned as </w:t>
      </w:r>
      <w:r>
        <w:rPr>
          <w:rFonts w:ascii="Calibri" w:eastAsia="Calibri" w:hAnsi="Calibri" w:cs="Calibri"/>
        </w:rPr>
        <w:t>“</w:t>
      </w:r>
      <w:r>
        <w:t>good</w:t>
      </w:r>
      <w:r>
        <w:rPr>
          <w:rFonts w:ascii="Calibri" w:eastAsia="Calibri" w:hAnsi="Calibri" w:cs="Calibri"/>
        </w:rPr>
        <w:t>”</w:t>
      </w:r>
      <w:r>
        <w:t xml:space="preserve">, </w:t>
      </w:r>
      <w:r>
        <w:rPr>
          <w:rFonts w:ascii="Calibri" w:eastAsia="Calibri" w:hAnsi="Calibri" w:cs="Calibri"/>
        </w:rPr>
        <w:t>“</w:t>
      </w:r>
      <w:r>
        <w:t>better</w:t>
      </w:r>
      <w:r>
        <w:rPr>
          <w:rFonts w:ascii="Calibri" w:eastAsia="Calibri" w:hAnsi="Calibri" w:cs="Calibri"/>
        </w:rPr>
        <w:t>”</w:t>
      </w:r>
      <w:r>
        <w:t xml:space="preserve">, and </w:t>
      </w:r>
      <w:r>
        <w:rPr>
          <w:rFonts w:ascii="Calibri" w:eastAsia="Calibri" w:hAnsi="Calibri" w:cs="Calibri"/>
        </w:rPr>
        <w:t>“</w:t>
      </w:r>
      <w:r>
        <w:t>best</w:t>
      </w:r>
      <w:r>
        <w:rPr>
          <w:rFonts w:ascii="Calibri" w:eastAsia="Calibri" w:hAnsi="Calibri" w:cs="Calibri"/>
        </w:rPr>
        <w:t xml:space="preserve">” </w:t>
      </w:r>
      <w:r>
        <w:t>products (</w:t>
      </w:r>
      <w:proofErr w:type="spellStart"/>
      <w:r>
        <w:rPr>
          <w:color w:val="3B7697"/>
        </w:rPr>
        <w:t>Geyskens</w:t>
      </w:r>
      <w:proofErr w:type="spellEnd"/>
      <w:r>
        <w:rPr>
          <w:color w:val="3B7697"/>
        </w:rPr>
        <w:t xml:space="preserve">, </w:t>
      </w:r>
      <w:proofErr w:type="spellStart"/>
      <w:r>
        <w:rPr>
          <w:color w:val="3B7697"/>
        </w:rPr>
        <w:t>Gielens</w:t>
      </w:r>
      <w:proofErr w:type="spellEnd"/>
      <w:r>
        <w:rPr>
          <w:color w:val="3B7697"/>
        </w:rPr>
        <w:t xml:space="preserve">, </w:t>
      </w:r>
      <w:r>
        <w:rPr>
          <w:rFonts w:ascii="Calibri" w:eastAsia="Calibri" w:hAnsi="Calibri" w:cs="Calibri"/>
          <w:color w:val="3B7697"/>
        </w:rPr>
        <w:t xml:space="preserve">&amp; </w:t>
      </w:r>
      <w:proofErr w:type="spellStart"/>
      <w:r>
        <w:rPr>
          <w:color w:val="3B7697"/>
        </w:rPr>
        <w:t>Gijsbrechts</w:t>
      </w:r>
      <w:proofErr w:type="spellEnd"/>
      <w:r>
        <w:rPr>
          <w:color w:val="3B7697"/>
        </w:rPr>
        <w:t>, 2010</w:t>
      </w:r>
      <w:r>
        <w:t>). The impact of the improvement of private label quality is that the consumers begin to change their evaluation towards private label (</w:t>
      </w:r>
      <w:r>
        <w:rPr>
          <w:color w:val="3B7697"/>
        </w:rPr>
        <w:t xml:space="preserve">Mendez, Oubina, </w:t>
      </w:r>
      <w:r>
        <w:rPr>
          <w:rFonts w:ascii="Calibri" w:eastAsia="Calibri" w:hAnsi="Calibri" w:cs="Calibri"/>
          <w:color w:val="3B7697"/>
        </w:rPr>
        <w:t xml:space="preserve">&amp; </w:t>
      </w:r>
      <w:r>
        <w:rPr>
          <w:color w:val="3B7697"/>
        </w:rPr>
        <w:t>Rubio, 2008</w:t>
      </w:r>
      <w:r>
        <w:t>).</w:t>
      </w:r>
    </w:p>
    <w:p w14:paraId="50763AA5" w14:textId="77777777" w:rsidR="001B68DB" w:rsidRDefault="00B3659C">
      <w:pPr>
        <w:ind w:left="-15" w:right="0"/>
      </w:pPr>
      <w:r>
        <w:t>Quality perception towards private label is convicted by the practitioners and various empiric research literature to have tendency to more develop and increase (</w:t>
      </w:r>
      <w:r>
        <w:rPr>
          <w:color w:val="3B7697"/>
        </w:rPr>
        <w:t xml:space="preserve">Walsh </w:t>
      </w:r>
      <w:r>
        <w:rPr>
          <w:rFonts w:ascii="Calibri" w:eastAsia="Calibri" w:hAnsi="Calibri" w:cs="Calibri"/>
          <w:color w:val="3B7697"/>
        </w:rPr>
        <w:t xml:space="preserve">&amp; </w:t>
      </w:r>
      <w:r>
        <w:rPr>
          <w:color w:val="3B7697"/>
        </w:rPr>
        <w:t>Mitchel, 2010</w:t>
      </w:r>
      <w:r>
        <w:t>). The quality of private label is compared to national brands and it is getting equal and not different enough. This becomes plural things considering more various choices of products require the owners of retail brand to advance the quality by attractive price in order to get consumers</w:t>
      </w:r>
      <w:r>
        <w:rPr>
          <w:rFonts w:ascii="Calibri" w:eastAsia="Calibri" w:hAnsi="Calibri" w:cs="Calibri"/>
        </w:rPr>
        <w:t xml:space="preserve">’ </w:t>
      </w:r>
      <w:r>
        <w:t>intention to buy (</w:t>
      </w:r>
      <w:r>
        <w:rPr>
          <w:color w:val="3B7697"/>
        </w:rPr>
        <w:t>Goldsmith et al., 2010</w:t>
      </w:r>
      <w:r>
        <w:t>).</w:t>
      </w:r>
    </w:p>
    <w:p w14:paraId="62B49DEA" w14:textId="77777777" w:rsidR="001B68DB" w:rsidRDefault="00B3659C">
      <w:pPr>
        <w:spacing w:after="210"/>
        <w:ind w:left="-15" w:right="0"/>
      </w:pPr>
      <w:r>
        <w:t>Price perception which is according to private label products will be in line with the intention to get adequate product quality. Consumers' attention is simultaneously good for price-quality becomes main attention for retailed company in making and offering their private label products. Private label products will be always compared to national products so it must have excellences to catch consumers</w:t>
      </w:r>
      <w:r>
        <w:rPr>
          <w:rFonts w:ascii="Calibri" w:eastAsia="Calibri" w:hAnsi="Calibri" w:cs="Calibri"/>
        </w:rPr>
        <w:t xml:space="preserve">’ </w:t>
      </w:r>
      <w:r>
        <w:t xml:space="preserve">attention to choose private label products. The approach of </w:t>
      </w:r>
      <w:proofErr w:type="gramStart"/>
      <w:r>
        <w:t>low price</w:t>
      </w:r>
      <w:proofErr w:type="gramEnd"/>
      <w:r>
        <w:t xml:space="preserve"> excellence, and low risk of product will support the consumers have intention to buy in trying and buying the PLB products (</w:t>
      </w:r>
      <w:r>
        <w:rPr>
          <w:color w:val="3B7697"/>
        </w:rPr>
        <w:t xml:space="preserve">Boyle </w:t>
      </w:r>
      <w:r>
        <w:rPr>
          <w:rFonts w:ascii="Calibri" w:eastAsia="Calibri" w:hAnsi="Calibri" w:cs="Calibri"/>
          <w:color w:val="3B7697"/>
        </w:rPr>
        <w:t xml:space="preserve">&amp; </w:t>
      </w:r>
      <w:r>
        <w:rPr>
          <w:color w:val="3B7697"/>
        </w:rPr>
        <w:t xml:space="preserve">Lathrop, 2014; </w:t>
      </w:r>
      <w:proofErr w:type="spellStart"/>
      <w:r>
        <w:rPr>
          <w:color w:val="3B7697"/>
        </w:rPr>
        <w:t>Tsiotsiu</w:t>
      </w:r>
      <w:proofErr w:type="spellEnd"/>
      <w:r>
        <w:rPr>
          <w:color w:val="3B7697"/>
        </w:rPr>
        <w:t>, 2006</w:t>
      </w:r>
      <w:r>
        <w:t>).</w:t>
      </w:r>
    </w:p>
    <w:p w14:paraId="461AFFE9" w14:textId="77777777" w:rsidR="001B68DB" w:rsidRDefault="00B3659C">
      <w:pPr>
        <w:spacing w:after="210"/>
        <w:ind w:left="-5" w:right="0" w:hanging="10"/>
        <w:jc w:val="left"/>
      </w:pPr>
      <w:r>
        <w:t>2.3. The consumers</w:t>
      </w:r>
      <w:r>
        <w:rPr>
          <w:rFonts w:ascii="Calibri" w:eastAsia="Calibri" w:hAnsi="Calibri" w:cs="Calibri"/>
        </w:rPr>
        <w:t xml:space="preserve">’ </w:t>
      </w:r>
      <w:r>
        <w:t>attitude towards private label</w:t>
      </w:r>
    </w:p>
    <w:p w14:paraId="14D868AF" w14:textId="77777777" w:rsidR="001B68DB" w:rsidRDefault="00B3659C">
      <w:pPr>
        <w:spacing w:after="214"/>
        <w:ind w:left="-15" w:right="0"/>
      </w:pPr>
      <w:r>
        <w:t>The understanding of consumers' attitude refers to tendency of consumers' perception particularly towards private label (</w:t>
      </w:r>
      <w:r>
        <w:rPr>
          <w:color w:val="3B7697"/>
        </w:rPr>
        <w:t xml:space="preserve">Walsh </w:t>
      </w:r>
      <w:r>
        <w:rPr>
          <w:rFonts w:ascii="Calibri" w:eastAsia="Calibri" w:hAnsi="Calibri" w:cs="Calibri"/>
          <w:color w:val="3B7697"/>
        </w:rPr>
        <w:t xml:space="preserve">&amp; </w:t>
      </w:r>
      <w:r>
        <w:rPr>
          <w:color w:val="3B7697"/>
        </w:rPr>
        <w:t>Mitchel, 2010</w:t>
      </w:r>
      <w:r>
        <w:t xml:space="preserve">). There are three consumers' attitude builders towards private label products, they are consumer price perception, marketing constructs, and deal proneness constructs. Price perception becomes the </w:t>
      </w:r>
      <w:r>
        <w:rPr>
          <w:rFonts w:ascii="Calibri" w:eastAsia="Calibri" w:hAnsi="Calibri" w:cs="Calibri"/>
        </w:rPr>
        <w:t>fi</w:t>
      </w:r>
      <w:r>
        <w:t>rst factor of builder towards consumers' attitude, price consideration, values, and comparison between quality and price which gives support for consumers' attitude towards private label. The conviction that private label should be under the price of national brand product, has been coherent thing inside, so the consumers will receive different qualities offered by private label from national brands with their lower required price (</w:t>
      </w:r>
      <w:r>
        <w:rPr>
          <w:color w:val="3B7697"/>
        </w:rPr>
        <w:t>Burton et al., 1998</w:t>
      </w:r>
      <w:r>
        <w:t>). While marketing constructs which give positive booster for consumers is self-perception as smart learners, the existence of private label choices that give chances for consumers to choose the products that supply their needs. For other dimension of brand loyalty, and shop brand which provides private label, impulsive purchase and avoiding risks considered to have negative support towards consumers' attitude towards private label. These factors weaken consumers' attitude caused by the strength of consumers' perception towards national branding which has had strong position in consumers' heart (</w:t>
      </w:r>
      <w:r>
        <w:rPr>
          <w:color w:val="3B7697"/>
        </w:rPr>
        <w:t>Burton et al., 1998</w:t>
      </w:r>
      <w:r>
        <w:t>). The next supporting factor is deal proneness constructs which af</w:t>
      </w:r>
      <w:r>
        <w:rPr>
          <w:rFonts w:ascii="Calibri" w:eastAsia="Calibri" w:hAnsi="Calibri" w:cs="Calibri"/>
        </w:rPr>
        <w:t>fi</w:t>
      </w:r>
      <w:r>
        <w:t>rms consumers' attitude will be positive towards private label caused by consumers</w:t>
      </w:r>
      <w:r>
        <w:rPr>
          <w:rFonts w:ascii="Calibri" w:eastAsia="Calibri" w:hAnsi="Calibri" w:cs="Calibri"/>
        </w:rPr>
        <w:t xml:space="preserve">’ </w:t>
      </w:r>
      <w:r>
        <w:t>conviction with lower price compared to national branding and offered every time, so it forms good and positive attitude towards private label.</w:t>
      </w:r>
    </w:p>
    <w:p w14:paraId="4D34CFA6" w14:textId="77777777" w:rsidR="001B68DB" w:rsidRDefault="00B3659C">
      <w:pPr>
        <w:spacing w:after="210"/>
        <w:ind w:left="-5" w:right="0" w:hanging="10"/>
        <w:jc w:val="left"/>
      </w:pPr>
      <w:r>
        <w:t>2.4. Intention to buy private label</w:t>
      </w:r>
    </w:p>
    <w:p w14:paraId="7E0EF77B" w14:textId="77777777" w:rsidR="001B68DB" w:rsidRDefault="00B3659C">
      <w:pPr>
        <w:spacing w:after="211"/>
        <w:ind w:left="-15" w:right="0"/>
      </w:pPr>
      <w:r>
        <w:t xml:space="preserve">Intention is important construct which can cause a certain action. Intention is predictor of actual </w:t>
      </w:r>
      <w:proofErr w:type="spellStart"/>
      <w:r>
        <w:t>behavior</w:t>
      </w:r>
      <w:proofErr w:type="spellEnd"/>
      <w:r>
        <w:t xml:space="preserve"> (</w:t>
      </w:r>
      <w:proofErr w:type="spellStart"/>
      <w:r>
        <w:rPr>
          <w:color w:val="3B7697"/>
        </w:rPr>
        <w:t>Azjen</w:t>
      </w:r>
      <w:proofErr w:type="spellEnd"/>
      <w:r>
        <w:rPr>
          <w:color w:val="3B7697"/>
        </w:rPr>
        <w:t>, 1991</w:t>
      </w:r>
      <w:r>
        <w:t xml:space="preserve">). In the context of purchasing, intention to buy is precedent step from indulging in the actual buying </w:t>
      </w:r>
      <w:proofErr w:type="spellStart"/>
      <w:r>
        <w:t>behavior</w:t>
      </w:r>
      <w:proofErr w:type="spellEnd"/>
      <w:r>
        <w:t xml:space="preserve"> (</w:t>
      </w:r>
      <w:r>
        <w:rPr>
          <w:color w:val="3B7697"/>
        </w:rPr>
        <w:t xml:space="preserve">De </w:t>
      </w:r>
      <w:proofErr w:type="spellStart"/>
      <w:r>
        <w:rPr>
          <w:color w:val="3B7697"/>
        </w:rPr>
        <w:t>Magistris</w:t>
      </w:r>
      <w:proofErr w:type="spellEnd"/>
      <w:r>
        <w:rPr>
          <w:color w:val="3B7697"/>
        </w:rPr>
        <w:t xml:space="preserve"> </w:t>
      </w:r>
      <w:r>
        <w:rPr>
          <w:rFonts w:ascii="Calibri" w:eastAsia="Calibri" w:hAnsi="Calibri" w:cs="Calibri"/>
          <w:color w:val="3B7697"/>
        </w:rPr>
        <w:t xml:space="preserve">&amp; </w:t>
      </w:r>
      <w:proofErr w:type="spellStart"/>
      <w:r>
        <w:rPr>
          <w:color w:val="3B7697"/>
        </w:rPr>
        <w:t>Gracia</w:t>
      </w:r>
      <w:proofErr w:type="spellEnd"/>
      <w:r>
        <w:rPr>
          <w:color w:val="3B7697"/>
        </w:rPr>
        <w:t>, 2008</w:t>
      </w:r>
      <w:r>
        <w:t>). Intention to buy represents a possibility which will plan of have desire to buy products or services in the future (</w:t>
      </w:r>
      <w:r>
        <w:rPr>
          <w:color w:val="3B7697"/>
        </w:rPr>
        <w:t xml:space="preserve">Wu, Yeh, </w:t>
      </w:r>
      <w:r>
        <w:rPr>
          <w:rFonts w:ascii="Calibri" w:eastAsia="Calibri" w:hAnsi="Calibri" w:cs="Calibri"/>
          <w:color w:val="3B7697"/>
        </w:rPr>
        <w:t xml:space="preserve">&amp; </w:t>
      </w:r>
      <w:r>
        <w:rPr>
          <w:color w:val="3B7697"/>
        </w:rPr>
        <w:t>Hsiao, 2011</w:t>
      </w:r>
      <w:r>
        <w:t>). Consumer purchase intention refers to the attempt to buy a product or service (</w:t>
      </w:r>
      <w:r>
        <w:rPr>
          <w:color w:val="3B7697"/>
        </w:rPr>
        <w:t>Diallo, 2012</w:t>
      </w:r>
      <w:r>
        <w:t>).</w:t>
      </w:r>
    </w:p>
    <w:p w14:paraId="1F392445" w14:textId="77777777" w:rsidR="001B68DB" w:rsidRDefault="00B3659C">
      <w:pPr>
        <w:pStyle w:val="Heading1"/>
        <w:ind w:left="221" w:hanging="236"/>
      </w:pPr>
      <w:r>
        <w:t>Hypothesis</w:t>
      </w:r>
    </w:p>
    <w:p w14:paraId="6E3124D5" w14:textId="77777777" w:rsidR="001B68DB" w:rsidRDefault="00B3659C">
      <w:pPr>
        <w:spacing w:after="210"/>
        <w:ind w:left="-5" w:right="0" w:hanging="10"/>
        <w:jc w:val="left"/>
      </w:pPr>
      <w:r>
        <w:t>3.1. The impact of consumers</w:t>
      </w:r>
      <w:r>
        <w:rPr>
          <w:rFonts w:ascii="Calibri" w:eastAsia="Calibri" w:hAnsi="Calibri" w:cs="Calibri"/>
        </w:rPr>
        <w:t xml:space="preserve">’ </w:t>
      </w:r>
      <w:r>
        <w:t>attitude towards intention to buy private label</w:t>
      </w:r>
    </w:p>
    <w:p w14:paraId="6E5F014D" w14:textId="77777777" w:rsidR="001B68DB" w:rsidRDefault="00B3659C">
      <w:pPr>
        <w:ind w:left="-15" w:right="0"/>
      </w:pPr>
      <w:r>
        <w:t>Consumers' attitude is a tendency to respond product existence, private label products, which positively becomes supporting power for consumers to indulge in purchasing. This can be understood by Planned Behaviour theory perspective (</w:t>
      </w:r>
      <w:proofErr w:type="spellStart"/>
      <w:r>
        <w:rPr>
          <w:color w:val="3B7697"/>
        </w:rPr>
        <w:t>Azjen</w:t>
      </w:r>
      <w:proofErr w:type="spellEnd"/>
      <w:r>
        <w:rPr>
          <w:color w:val="3B7697"/>
        </w:rPr>
        <w:t>, 1991</w:t>
      </w:r>
      <w:r>
        <w:t>), consumers will have consistent attitude, mainly positive attitude towards certain object, so it will relate to private label too. This positive attitude is shown by consumers in various categories of private label products (PLB) which have tendency to have higher sale section in each retail shop. The impact of this positive attitude and intention is larger on various product categories which have low social risks such as salt, wheat, sugar, and others (</w:t>
      </w:r>
      <w:r>
        <w:rPr>
          <w:color w:val="3B7697"/>
        </w:rPr>
        <w:t xml:space="preserve">Walsh </w:t>
      </w:r>
      <w:r>
        <w:rPr>
          <w:rFonts w:ascii="Calibri" w:eastAsia="Calibri" w:hAnsi="Calibri" w:cs="Calibri"/>
          <w:color w:val="3B7697"/>
        </w:rPr>
        <w:t xml:space="preserve">&amp; </w:t>
      </w:r>
      <w:r>
        <w:rPr>
          <w:color w:val="3B7697"/>
        </w:rPr>
        <w:t>Mitchel, 2010</w:t>
      </w:r>
      <w:r>
        <w:t>). It is different from the products used by the consumers to socialize with others (such as wine, cakes, coffee, and others), so private label has lower position in consumers' heart. It is consistent with Planned Behaviour theory, that consumers with positive attitude towards private label will have in</w:t>
      </w:r>
      <w:r>
        <w:rPr>
          <w:rFonts w:ascii="Calibri" w:eastAsia="Calibri" w:hAnsi="Calibri" w:cs="Calibri"/>
        </w:rPr>
        <w:t>fl</w:t>
      </w:r>
      <w:r>
        <w:t>uences on intention to buy the products (</w:t>
      </w:r>
      <w:proofErr w:type="spellStart"/>
      <w:r>
        <w:rPr>
          <w:color w:val="3B7697"/>
        </w:rPr>
        <w:t>Azjen</w:t>
      </w:r>
      <w:proofErr w:type="spellEnd"/>
      <w:r>
        <w:rPr>
          <w:color w:val="3B7697"/>
        </w:rPr>
        <w:t>, 1991</w:t>
      </w:r>
      <w:r>
        <w:t>). Consumers</w:t>
      </w:r>
      <w:r>
        <w:rPr>
          <w:rFonts w:ascii="Calibri" w:eastAsia="Calibri" w:hAnsi="Calibri" w:cs="Calibri"/>
        </w:rPr>
        <w:t xml:space="preserve">’ </w:t>
      </w:r>
      <w:r>
        <w:t>positive feelings and attitude toward a product/service or private label store will in</w:t>
      </w:r>
      <w:r>
        <w:rPr>
          <w:rFonts w:ascii="Calibri" w:eastAsia="Calibri" w:hAnsi="Calibri" w:cs="Calibri"/>
        </w:rPr>
        <w:t>fl</w:t>
      </w:r>
      <w:r>
        <w:t>uence his/her purchase intention (</w:t>
      </w:r>
      <w:r>
        <w:rPr>
          <w:color w:val="3B7697"/>
        </w:rPr>
        <w:t>Das, 2014</w:t>
      </w:r>
      <w:r>
        <w:t>).</w:t>
      </w:r>
    </w:p>
    <w:p w14:paraId="4DC1E5FA" w14:textId="77777777" w:rsidR="001B68DB" w:rsidRDefault="00B3659C">
      <w:pPr>
        <w:spacing w:after="111"/>
        <w:ind w:left="-15" w:right="0"/>
      </w:pPr>
      <w:r>
        <w:t>Based on the explanation, we propose some hypothesis as follows:</w:t>
      </w:r>
    </w:p>
    <w:p w14:paraId="22A07D2A" w14:textId="77777777" w:rsidR="001B68DB" w:rsidRDefault="00B3659C">
      <w:pPr>
        <w:spacing w:after="307"/>
        <w:ind w:left="-15" w:right="0" w:firstLine="0"/>
      </w:pPr>
      <w:r>
        <w:rPr>
          <w:rFonts w:ascii="Calibri" w:eastAsia="Calibri" w:hAnsi="Calibri" w:cs="Calibri"/>
        </w:rPr>
        <w:t>H1</w:t>
      </w:r>
      <w:r>
        <w:t>. Consumers' attitude towards private label is able to increase intention to buy signi</w:t>
      </w:r>
      <w:r>
        <w:rPr>
          <w:rFonts w:ascii="Calibri" w:eastAsia="Calibri" w:hAnsi="Calibri" w:cs="Calibri"/>
        </w:rPr>
        <w:t>fi</w:t>
      </w:r>
      <w:r>
        <w:t>cantly.</w:t>
      </w:r>
    </w:p>
    <w:p w14:paraId="01EE89D4" w14:textId="77777777" w:rsidR="001B68DB" w:rsidRDefault="00B3659C">
      <w:pPr>
        <w:spacing w:after="210"/>
        <w:ind w:left="-5" w:right="0" w:hanging="10"/>
        <w:jc w:val="left"/>
      </w:pPr>
      <w:r>
        <w:t>3.2. The perception of quality of private label towards intention to buy private label</w:t>
      </w:r>
    </w:p>
    <w:p w14:paraId="372A4E20" w14:textId="77777777" w:rsidR="001B68DB" w:rsidRDefault="00B3659C">
      <w:pPr>
        <w:ind w:left="-15" w:right="0"/>
      </w:pPr>
      <w:r>
        <w:t>The perception of quality towards private label is believed by practitioners and various empiric research literature has tendency to develop and increase (</w:t>
      </w:r>
      <w:r>
        <w:rPr>
          <w:color w:val="3B7697"/>
        </w:rPr>
        <w:t xml:space="preserve">Walsh </w:t>
      </w:r>
      <w:r>
        <w:rPr>
          <w:rFonts w:ascii="Calibri" w:eastAsia="Calibri" w:hAnsi="Calibri" w:cs="Calibri"/>
          <w:color w:val="3B7697"/>
        </w:rPr>
        <w:t xml:space="preserve">&amp; </w:t>
      </w:r>
      <w:r>
        <w:rPr>
          <w:color w:val="3B7697"/>
        </w:rPr>
        <w:t>Mitchel, 2010</w:t>
      </w:r>
      <w:r>
        <w:t>). The quality of perception is consumers' assessment towards the excellence of the whole products and/or excellence (</w:t>
      </w:r>
      <w:proofErr w:type="spellStart"/>
      <w:r>
        <w:rPr>
          <w:color w:val="3B7697"/>
        </w:rPr>
        <w:t>Erdil</w:t>
      </w:r>
      <w:proofErr w:type="spellEnd"/>
      <w:r>
        <w:rPr>
          <w:color w:val="3B7697"/>
        </w:rPr>
        <w:t>, 2015</w:t>
      </w:r>
      <w:r>
        <w:t>). The quality of perception is a way consumers assess certain products by relaying on their consumption experience (</w:t>
      </w:r>
      <w:proofErr w:type="spellStart"/>
      <w:r>
        <w:rPr>
          <w:color w:val="3B7697"/>
        </w:rPr>
        <w:t>Kakkos</w:t>
      </w:r>
      <w:proofErr w:type="spellEnd"/>
      <w:r>
        <w:rPr>
          <w:color w:val="3B7697"/>
        </w:rPr>
        <w:t xml:space="preserve">, </w:t>
      </w:r>
      <w:proofErr w:type="spellStart"/>
      <w:r>
        <w:rPr>
          <w:color w:val="3B7697"/>
        </w:rPr>
        <w:t>Trivellas</w:t>
      </w:r>
      <w:proofErr w:type="spellEnd"/>
      <w:r>
        <w:rPr>
          <w:color w:val="3B7697"/>
        </w:rPr>
        <w:t xml:space="preserve">, </w:t>
      </w:r>
      <w:r>
        <w:rPr>
          <w:rFonts w:ascii="Calibri" w:eastAsia="Calibri" w:hAnsi="Calibri" w:cs="Calibri"/>
          <w:color w:val="3B7697"/>
        </w:rPr>
        <w:t xml:space="preserve">&amp; </w:t>
      </w:r>
      <w:proofErr w:type="spellStart"/>
      <w:r>
        <w:rPr>
          <w:color w:val="3B7697"/>
        </w:rPr>
        <w:t>Sdroloas</w:t>
      </w:r>
      <w:proofErr w:type="spellEnd"/>
      <w:r>
        <w:rPr>
          <w:color w:val="3B7697"/>
        </w:rPr>
        <w:t>, 2015</w:t>
      </w:r>
      <w:r>
        <w:t xml:space="preserve">). </w:t>
      </w:r>
      <w:r>
        <w:rPr>
          <w:color w:val="3B7697"/>
        </w:rPr>
        <w:t xml:space="preserve">Cronin, Bradt, and Hult (2000) </w:t>
      </w:r>
      <w:r>
        <w:t>explained that quality perception will increase consumers</w:t>
      </w:r>
      <w:r>
        <w:rPr>
          <w:rFonts w:ascii="Calibri" w:eastAsia="Calibri" w:hAnsi="Calibri" w:cs="Calibri"/>
        </w:rPr>
        <w:t xml:space="preserve">’ </w:t>
      </w:r>
      <w:r>
        <w:t>intention to do purchasing.</w:t>
      </w:r>
    </w:p>
    <w:p w14:paraId="6D03FFBC" w14:textId="77777777" w:rsidR="001B68DB" w:rsidRDefault="00B3659C">
      <w:pPr>
        <w:ind w:left="-15" w:right="0"/>
      </w:pPr>
      <w:r>
        <w:t>The quality of private label is compared to national brands has more equality and not too much different. This becomes plural thing considering more various choices of products which asks the owner of retail brand to advance the quality with attractive price to get consumers' desire to buy (</w:t>
      </w:r>
      <w:r>
        <w:rPr>
          <w:color w:val="3B7697"/>
        </w:rPr>
        <w:t xml:space="preserve">Goldsmith, Flynn, Goldsmith, </w:t>
      </w:r>
      <w:r>
        <w:rPr>
          <w:rFonts w:ascii="Calibri" w:eastAsia="Calibri" w:hAnsi="Calibri" w:cs="Calibri"/>
          <w:color w:val="3B7697"/>
        </w:rPr>
        <w:t xml:space="preserve">&amp; </w:t>
      </w:r>
      <w:r>
        <w:rPr>
          <w:color w:val="3B7697"/>
        </w:rPr>
        <w:t>Stacey, 2010</w:t>
      </w:r>
      <w:r>
        <w:t xml:space="preserve">). Study conducted by </w:t>
      </w:r>
      <w:proofErr w:type="spellStart"/>
      <w:r>
        <w:rPr>
          <w:color w:val="3B7697"/>
        </w:rPr>
        <w:t>Nenycz-Thiel</w:t>
      </w:r>
      <w:proofErr w:type="spellEnd"/>
      <w:r>
        <w:rPr>
          <w:color w:val="3B7697"/>
        </w:rPr>
        <w:t xml:space="preserve"> and Romaniuk (2011) </w:t>
      </w:r>
      <w:r>
        <w:t xml:space="preserve">explained that only 8% of England market and 20% from Australia market refuse private label. One of the </w:t>
      </w:r>
      <w:proofErr w:type="gramStart"/>
      <w:r>
        <w:t>reason</w:t>
      </w:r>
      <w:proofErr w:type="gramEnd"/>
      <w:r>
        <w:t xml:space="preserve"> for refusal is the low quality of the private labels. The quality of the product will support the consumers' attitude that more quali</w:t>
      </w:r>
      <w:r>
        <w:rPr>
          <w:rFonts w:ascii="Calibri" w:eastAsia="Calibri" w:hAnsi="Calibri" w:cs="Calibri"/>
        </w:rPr>
        <w:t>fi</w:t>
      </w:r>
      <w:r>
        <w:t>ed product will cause ore consumers</w:t>
      </w:r>
      <w:r>
        <w:rPr>
          <w:rFonts w:ascii="Calibri" w:eastAsia="Calibri" w:hAnsi="Calibri" w:cs="Calibri"/>
        </w:rPr>
        <w:t xml:space="preserve">’ </w:t>
      </w:r>
      <w:r>
        <w:t>intention to buy and superior sensory perceptions (</w:t>
      </w:r>
      <w:r>
        <w:rPr>
          <w:color w:val="3B7697"/>
        </w:rPr>
        <w:t xml:space="preserve">Ailawadi </w:t>
      </w:r>
      <w:r>
        <w:rPr>
          <w:rFonts w:ascii="Calibri" w:eastAsia="Calibri" w:hAnsi="Calibri" w:cs="Calibri"/>
          <w:color w:val="3B7697"/>
        </w:rPr>
        <w:t xml:space="preserve">&amp; </w:t>
      </w:r>
      <w:r>
        <w:rPr>
          <w:color w:val="3B7697"/>
        </w:rPr>
        <w:t xml:space="preserve">Keller, 2004; Bao, Bao, </w:t>
      </w:r>
      <w:r>
        <w:rPr>
          <w:rFonts w:ascii="Calibri" w:eastAsia="Calibri" w:hAnsi="Calibri" w:cs="Calibri"/>
          <w:color w:val="3B7697"/>
        </w:rPr>
        <w:t xml:space="preserve">&amp; </w:t>
      </w:r>
      <w:r>
        <w:rPr>
          <w:color w:val="3B7697"/>
        </w:rPr>
        <w:t xml:space="preserve">Sheng, 2011; Batra </w:t>
      </w:r>
      <w:r>
        <w:rPr>
          <w:rFonts w:ascii="Calibri" w:eastAsia="Calibri" w:hAnsi="Calibri" w:cs="Calibri"/>
          <w:color w:val="3B7697"/>
        </w:rPr>
        <w:t xml:space="preserve">&amp; </w:t>
      </w:r>
      <w:r>
        <w:rPr>
          <w:color w:val="3B7697"/>
        </w:rPr>
        <w:t>Sinha, 2000; Das, 2014</w:t>
      </w:r>
      <w:r>
        <w:t>).</w:t>
      </w:r>
    </w:p>
    <w:p w14:paraId="4D76C589" w14:textId="77777777" w:rsidR="001B68DB" w:rsidRDefault="00B3659C">
      <w:pPr>
        <w:spacing w:after="120" w:line="265" w:lineRule="auto"/>
        <w:ind w:left="10" w:right="10" w:hanging="10"/>
        <w:jc w:val="right"/>
      </w:pPr>
      <w:r>
        <w:t xml:space="preserve">Based on the explanation, we propose </w:t>
      </w:r>
      <w:r>
        <w:rPr>
          <w:color w:val="3B7697"/>
        </w:rPr>
        <w:t xml:space="preserve">hypothesis 2 </w:t>
      </w:r>
      <w:r>
        <w:t>as follows:</w:t>
      </w:r>
    </w:p>
    <w:p w14:paraId="6084E485" w14:textId="77777777" w:rsidR="001B68DB" w:rsidRDefault="00B3659C">
      <w:pPr>
        <w:spacing w:after="461"/>
        <w:ind w:left="-15" w:right="0" w:firstLine="0"/>
      </w:pPr>
      <w:r>
        <w:rPr>
          <w:rFonts w:ascii="Calibri" w:eastAsia="Calibri" w:hAnsi="Calibri" w:cs="Calibri"/>
        </w:rPr>
        <w:t>H2</w:t>
      </w:r>
      <w:r>
        <w:t>. The perception quality of private label can improve intention to buy private label signi</w:t>
      </w:r>
      <w:r>
        <w:rPr>
          <w:rFonts w:ascii="Calibri" w:eastAsia="Calibri" w:hAnsi="Calibri" w:cs="Calibri"/>
        </w:rPr>
        <w:t>fi</w:t>
      </w:r>
      <w:r>
        <w:t>cantly.</w:t>
      </w:r>
    </w:p>
    <w:p w14:paraId="653FB4A8" w14:textId="77777777" w:rsidR="001B68DB" w:rsidRDefault="00B3659C">
      <w:pPr>
        <w:spacing w:after="210"/>
        <w:ind w:left="-5" w:right="0" w:hanging="10"/>
        <w:jc w:val="left"/>
      </w:pPr>
      <w:r>
        <w:t>3.3. The price perception of private label towards intention to buy private label</w:t>
      </w:r>
    </w:p>
    <w:p w14:paraId="580271EA" w14:textId="77777777" w:rsidR="001B68DB" w:rsidRDefault="00B3659C">
      <w:pPr>
        <w:ind w:left="-15" w:right="0"/>
      </w:pPr>
      <w:r>
        <w:t>Price is considered as indicator of product cost and important parameter in marketing literature (</w:t>
      </w:r>
      <w:proofErr w:type="spellStart"/>
      <w:r>
        <w:rPr>
          <w:color w:val="3B7697"/>
        </w:rPr>
        <w:t>Erdil</w:t>
      </w:r>
      <w:proofErr w:type="spellEnd"/>
      <w:r>
        <w:rPr>
          <w:color w:val="3B7697"/>
        </w:rPr>
        <w:t>, 2015</w:t>
      </w:r>
      <w:r>
        <w:t>). Consumers' usual price perception plays role and in</w:t>
      </w:r>
      <w:r>
        <w:rPr>
          <w:rFonts w:ascii="Calibri" w:eastAsia="Calibri" w:hAnsi="Calibri" w:cs="Calibri"/>
        </w:rPr>
        <w:t>fl</w:t>
      </w:r>
      <w:r>
        <w:t>uences customers' satisfaction and next purchase (</w:t>
      </w:r>
      <w:proofErr w:type="spellStart"/>
      <w:r>
        <w:rPr>
          <w:color w:val="3B7697"/>
        </w:rPr>
        <w:t>Heo</w:t>
      </w:r>
      <w:proofErr w:type="spellEnd"/>
      <w:r>
        <w:rPr>
          <w:color w:val="3B7697"/>
        </w:rPr>
        <w:t xml:space="preserve"> </w:t>
      </w:r>
      <w:r>
        <w:rPr>
          <w:rFonts w:ascii="Calibri" w:eastAsia="Calibri" w:hAnsi="Calibri" w:cs="Calibri"/>
          <w:color w:val="3B7697"/>
        </w:rPr>
        <w:t xml:space="preserve">&amp; </w:t>
      </w:r>
      <w:r>
        <w:rPr>
          <w:color w:val="3B7697"/>
        </w:rPr>
        <w:t>Lee, 2011</w:t>
      </w:r>
      <w:r>
        <w:t>). Creating relative lower price perception, retailers try to have positive in</w:t>
      </w:r>
      <w:r>
        <w:rPr>
          <w:rFonts w:ascii="Calibri" w:eastAsia="Calibri" w:hAnsi="Calibri" w:cs="Calibri"/>
        </w:rPr>
        <w:t>fl</w:t>
      </w:r>
      <w:r>
        <w:t>uences towards consumers' loyalty towards store brand (</w:t>
      </w:r>
      <w:r>
        <w:rPr>
          <w:color w:val="3B7697"/>
        </w:rPr>
        <w:t xml:space="preserve">Beristain </w:t>
      </w:r>
      <w:r>
        <w:rPr>
          <w:rFonts w:ascii="Calibri" w:eastAsia="Calibri" w:hAnsi="Calibri" w:cs="Calibri"/>
          <w:color w:val="3B7697"/>
        </w:rPr>
        <w:t xml:space="preserve">&amp; </w:t>
      </w:r>
      <w:r>
        <w:rPr>
          <w:color w:val="3B7697"/>
        </w:rPr>
        <w:t>Zorrilla, 2011</w:t>
      </w:r>
      <w:r>
        <w:t>). One of consumers</w:t>
      </w:r>
      <w:r>
        <w:rPr>
          <w:rFonts w:ascii="Calibri" w:eastAsia="Calibri" w:hAnsi="Calibri" w:cs="Calibri"/>
        </w:rPr>
        <w:t xml:space="preserve">’ </w:t>
      </w:r>
      <w:r>
        <w:t>reasons to refuse price label is price listing (</w:t>
      </w:r>
      <w:r>
        <w:rPr>
          <w:color w:val="3B7697"/>
        </w:rPr>
        <w:t>Rao, 2005</w:t>
      </w:r>
      <w:r>
        <w:t>). Other researches explained that price is important reason to buy private brand (</w:t>
      </w:r>
      <w:r>
        <w:rPr>
          <w:color w:val="3B7697"/>
        </w:rPr>
        <w:t xml:space="preserve">Batra </w:t>
      </w:r>
      <w:r>
        <w:rPr>
          <w:rFonts w:ascii="Calibri" w:eastAsia="Calibri" w:hAnsi="Calibri" w:cs="Calibri"/>
          <w:color w:val="3B7697"/>
        </w:rPr>
        <w:t xml:space="preserve">&amp; </w:t>
      </w:r>
      <w:r>
        <w:rPr>
          <w:color w:val="3B7697"/>
        </w:rPr>
        <w:t xml:space="preserve">Sinha, 2000; Burton et al.,1998; Sinha </w:t>
      </w:r>
      <w:r>
        <w:rPr>
          <w:rFonts w:ascii="Calibri" w:eastAsia="Calibri" w:hAnsi="Calibri" w:cs="Calibri"/>
          <w:color w:val="3B7697"/>
        </w:rPr>
        <w:t xml:space="preserve">&amp; </w:t>
      </w:r>
      <w:r>
        <w:rPr>
          <w:color w:val="3B7697"/>
        </w:rPr>
        <w:t>Batra, 1999</w:t>
      </w:r>
      <w:r>
        <w:t>).</w:t>
      </w:r>
    </w:p>
    <w:p w14:paraId="70D8F286" w14:textId="77777777" w:rsidR="001B68DB" w:rsidRDefault="00B3659C">
      <w:pPr>
        <w:spacing w:after="120" w:line="265" w:lineRule="auto"/>
        <w:ind w:left="10" w:right="10" w:hanging="10"/>
        <w:jc w:val="right"/>
      </w:pPr>
      <w:r>
        <w:lastRenderedPageBreak/>
        <w:t xml:space="preserve">Based on the explanation, we propose </w:t>
      </w:r>
      <w:r>
        <w:rPr>
          <w:color w:val="3B7697"/>
        </w:rPr>
        <w:t xml:space="preserve">hypothesis 3 </w:t>
      </w:r>
      <w:r>
        <w:t>as follows:</w:t>
      </w:r>
    </w:p>
    <w:p w14:paraId="4DDCFAAF" w14:textId="77777777" w:rsidR="001B68DB" w:rsidRDefault="00B3659C">
      <w:pPr>
        <w:spacing w:after="462"/>
        <w:ind w:left="-15" w:right="0" w:firstLine="0"/>
      </w:pPr>
      <w:r>
        <w:rPr>
          <w:rFonts w:ascii="Calibri" w:eastAsia="Calibri" w:hAnsi="Calibri" w:cs="Calibri"/>
        </w:rPr>
        <w:t>H3</w:t>
      </w:r>
      <w:r>
        <w:t>. Price perception of private label can increase intention to buy private label signi</w:t>
      </w:r>
      <w:r>
        <w:rPr>
          <w:rFonts w:ascii="Calibri" w:eastAsia="Calibri" w:hAnsi="Calibri" w:cs="Calibri"/>
        </w:rPr>
        <w:t>fi</w:t>
      </w:r>
      <w:r>
        <w:t>cantly.</w:t>
      </w:r>
    </w:p>
    <w:p w14:paraId="3189FD17" w14:textId="77777777" w:rsidR="001B68DB" w:rsidRDefault="00B3659C">
      <w:pPr>
        <w:spacing w:after="210"/>
        <w:ind w:left="-5" w:right="0" w:hanging="10"/>
        <w:jc w:val="left"/>
      </w:pPr>
      <w:r>
        <w:t>3.4. Consumers' attitude, quality perception, and price perception towards private label towards consumers</w:t>
      </w:r>
      <w:r>
        <w:rPr>
          <w:rFonts w:ascii="Calibri" w:eastAsia="Calibri" w:hAnsi="Calibri" w:cs="Calibri"/>
        </w:rPr>
        <w:t xml:space="preserve">’ </w:t>
      </w:r>
      <w:r>
        <w:t>conviction value</w:t>
      </w:r>
    </w:p>
    <w:p w14:paraId="15BF3C51" w14:textId="77777777" w:rsidR="001B68DB" w:rsidRDefault="00B3659C">
      <w:pPr>
        <w:ind w:left="-15" w:right="0"/>
      </w:pPr>
      <w:r>
        <w:t>Consumer conviction value in private label is needed as consumers</w:t>
      </w:r>
      <w:r>
        <w:rPr>
          <w:rFonts w:ascii="Calibri" w:eastAsia="Calibri" w:hAnsi="Calibri" w:cs="Calibri"/>
        </w:rPr>
        <w:t xml:space="preserve">’ </w:t>
      </w:r>
      <w:r>
        <w:t>support and activator in deciding to buy and conducting actions more actively. In consumer conviction value, consumers will come to next active action, that is intention to buy private label, supported by conviction on price perception, conviction that gaining information is the right action, and conviction that private label brand is equal with national products which have existed in market.</w:t>
      </w:r>
    </w:p>
    <w:p w14:paraId="6479A48C" w14:textId="77777777" w:rsidR="001B68DB" w:rsidRDefault="00B3659C">
      <w:pPr>
        <w:ind w:left="-15" w:right="0"/>
      </w:pPr>
      <w:r>
        <w:t>As the previous explanation, the bene</w:t>
      </w:r>
      <w:r>
        <w:rPr>
          <w:rFonts w:ascii="Calibri" w:eastAsia="Calibri" w:hAnsi="Calibri" w:cs="Calibri"/>
        </w:rPr>
        <w:t>fi</w:t>
      </w:r>
      <w:r>
        <w:t>t gained by retailers by the existence of PLB production that is increasing the whole pro</w:t>
      </w:r>
      <w:r>
        <w:rPr>
          <w:rFonts w:ascii="Calibri" w:eastAsia="Calibri" w:hAnsi="Calibri" w:cs="Calibri"/>
        </w:rPr>
        <w:t>fi</w:t>
      </w:r>
      <w:r>
        <w:t>t in product categories, increasing gross margin on PLB is higher than national brand, and the ability of retailers make difference compared to the other competitor retailers. The bene</w:t>
      </w:r>
      <w:r>
        <w:rPr>
          <w:rFonts w:ascii="Calibri" w:eastAsia="Calibri" w:hAnsi="Calibri" w:cs="Calibri"/>
        </w:rPr>
        <w:t>fi</w:t>
      </w:r>
      <w:r>
        <w:t>ts gained by retailers which will support the whole increasing marketing strategy increase consumers' loyalty to choose private label in related retailers. The strategy of quality correction, packaging, promotion become part of marketer's efforts to guarantee the quality improvement, consistency, and value for customers (</w:t>
      </w:r>
      <w:r>
        <w:rPr>
          <w:color w:val="3B7697"/>
        </w:rPr>
        <w:t xml:space="preserve">Goldsmith et al., 2010; Walsh </w:t>
      </w:r>
      <w:r>
        <w:rPr>
          <w:rFonts w:ascii="Calibri" w:eastAsia="Calibri" w:hAnsi="Calibri" w:cs="Calibri"/>
          <w:color w:val="3B7697"/>
        </w:rPr>
        <w:t xml:space="preserve">&amp; </w:t>
      </w:r>
      <w:r>
        <w:rPr>
          <w:color w:val="3B7697"/>
        </w:rPr>
        <w:t>Mitchel, 2010</w:t>
      </w:r>
      <w:r>
        <w:t>).</w:t>
      </w:r>
    </w:p>
    <w:p w14:paraId="29AA86BF" w14:textId="77777777" w:rsidR="001B68DB" w:rsidRDefault="00B3659C">
      <w:pPr>
        <w:ind w:left="-15" w:right="0"/>
      </w:pPr>
      <w:r>
        <w:t>Price perception is subjective interpretation relating to product's monetary value such as if the product is cheap or expensive (</w:t>
      </w:r>
      <w:r>
        <w:rPr>
          <w:color w:val="3B7697"/>
        </w:rPr>
        <w:t xml:space="preserve">Beneke </w:t>
      </w:r>
      <w:r>
        <w:rPr>
          <w:rFonts w:ascii="Calibri" w:eastAsia="Calibri" w:hAnsi="Calibri" w:cs="Calibri"/>
          <w:color w:val="3B7697"/>
        </w:rPr>
        <w:t xml:space="preserve">&amp; </w:t>
      </w:r>
      <w:r>
        <w:rPr>
          <w:color w:val="3B7697"/>
        </w:rPr>
        <w:t>Carter, 2015</w:t>
      </w:r>
      <w:r>
        <w:t>).</w:t>
      </w:r>
    </w:p>
    <w:p w14:paraId="0E0018D8" w14:textId="77777777" w:rsidR="001B68DB" w:rsidRDefault="00B3659C">
      <w:pPr>
        <w:spacing w:after="110"/>
        <w:ind w:left="-15" w:right="0"/>
      </w:pPr>
      <w:r>
        <w:t>Based on the explanation, we propose hypothesis 4, 5 and 6 as follows:</w:t>
      </w:r>
    </w:p>
    <w:p w14:paraId="34C5C693" w14:textId="77777777" w:rsidR="001B68DB" w:rsidRDefault="00B3659C">
      <w:pPr>
        <w:ind w:left="-15" w:right="0" w:firstLine="0"/>
      </w:pPr>
      <w:r>
        <w:rPr>
          <w:rFonts w:ascii="Calibri" w:eastAsia="Calibri" w:hAnsi="Calibri" w:cs="Calibri"/>
        </w:rPr>
        <w:t>H4</w:t>
      </w:r>
      <w:r>
        <w:t>. Consumers' attitude towards private label will increase the conviction value signi</w:t>
      </w:r>
      <w:r>
        <w:rPr>
          <w:rFonts w:ascii="Calibri" w:eastAsia="Calibri" w:hAnsi="Calibri" w:cs="Calibri"/>
        </w:rPr>
        <w:t>fi</w:t>
      </w:r>
      <w:r>
        <w:t>cantly.</w:t>
      </w:r>
    </w:p>
    <w:p w14:paraId="225FC068" w14:textId="77777777" w:rsidR="001B68DB" w:rsidRDefault="00B3659C">
      <w:pPr>
        <w:spacing w:after="103"/>
        <w:ind w:left="-15" w:right="0" w:firstLine="0"/>
      </w:pPr>
      <w:r>
        <w:rPr>
          <w:rFonts w:ascii="Calibri" w:eastAsia="Calibri" w:hAnsi="Calibri" w:cs="Calibri"/>
        </w:rPr>
        <w:t>H5</w:t>
      </w:r>
      <w:r>
        <w:t>. Quality perception on private label will increase consumers' conviction value signi</w:t>
      </w:r>
      <w:r>
        <w:rPr>
          <w:rFonts w:ascii="Calibri" w:eastAsia="Calibri" w:hAnsi="Calibri" w:cs="Calibri"/>
        </w:rPr>
        <w:t>fi</w:t>
      </w:r>
      <w:r>
        <w:t>cantly.</w:t>
      </w:r>
    </w:p>
    <w:p w14:paraId="4E6528CD" w14:textId="77777777" w:rsidR="001B68DB" w:rsidRDefault="00B3659C">
      <w:pPr>
        <w:spacing w:after="520"/>
        <w:ind w:left="-15" w:right="0" w:firstLine="0"/>
      </w:pPr>
      <w:r>
        <w:rPr>
          <w:rFonts w:ascii="Calibri" w:eastAsia="Calibri" w:hAnsi="Calibri" w:cs="Calibri"/>
        </w:rPr>
        <w:t>H6</w:t>
      </w:r>
      <w:r>
        <w:t>. Price perception on private label will increase consumers' conviction value signi</w:t>
      </w:r>
      <w:r>
        <w:rPr>
          <w:rFonts w:ascii="Calibri" w:eastAsia="Calibri" w:hAnsi="Calibri" w:cs="Calibri"/>
        </w:rPr>
        <w:t>fi</w:t>
      </w:r>
      <w:r>
        <w:t>cantly.</w:t>
      </w:r>
    </w:p>
    <w:p w14:paraId="19DB2434" w14:textId="77777777" w:rsidR="001B68DB" w:rsidRDefault="00B3659C">
      <w:pPr>
        <w:spacing w:after="210"/>
        <w:ind w:left="-5" w:right="0" w:hanging="10"/>
        <w:jc w:val="left"/>
      </w:pPr>
      <w:r>
        <w:t>3.5. Consumers</w:t>
      </w:r>
      <w:r>
        <w:rPr>
          <w:rFonts w:ascii="Calibri" w:eastAsia="Calibri" w:hAnsi="Calibri" w:cs="Calibri"/>
        </w:rPr>
        <w:t xml:space="preserve">’ </w:t>
      </w:r>
      <w:r>
        <w:t>conviction value towards intention to buy private label</w:t>
      </w:r>
    </w:p>
    <w:p w14:paraId="0708AFAB" w14:textId="77777777" w:rsidR="001B68DB" w:rsidRDefault="00B3659C">
      <w:pPr>
        <w:ind w:left="-15" w:right="0"/>
      </w:pPr>
      <w:r>
        <w:t>Value is felt to have key role in consumers</w:t>
      </w:r>
      <w:r>
        <w:rPr>
          <w:rFonts w:ascii="Calibri" w:eastAsia="Calibri" w:hAnsi="Calibri" w:cs="Calibri"/>
        </w:rPr>
        <w:t xml:space="preserve">’ </w:t>
      </w:r>
      <w:r>
        <w:t>decision and willingness to gain product possession (</w:t>
      </w:r>
      <w:r>
        <w:rPr>
          <w:color w:val="3B7697"/>
        </w:rPr>
        <w:t xml:space="preserve">Grewal, Krishnan, Baker, </w:t>
      </w:r>
      <w:r>
        <w:rPr>
          <w:rFonts w:ascii="Calibri" w:eastAsia="Calibri" w:hAnsi="Calibri" w:cs="Calibri"/>
          <w:color w:val="3B7697"/>
        </w:rPr>
        <w:t xml:space="preserve">&amp; </w:t>
      </w:r>
      <w:r>
        <w:rPr>
          <w:color w:val="3B7697"/>
        </w:rPr>
        <w:t>Borin, 1998</w:t>
      </w:r>
      <w:r>
        <w:t>). Consumers will more believe private label as choice for them to buy excellently. This conviction will become supporter and activator for consumers to do next proactive action that is to have intention to buy private label product (</w:t>
      </w:r>
      <w:proofErr w:type="spellStart"/>
      <w:proofErr w:type="gramStart"/>
      <w:r>
        <w:rPr>
          <w:color w:val="3B7697"/>
        </w:rPr>
        <w:t>J.Boyle</w:t>
      </w:r>
      <w:proofErr w:type="spellEnd"/>
      <w:proofErr w:type="gramEnd"/>
      <w:r>
        <w:rPr>
          <w:color w:val="3B7697"/>
        </w:rPr>
        <w:t xml:space="preserve"> </w:t>
      </w:r>
      <w:r>
        <w:rPr>
          <w:rFonts w:ascii="Calibri" w:eastAsia="Calibri" w:hAnsi="Calibri" w:cs="Calibri"/>
          <w:color w:val="3B7697"/>
        </w:rPr>
        <w:t xml:space="preserve">&amp; </w:t>
      </w:r>
      <w:r>
        <w:rPr>
          <w:color w:val="3B7697"/>
        </w:rPr>
        <w:t>Lathrop, 2013</w:t>
      </w:r>
      <w:r>
        <w:t>).</w:t>
      </w:r>
    </w:p>
    <w:p w14:paraId="7347DF40" w14:textId="77777777" w:rsidR="001B68DB" w:rsidRDefault="00B3659C">
      <w:pPr>
        <w:spacing w:after="119" w:line="259" w:lineRule="auto"/>
        <w:ind w:left="68" w:right="0" w:firstLine="0"/>
        <w:jc w:val="center"/>
      </w:pPr>
      <w:r>
        <w:t>Based on the explanation, we propose hypothesis as follows:</w:t>
      </w:r>
    </w:p>
    <w:p w14:paraId="274C99EE" w14:textId="77777777" w:rsidR="001B68DB" w:rsidRDefault="00B3659C">
      <w:pPr>
        <w:spacing w:after="515"/>
        <w:ind w:left="-15" w:right="0" w:firstLine="0"/>
      </w:pPr>
      <w:r>
        <w:rPr>
          <w:rFonts w:ascii="Calibri" w:eastAsia="Calibri" w:hAnsi="Calibri" w:cs="Calibri"/>
        </w:rPr>
        <w:t>H7</w:t>
      </w:r>
      <w:r>
        <w:t xml:space="preserve">. Consumers' conviction value will increase consumers' intention to buy private </w:t>
      </w:r>
      <w:proofErr w:type="spellStart"/>
      <w:r>
        <w:t>labe</w:t>
      </w:r>
      <w:proofErr w:type="spellEnd"/>
      <w:r>
        <w:t xml:space="preserve"> signi</w:t>
      </w:r>
      <w:r>
        <w:rPr>
          <w:rFonts w:ascii="Calibri" w:eastAsia="Calibri" w:hAnsi="Calibri" w:cs="Calibri"/>
        </w:rPr>
        <w:t>fi</w:t>
      </w:r>
      <w:r>
        <w:t>cantly.</w:t>
      </w:r>
    </w:p>
    <w:p w14:paraId="40BA06B8" w14:textId="77777777" w:rsidR="001B68DB" w:rsidRDefault="00B3659C">
      <w:pPr>
        <w:pStyle w:val="Heading1"/>
        <w:ind w:left="221" w:hanging="236"/>
      </w:pPr>
      <w:r>
        <w:t>Research method</w:t>
      </w:r>
    </w:p>
    <w:p w14:paraId="3BA090B8" w14:textId="77777777" w:rsidR="001B68DB" w:rsidRDefault="00B3659C">
      <w:pPr>
        <w:spacing w:after="210"/>
        <w:ind w:left="-5" w:right="0" w:hanging="10"/>
        <w:jc w:val="left"/>
      </w:pPr>
      <w:r>
        <w:t>4.1. Population and sample</w:t>
      </w:r>
    </w:p>
    <w:p w14:paraId="19DCAE73" w14:textId="77777777" w:rsidR="001B68DB" w:rsidRDefault="00B3659C">
      <w:pPr>
        <w:ind w:left="-15" w:right="0"/>
      </w:pPr>
      <w:r>
        <w:t xml:space="preserve">This research used survey research plan to </w:t>
      </w:r>
      <w:proofErr w:type="spellStart"/>
      <w:r>
        <w:t>analyze</w:t>
      </w:r>
      <w:proofErr w:type="spellEnd"/>
      <w:r>
        <w:t xml:space="preserve"> population by selecting and </w:t>
      </w:r>
      <w:proofErr w:type="spellStart"/>
      <w:r>
        <w:t>analyzing</w:t>
      </w:r>
      <w:proofErr w:type="spellEnd"/>
      <w:r>
        <w:t xml:space="preserve"> samples drawn from population to </w:t>
      </w:r>
      <w:r>
        <w:rPr>
          <w:rFonts w:ascii="Calibri" w:eastAsia="Calibri" w:hAnsi="Calibri" w:cs="Calibri"/>
        </w:rPr>
        <w:t>fi</w:t>
      </w:r>
      <w:r>
        <w:t xml:space="preserve">nd relative events, distribution, and relation among the variables. The population in this research were consumers who bought private label product in retail shops in Indonesia. The growth of retail industry in Indonesia experiences rapid growth. Recently, the growth of retail with big, medium, and small scales </w:t>
      </w:r>
      <w:proofErr w:type="gramStart"/>
      <w:r>
        <w:t>increase</w:t>
      </w:r>
      <w:proofErr w:type="gramEnd"/>
      <w:r>
        <w:t xml:space="preserve"> in line with the consumers</w:t>
      </w:r>
      <w:r>
        <w:rPr>
          <w:rFonts w:ascii="Calibri" w:eastAsia="Calibri" w:hAnsi="Calibri" w:cs="Calibri"/>
        </w:rPr>
        <w:t xml:space="preserve">’ </w:t>
      </w:r>
      <w:r>
        <w:t xml:space="preserve">needs and providing the needs of products through purchases in provided shops (see </w:t>
      </w:r>
      <w:r>
        <w:rPr>
          <w:color w:val="3B7697"/>
        </w:rPr>
        <w:t>Table 1</w:t>
      </w:r>
      <w:r>
        <w:t>).</w:t>
      </w:r>
    </w:p>
    <w:p w14:paraId="421D2FD1" w14:textId="77777777" w:rsidR="001B68DB" w:rsidRDefault="00B3659C">
      <w:pPr>
        <w:ind w:left="-15" w:right="0"/>
      </w:pPr>
      <w:r>
        <w:t xml:space="preserve">Private labels in retail shops used as research place experience good development in product categories or offered product variant, like resumed in </w:t>
      </w:r>
      <w:r>
        <w:rPr>
          <w:color w:val="3B7697"/>
        </w:rPr>
        <w:t xml:space="preserve">Table 2 </w:t>
      </w:r>
      <w:r>
        <w:t xml:space="preserve">about various types of private label products in various retail shops. This research was conducted in various shops providing various private label products, while shops used as places from which the </w:t>
      </w:r>
      <w:proofErr w:type="gramStart"/>
      <w:r>
        <w:t>respondents</w:t>
      </w:r>
      <w:proofErr w:type="gramEnd"/>
      <w:r>
        <w:t xml:space="preserve"> data taken, it was similar to retail shops in </w:t>
      </w:r>
      <w:r>
        <w:rPr>
          <w:color w:val="3B7697"/>
        </w:rPr>
        <w:t>Table 2</w:t>
      </w:r>
      <w:r>
        <w:t xml:space="preserve">, they are Carrefour, </w:t>
      </w:r>
      <w:proofErr w:type="spellStart"/>
      <w:r>
        <w:t>Hypermart</w:t>
      </w:r>
      <w:proofErr w:type="spellEnd"/>
      <w:r>
        <w:t xml:space="preserve">, </w:t>
      </w:r>
      <w:proofErr w:type="spellStart"/>
      <w:r>
        <w:t>Indomaret</w:t>
      </w:r>
      <w:proofErr w:type="spellEnd"/>
      <w:r>
        <w:t xml:space="preserve">, </w:t>
      </w:r>
      <w:proofErr w:type="spellStart"/>
      <w:r>
        <w:t>Alfamart</w:t>
      </w:r>
      <w:proofErr w:type="spellEnd"/>
      <w:r>
        <w:t xml:space="preserve">, </w:t>
      </w:r>
      <w:proofErr w:type="spellStart"/>
      <w:r>
        <w:t>Superindo</w:t>
      </w:r>
      <w:proofErr w:type="spellEnd"/>
      <w:r>
        <w:t xml:space="preserve">, Giant, and </w:t>
      </w:r>
      <w:proofErr w:type="spellStart"/>
      <w:r>
        <w:t>Lottemart</w:t>
      </w:r>
      <w:proofErr w:type="spellEnd"/>
      <w:r>
        <w:t>. The sample was acquired by purposive method, that consumers have purchased private label more than twice on private label brand and convenience method, a number of consumers met when they were shopping in some retail shops.</w:t>
      </w:r>
    </w:p>
    <w:p w14:paraId="74C04E0C" w14:textId="77777777" w:rsidR="001B68DB" w:rsidRDefault="00B3659C">
      <w:pPr>
        <w:ind w:left="-15" w:right="0"/>
      </w:pPr>
      <w:r>
        <w:t>The number of target samples would be distributed was 200 according to sample measurement guideline for maximum Likelihood Estimation technique, the chosen respondents were consumers who were met when they were shopping in those retail shops. From 200 samples, 188 samples which could be collected and ful</w:t>
      </w:r>
      <w:r>
        <w:rPr>
          <w:rFonts w:ascii="Calibri" w:eastAsia="Calibri" w:hAnsi="Calibri" w:cs="Calibri"/>
        </w:rPr>
        <w:t>fi</w:t>
      </w:r>
      <w:r>
        <w:t xml:space="preserve">lled the requirements to be </w:t>
      </w:r>
      <w:proofErr w:type="spellStart"/>
      <w:r>
        <w:t>analyzed</w:t>
      </w:r>
      <w:proofErr w:type="spellEnd"/>
      <w:r>
        <w:t xml:space="preserve"> were 181 respondents.</w:t>
      </w:r>
    </w:p>
    <w:p w14:paraId="107F1C7F" w14:textId="77777777" w:rsidR="001B68DB" w:rsidRDefault="00B3659C">
      <w:pPr>
        <w:ind w:left="-15" w:right="0"/>
      </w:pPr>
      <w:r>
        <w:t>The characteristics of respondents</w:t>
      </w:r>
      <w:r>
        <w:rPr>
          <w:rFonts w:ascii="Calibri" w:eastAsia="Calibri" w:hAnsi="Calibri" w:cs="Calibri"/>
        </w:rPr>
        <w:t xml:space="preserve">’ </w:t>
      </w:r>
      <w:r>
        <w:t>demographic gender, age, last education, status, and monthly income. The resume is as follows:</w:t>
      </w:r>
    </w:p>
    <w:p w14:paraId="7774EA9B" w14:textId="77777777" w:rsidR="001B68DB" w:rsidRDefault="00B3659C">
      <w:pPr>
        <w:ind w:left="-15" w:right="0"/>
      </w:pPr>
      <w:r>
        <w:t>The above table showed that respondents in this research for female respondents were more than male respondents, with the greatest age group 17</w:t>
      </w:r>
      <w:r>
        <w:rPr>
          <w:rFonts w:ascii="Calibri" w:eastAsia="Calibri" w:hAnsi="Calibri" w:cs="Calibri"/>
        </w:rPr>
        <w:t>e</w:t>
      </w:r>
      <w:r>
        <w:t xml:space="preserve">20 years, and most of them graduate from senior high school and it is clear that most of respondents were still university students or did not continue their study, but they work in their own </w:t>
      </w:r>
      <w:r>
        <w:rPr>
          <w:rFonts w:ascii="Calibri" w:eastAsia="Calibri" w:hAnsi="Calibri" w:cs="Calibri"/>
        </w:rPr>
        <w:t>fi</w:t>
      </w:r>
      <w:r>
        <w:t>elds.</w:t>
      </w:r>
    </w:p>
    <w:p w14:paraId="5B593E88" w14:textId="77777777" w:rsidR="001B68DB" w:rsidRDefault="00B3659C">
      <w:pPr>
        <w:spacing w:after="5" w:line="259" w:lineRule="auto"/>
        <w:ind w:left="-5" w:right="0" w:hanging="10"/>
        <w:jc w:val="left"/>
      </w:pPr>
      <w:r>
        <w:rPr>
          <w:rFonts w:ascii="Calibri" w:eastAsia="Calibri" w:hAnsi="Calibri" w:cs="Calibri"/>
          <w:sz w:val="13"/>
        </w:rPr>
        <w:t>Table 1</w:t>
      </w:r>
    </w:p>
    <w:p w14:paraId="09C0DBEC" w14:textId="77777777" w:rsidR="001B68DB" w:rsidRDefault="00B3659C">
      <w:pPr>
        <w:spacing w:after="3" w:line="260" w:lineRule="auto"/>
        <w:ind w:left="-5" w:right="0" w:hanging="10"/>
      </w:pPr>
      <w:r>
        <w:rPr>
          <w:sz w:val="13"/>
        </w:rPr>
        <w:t>Respondents</w:t>
      </w:r>
      <w:r>
        <w:rPr>
          <w:rFonts w:ascii="Calibri" w:eastAsia="Calibri" w:hAnsi="Calibri" w:cs="Calibri"/>
          <w:sz w:val="13"/>
        </w:rPr>
        <w:t xml:space="preserve">’ </w:t>
      </w:r>
      <w:r>
        <w:rPr>
          <w:sz w:val="13"/>
        </w:rPr>
        <w:t>demographic characteristic.</w:t>
      </w:r>
    </w:p>
    <w:tbl>
      <w:tblPr>
        <w:tblStyle w:val="TableGrid"/>
        <w:tblW w:w="5021" w:type="dxa"/>
        <w:tblInd w:w="0" w:type="dxa"/>
        <w:tblCellMar>
          <w:top w:w="22" w:type="dxa"/>
          <w:bottom w:w="22" w:type="dxa"/>
          <w:right w:w="115" w:type="dxa"/>
        </w:tblCellMar>
        <w:tblLook w:val="04A0" w:firstRow="1" w:lastRow="0" w:firstColumn="1" w:lastColumn="0" w:noHBand="0" w:noVBand="1"/>
      </w:tblPr>
      <w:tblGrid>
        <w:gridCol w:w="2620"/>
        <w:gridCol w:w="1947"/>
        <w:gridCol w:w="454"/>
      </w:tblGrid>
      <w:tr w:rsidR="001B68DB" w14:paraId="0B7DEB7F" w14:textId="77777777">
        <w:trPr>
          <w:trHeight w:val="262"/>
        </w:trPr>
        <w:tc>
          <w:tcPr>
            <w:tcW w:w="2620" w:type="dxa"/>
            <w:tcBorders>
              <w:top w:val="single" w:sz="5" w:space="0" w:color="000000"/>
              <w:left w:val="nil"/>
              <w:bottom w:val="single" w:sz="6" w:space="0" w:color="000000"/>
              <w:right w:val="nil"/>
            </w:tcBorders>
          </w:tcPr>
          <w:p w14:paraId="46C1B185" w14:textId="77777777" w:rsidR="001B68DB" w:rsidRDefault="00B3659C">
            <w:pPr>
              <w:spacing w:after="0" w:line="259" w:lineRule="auto"/>
              <w:ind w:left="119" w:right="0" w:firstLine="0"/>
              <w:jc w:val="left"/>
            </w:pPr>
            <w:r>
              <w:rPr>
                <w:sz w:val="13"/>
              </w:rPr>
              <w:t>Characteristics</w:t>
            </w:r>
          </w:p>
        </w:tc>
        <w:tc>
          <w:tcPr>
            <w:tcW w:w="1947" w:type="dxa"/>
            <w:tcBorders>
              <w:top w:val="single" w:sz="5" w:space="0" w:color="000000"/>
              <w:left w:val="nil"/>
              <w:bottom w:val="single" w:sz="6" w:space="0" w:color="000000"/>
              <w:right w:val="nil"/>
            </w:tcBorders>
          </w:tcPr>
          <w:p w14:paraId="0FC40B6B" w14:textId="77777777" w:rsidR="001B68DB" w:rsidRDefault="00B3659C">
            <w:pPr>
              <w:spacing w:after="0" w:line="259" w:lineRule="auto"/>
              <w:ind w:right="0" w:firstLine="0"/>
              <w:jc w:val="left"/>
            </w:pPr>
            <w:r>
              <w:rPr>
                <w:sz w:val="13"/>
              </w:rPr>
              <w:t>Frequency</w:t>
            </w:r>
          </w:p>
        </w:tc>
        <w:tc>
          <w:tcPr>
            <w:tcW w:w="454" w:type="dxa"/>
            <w:tcBorders>
              <w:top w:val="single" w:sz="5" w:space="0" w:color="000000"/>
              <w:left w:val="nil"/>
              <w:bottom w:val="single" w:sz="6" w:space="0" w:color="000000"/>
              <w:right w:val="nil"/>
            </w:tcBorders>
          </w:tcPr>
          <w:p w14:paraId="6EF6C203" w14:textId="77777777" w:rsidR="001B68DB" w:rsidRDefault="00B3659C">
            <w:pPr>
              <w:spacing w:after="0" w:line="259" w:lineRule="auto"/>
              <w:ind w:right="0" w:firstLine="0"/>
              <w:jc w:val="left"/>
            </w:pPr>
            <w:r>
              <w:rPr>
                <w:sz w:val="13"/>
              </w:rPr>
              <w:t>%</w:t>
            </w:r>
          </w:p>
        </w:tc>
      </w:tr>
      <w:tr w:rsidR="001B68DB" w14:paraId="68C7FCB4" w14:textId="77777777">
        <w:trPr>
          <w:trHeight w:val="399"/>
        </w:trPr>
        <w:tc>
          <w:tcPr>
            <w:tcW w:w="2620" w:type="dxa"/>
            <w:tcBorders>
              <w:top w:val="single" w:sz="6" w:space="0" w:color="000000"/>
              <w:left w:val="nil"/>
              <w:bottom w:val="nil"/>
              <w:right w:val="nil"/>
            </w:tcBorders>
          </w:tcPr>
          <w:p w14:paraId="78C02B18" w14:textId="77777777" w:rsidR="001B68DB" w:rsidRDefault="00B3659C">
            <w:pPr>
              <w:spacing w:after="12" w:line="259" w:lineRule="auto"/>
              <w:ind w:left="119" w:right="0" w:firstLine="0"/>
              <w:jc w:val="left"/>
            </w:pPr>
            <w:r>
              <w:rPr>
                <w:sz w:val="13"/>
              </w:rPr>
              <w:t>Gender:</w:t>
            </w:r>
          </w:p>
          <w:p w14:paraId="7F422E40" w14:textId="77777777" w:rsidR="001B68DB" w:rsidRDefault="00B3659C">
            <w:pPr>
              <w:spacing w:after="0" w:line="259" w:lineRule="auto"/>
              <w:ind w:left="247" w:right="0" w:firstLine="0"/>
              <w:jc w:val="left"/>
            </w:pPr>
            <w:r>
              <w:rPr>
                <w:sz w:val="13"/>
              </w:rPr>
              <w:t>Male</w:t>
            </w:r>
          </w:p>
        </w:tc>
        <w:tc>
          <w:tcPr>
            <w:tcW w:w="1947" w:type="dxa"/>
            <w:tcBorders>
              <w:top w:val="single" w:sz="6" w:space="0" w:color="000000"/>
              <w:left w:val="nil"/>
              <w:bottom w:val="nil"/>
              <w:right w:val="nil"/>
            </w:tcBorders>
            <w:vAlign w:val="bottom"/>
          </w:tcPr>
          <w:p w14:paraId="28F55B3E" w14:textId="77777777" w:rsidR="001B68DB" w:rsidRDefault="00B3659C">
            <w:pPr>
              <w:spacing w:after="0" w:line="259" w:lineRule="auto"/>
              <w:ind w:right="0" w:firstLine="0"/>
              <w:jc w:val="left"/>
            </w:pPr>
            <w:r>
              <w:rPr>
                <w:sz w:val="13"/>
              </w:rPr>
              <w:t>87</w:t>
            </w:r>
          </w:p>
        </w:tc>
        <w:tc>
          <w:tcPr>
            <w:tcW w:w="454" w:type="dxa"/>
            <w:tcBorders>
              <w:top w:val="single" w:sz="6" w:space="0" w:color="000000"/>
              <w:left w:val="nil"/>
              <w:bottom w:val="nil"/>
              <w:right w:val="nil"/>
            </w:tcBorders>
            <w:vAlign w:val="bottom"/>
          </w:tcPr>
          <w:p w14:paraId="67BA1517" w14:textId="77777777" w:rsidR="001B68DB" w:rsidRDefault="00B3659C">
            <w:pPr>
              <w:spacing w:after="0" w:line="259" w:lineRule="auto"/>
              <w:ind w:right="0" w:firstLine="0"/>
              <w:jc w:val="left"/>
            </w:pPr>
            <w:r>
              <w:rPr>
                <w:sz w:val="13"/>
              </w:rPr>
              <w:t>48.07</w:t>
            </w:r>
          </w:p>
        </w:tc>
      </w:tr>
      <w:tr w:rsidR="001B68DB" w14:paraId="674A37E6" w14:textId="77777777">
        <w:trPr>
          <w:trHeight w:val="221"/>
        </w:trPr>
        <w:tc>
          <w:tcPr>
            <w:tcW w:w="2620" w:type="dxa"/>
            <w:tcBorders>
              <w:top w:val="nil"/>
              <w:left w:val="nil"/>
              <w:bottom w:val="nil"/>
              <w:right w:val="nil"/>
            </w:tcBorders>
          </w:tcPr>
          <w:p w14:paraId="5B366E10" w14:textId="77777777" w:rsidR="001B68DB" w:rsidRDefault="00B3659C">
            <w:pPr>
              <w:spacing w:after="0" w:line="259" w:lineRule="auto"/>
              <w:ind w:left="247" w:right="0" w:firstLine="0"/>
              <w:jc w:val="left"/>
            </w:pPr>
            <w:r>
              <w:rPr>
                <w:sz w:val="13"/>
              </w:rPr>
              <w:t>Female</w:t>
            </w:r>
          </w:p>
        </w:tc>
        <w:tc>
          <w:tcPr>
            <w:tcW w:w="1947" w:type="dxa"/>
            <w:tcBorders>
              <w:top w:val="nil"/>
              <w:left w:val="nil"/>
              <w:bottom w:val="nil"/>
              <w:right w:val="nil"/>
            </w:tcBorders>
          </w:tcPr>
          <w:p w14:paraId="52295280" w14:textId="77777777" w:rsidR="001B68DB" w:rsidRDefault="00B3659C">
            <w:pPr>
              <w:spacing w:after="0" w:line="259" w:lineRule="auto"/>
              <w:ind w:right="0" w:firstLine="0"/>
              <w:jc w:val="left"/>
            </w:pPr>
            <w:r>
              <w:rPr>
                <w:sz w:val="13"/>
              </w:rPr>
              <w:t>94</w:t>
            </w:r>
          </w:p>
        </w:tc>
        <w:tc>
          <w:tcPr>
            <w:tcW w:w="454" w:type="dxa"/>
            <w:tcBorders>
              <w:top w:val="nil"/>
              <w:left w:val="nil"/>
              <w:bottom w:val="nil"/>
              <w:right w:val="nil"/>
            </w:tcBorders>
          </w:tcPr>
          <w:p w14:paraId="164EC78D" w14:textId="77777777" w:rsidR="001B68DB" w:rsidRDefault="00B3659C">
            <w:pPr>
              <w:spacing w:after="0" w:line="259" w:lineRule="auto"/>
              <w:ind w:right="0" w:firstLine="0"/>
              <w:jc w:val="left"/>
            </w:pPr>
            <w:r>
              <w:rPr>
                <w:sz w:val="13"/>
              </w:rPr>
              <w:t>51.93</w:t>
            </w:r>
          </w:p>
        </w:tc>
      </w:tr>
      <w:tr w:rsidR="001B68DB" w14:paraId="43F60C72" w14:textId="77777777">
        <w:trPr>
          <w:trHeight w:val="392"/>
        </w:trPr>
        <w:tc>
          <w:tcPr>
            <w:tcW w:w="2620" w:type="dxa"/>
            <w:tcBorders>
              <w:top w:val="nil"/>
              <w:left w:val="nil"/>
              <w:bottom w:val="nil"/>
              <w:right w:val="nil"/>
            </w:tcBorders>
          </w:tcPr>
          <w:p w14:paraId="254F5DEE" w14:textId="77777777" w:rsidR="001B68DB" w:rsidRDefault="00B3659C">
            <w:pPr>
              <w:spacing w:after="15" w:line="259" w:lineRule="auto"/>
              <w:ind w:left="119" w:right="0" w:firstLine="0"/>
              <w:jc w:val="left"/>
            </w:pPr>
            <w:r>
              <w:rPr>
                <w:sz w:val="13"/>
              </w:rPr>
              <w:t>Age:</w:t>
            </w:r>
          </w:p>
          <w:p w14:paraId="70D33219" w14:textId="77777777" w:rsidR="001B68DB" w:rsidRDefault="00B3659C">
            <w:pPr>
              <w:spacing w:after="0" w:line="259" w:lineRule="auto"/>
              <w:ind w:left="119" w:right="0" w:firstLine="0"/>
              <w:jc w:val="left"/>
            </w:pPr>
            <w:r>
              <w:rPr>
                <w:sz w:val="13"/>
              </w:rPr>
              <w:t>17-20 years old</w:t>
            </w:r>
          </w:p>
        </w:tc>
        <w:tc>
          <w:tcPr>
            <w:tcW w:w="1947" w:type="dxa"/>
            <w:tcBorders>
              <w:top w:val="nil"/>
              <w:left w:val="nil"/>
              <w:bottom w:val="nil"/>
              <w:right w:val="nil"/>
            </w:tcBorders>
            <w:vAlign w:val="bottom"/>
          </w:tcPr>
          <w:p w14:paraId="7135E396" w14:textId="77777777" w:rsidR="001B68DB" w:rsidRDefault="00B3659C">
            <w:pPr>
              <w:spacing w:after="0" w:line="259" w:lineRule="auto"/>
              <w:ind w:right="0" w:firstLine="0"/>
              <w:jc w:val="left"/>
            </w:pPr>
            <w:r>
              <w:rPr>
                <w:sz w:val="13"/>
              </w:rPr>
              <w:t>55</w:t>
            </w:r>
          </w:p>
        </w:tc>
        <w:tc>
          <w:tcPr>
            <w:tcW w:w="454" w:type="dxa"/>
            <w:tcBorders>
              <w:top w:val="nil"/>
              <w:left w:val="nil"/>
              <w:bottom w:val="nil"/>
              <w:right w:val="nil"/>
            </w:tcBorders>
            <w:vAlign w:val="bottom"/>
          </w:tcPr>
          <w:p w14:paraId="3B68F118" w14:textId="77777777" w:rsidR="001B68DB" w:rsidRDefault="00B3659C">
            <w:pPr>
              <w:spacing w:after="0" w:line="259" w:lineRule="auto"/>
              <w:ind w:right="0" w:firstLine="0"/>
              <w:jc w:val="left"/>
            </w:pPr>
            <w:r>
              <w:rPr>
                <w:sz w:val="13"/>
              </w:rPr>
              <w:t>30,39</w:t>
            </w:r>
          </w:p>
        </w:tc>
      </w:tr>
      <w:tr w:rsidR="001B68DB" w14:paraId="2B6D2EEA" w14:textId="77777777">
        <w:trPr>
          <w:trHeight w:val="171"/>
        </w:trPr>
        <w:tc>
          <w:tcPr>
            <w:tcW w:w="2620" w:type="dxa"/>
            <w:tcBorders>
              <w:top w:val="nil"/>
              <w:left w:val="nil"/>
              <w:bottom w:val="nil"/>
              <w:right w:val="nil"/>
            </w:tcBorders>
          </w:tcPr>
          <w:p w14:paraId="51484C60" w14:textId="77777777" w:rsidR="001B68DB" w:rsidRDefault="00B3659C">
            <w:pPr>
              <w:spacing w:after="0" w:line="259" w:lineRule="auto"/>
              <w:ind w:left="119" w:right="0" w:firstLine="0"/>
              <w:jc w:val="left"/>
            </w:pPr>
            <w:r>
              <w:rPr>
                <w:sz w:val="13"/>
              </w:rPr>
              <w:t>21-30 years old</w:t>
            </w:r>
          </w:p>
        </w:tc>
        <w:tc>
          <w:tcPr>
            <w:tcW w:w="1947" w:type="dxa"/>
            <w:tcBorders>
              <w:top w:val="nil"/>
              <w:left w:val="nil"/>
              <w:bottom w:val="nil"/>
              <w:right w:val="nil"/>
            </w:tcBorders>
          </w:tcPr>
          <w:p w14:paraId="5DA6EC58" w14:textId="77777777" w:rsidR="001B68DB" w:rsidRDefault="00B3659C">
            <w:pPr>
              <w:spacing w:after="0" w:line="259" w:lineRule="auto"/>
              <w:ind w:right="0" w:firstLine="0"/>
              <w:jc w:val="left"/>
            </w:pPr>
            <w:r>
              <w:rPr>
                <w:sz w:val="13"/>
              </w:rPr>
              <w:t>43</w:t>
            </w:r>
          </w:p>
        </w:tc>
        <w:tc>
          <w:tcPr>
            <w:tcW w:w="454" w:type="dxa"/>
            <w:tcBorders>
              <w:top w:val="nil"/>
              <w:left w:val="nil"/>
              <w:bottom w:val="nil"/>
              <w:right w:val="nil"/>
            </w:tcBorders>
          </w:tcPr>
          <w:p w14:paraId="67C5D444" w14:textId="77777777" w:rsidR="001B68DB" w:rsidRDefault="00B3659C">
            <w:pPr>
              <w:spacing w:after="0" w:line="259" w:lineRule="auto"/>
              <w:ind w:right="0" w:firstLine="0"/>
              <w:jc w:val="left"/>
            </w:pPr>
            <w:r>
              <w:rPr>
                <w:sz w:val="13"/>
              </w:rPr>
              <w:t>23,76</w:t>
            </w:r>
          </w:p>
        </w:tc>
      </w:tr>
      <w:tr w:rsidR="001B68DB" w14:paraId="43828A96" w14:textId="77777777">
        <w:trPr>
          <w:trHeight w:val="172"/>
        </w:trPr>
        <w:tc>
          <w:tcPr>
            <w:tcW w:w="2620" w:type="dxa"/>
            <w:tcBorders>
              <w:top w:val="nil"/>
              <w:left w:val="nil"/>
              <w:bottom w:val="nil"/>
              <w:right w:val="nil"/>
            </w:tcBorders>
          </w:tcPr>
          <w:p w14:paraId="16AD844D" w14:textId="77777777" w:rsidR="001B68DB" w:rsidRDefault="00B3659C">
            <w:pPr>
              <w:spacing w:after="0" w:line="259" w:lineRule="auto"/>
              <w:ind w:left="119" w:right="0" w:firstLine="0"/>
              <w:jc w:val="left"/>
            </w:pPr>
            <w:r>
              <w:rPr>
                <w:sz w:val="13"/>
              </w:rPr>
              <w:t>31-40 years old</w:t>
            </w:r>
          </w:p>
        </w:tc>
        <w:tc>
          <w:tcPr>
            <w:tcW w:w="1947" w:type="dxa"/>
            <w:tcBorders>
              <w:top w:val="nil"/>
              <w:left w:val="nil"/>
              <w:bottom w:val="nil"/>
              <w:right w:val="nil"/>
            </w:tcBorders>
          </w:tcPr>
          <w:p w14:paraId="19B947C8" w14:textId="77777777" w:rsidR="001B68DB" w:rsidRDefault="00B3659C">
            <w:pPr>
              <w:spacing w:after="0" w:line="259" w:lineRule="auto"/>
              <w:ind w:right="0" w:firstLine="0"/>
              <w:jc w:val="left"/>
            </w:pPr>
            <w:r>
              <w:rPr>
                <w:sz w:val="13"/>
              </w:rPr>
              <w:t>45</w:t>
            </w:r>
          </w:p>
        </w:tc>
        <w:tc>
          <w:tcPr>
            <w:tcW w:w="454" w:type="dxa"/>
            <w:tcBorders>
              <w:top w:val="nil"/>
              <w:left w:val="nil"/>
              <w:bottom w:val="nil"/>
              <w:right w:val="nil"/>
            </w:tcBorders>
          </w:tcPr>
          <w:p w14:paraId="740373E8" w14:textId="77777777" w:rsidR="001B68DB" w:rsidRDefault="00B3659C">
            <w:pPr>
              <w:spacing w:after="0" w:line="259" w:lineRule="auto"/>
              <w:ind w:right="0" w:firstLine="0"/>
              <w:jc w:val="left"/>
            </w:pPr>
            <w:r>
              <w:rPr>
                <w:sz w:val="13"/>
              </w:rPr>
              <w:t>24,86</w:t>
            </w:r>
          </w:p>
        </w:tc>
      </w:tr>
      <w:tr w:rsidR="001B68DB" w14:paraId="454961B3" w14:textId="77777777">
        <w:trPr>
          <w:trHeight w:val="221"/>
        </w:trPr>
        <w:tc>
          <w:tcPr>
            <w:tcW w:w="2620" w:type="dxa"/>
            <w:tcBorders>
              <w:top w:val="nil"/>
              <w:left w:val="nil"/>
              <w:bottom w:val="nil"/>
              <w:right w:val="nil"/>
            </w:tcBorders>
          </w:tcPr>
          <w:p w14:paraId="020B675A" w14:textId="77777777" w:rsidR="001B68DB" w:rsidRDefault="00B3659C">
            <w:pPr>
              <w:spacing w:after="0" w:line="259" w:lineRule="auto"/>
              <w:ind w:left="119" w:right="0" w:firstLine="0"/>
              <w:jc w:val="left"/>
            </w:pPr>
            <w:r>
              <w:rPr>
                <w:sz w:val="13"/>
              </w:rPr>
              <w:t>41-50 years old</w:t>
            </w:r>
          </w:p>
        </w:tc>
        <w:tc>
          <w:tcPr>
            <w:tcW w:w="1947" w:type="dxa"/>
            <w:tcBorders>
              <w:top w:val="nil"/>
              <w:left w:val="nil"/>
              <w:bottom w:val="nil"/>
              <w:right w:val="nil"/>
            </w:tcBorders>
          </w:tcPr>
          <w:p w14:paraId="0A88866B" w14:textId="77777777" w:rsidR="001B68DB" w:rsidRDefault="00B3659C">
            <w:pPr>
              <w:spacing w:after="0" w:line="259" w:lineRule="auto"/>
              <w:ind w:right="0" w:firstLine="0"/>
              <w:jc w:val="left"/>
            </w:pPr>
            <w:r>
              <w:rPr>
                <w:sz w:val="13"/>
              </w:rPr>
              <w:t>38</w:t>
            </w:r>
          </w:p>
        </w:tc>
        <w:tc>
          <w:tcPr>
            <w:tcW w:w="454" w:type="dxa"/>
            <w:tcBorders>
              <w:top w:val="nil"/>
              <w:left w:val="nil"/>
              <w:bottom w:val="nil"/>
              <w:right w:val="nil"/>
            </w:tcBorders>
          </w:tcPr>
          <w:p w14:paraId="32997C7C" w14:textId="77777777" w:rsidR="001B68DB" w:rsidRDefault="00B3659C">
            <w:pPr>
              <w:spacing w:after="0" w:line="259" w:lineRule="auto"/>
              <w:ind w:right="0" w:firstLine="0"/>
              <w:jc w:val="left"/>
            </w:pPr>
            <w:r>
              <w:rPr>
                <w:sz w:val="13"/>
              </w:rPr>
              <w:t>20,99</w:t>
            </w:r>
          </w:p>
        </w:tc>
      </w:tr>
      <w:tr w:rsidR="001B68DB" w14:paraId="15211768" w14:textId="77777777">
        <w:trPr>
          <w:trHeight w:val="393"/>
        </w:trPr>
        <w:tc>
          <w:tcPr>
            <w:tcW w:w="2620" w:type="dxa"/>
            <w:tcBorders>
              <w:top w:val="nil"/>
              <w:left w:val="nil"/>
              <w:bottom w:val="nil"/>
              <w:right w:val="nil"/>
            </w:tcBorders>
          </w:tcPr>
          <w:p w14:paraId="2B35F79E" w14:textId="77777777" w:rsidR="001B68DB" w:rsidRDefault="00B3659C">
            <w:pPr>
              <w:spacing w:after="13" w:line="259" w:lineRule="auto"/>
              <w:ind w:left="119" w:right="0" w:firstLine="0"/>
              <w:jc w:val="left"/>
            </w:pPr>
            <w:r>
              <w:rPr>
                <w:sz w:val="13"/>
              </w:rPr>
              <w:t>Last Education:</w:t>
            </w:r>
          </w:p>
          <w:p w14:paraId="506933A0" w14:textId="77777777" w:rsidR="001B68DB" w:rsidRDefault="00B3659C">
            <w:pPr>
              <w:spacing w:after="0" w:line="259" w:lineRule="auto"/>
              <w:ind w:left="119" w:right="0" w:firstLine="0"/>
              <w:jc w:val="left"/>
            </w:pPr>
            <w:r>
              <w:rPr>
                <w:sz w:val="13"/>
              </w:rPr>
              <w:t>High School</w:t>
            </w:r>
          </w:p>
        </w:tc>
        <w:tc>
          <w:tcPr>
            <w:tcW w:w="1947" w:type="dxa"/>
            <w:tcBorders>
              <w:top w:val="nil"/>
              <w:left w:val="nil"/>
              <w:bottom w:val="nil"/>
              <w:right w:val="nil"/>
            </w:tcBorders>
            <w:vAlign w:val="bottom"/>
          </w:tcPr>
          <w:p w14:paraId="6EEE690C" w14:textId="77777777" w:rsidR="001B68DB" w:rsidRDefault="00B3659C">
            <w:pPr>
              <w:spacing w:after="0" w:line="259" w:lineRule="auto"/>
              <w:ind w:right="0" w:firstLine="0"/>
              <w:jc w:val="left"/>
            </w:pPr>
            <w:r>
              <w:rPr>
                <w:sz w:val="13"/>
              </w:rPr>
              <w:t>101</w:t>
            </w:r>
          </w:p>
        </w:tc>
        <w:tc>
          <w:tcPr>
            <w:tcW w:w="454" w:type="dxa"/>
            <w:tcBorders>
              <w:top w:val="nil"/>
              <w:left w:val="nil"/>
              <w:bottom w:val="nil"/>
              <w:right w:val="nil"/>
            </w:tcBorders>
            <w:vAlign w:val="bottom"/>
          </w:tcPr>
          <w:p w14:paraId="4B40EF17" w14:textId="77777777" w:rsidR="001B68DB" w:rsidRDefault="00B3659C">
            <w:pPr>
              <w:spacing w:after="0" w:line="259" w:lineRule="auto"/>
              <w:ind w:right="0" w:firstLine="0"/>
              <w:jc w:val="left"/>
            </w:pPr>
            <w:r>
              <w:rPr>
                <w:sz w:val="13"/>
              </w:rPr>
              <w:t>55.80</w:t>
            </w:r>
          </w:p>
        </w:tc>
      </w:tr>
      <w:tr w:rsidR="001B68DB" w14:paraId="31D46625" w14:textId="77777777">
        <w:trPr>
          <w:trHeight w:val="171"/>
        </w:trPr>
        <w:tc>
          <w:tcPr>
            <w:tcW w:w="2620" w:type="dxa"/>
            <w:tcBorders>
              <w:top w:val="nil"/>
              <w:left w:val="nil"/>
              <w:bottom w:val="nil"/>
              <w:right w:val="nil"/>
            </w:tcBorders>
          </w:tcPr>
          <w:p w14:paraId="318BA049" w14:textId="77777777" w:rsidR="001B68DB" w:rsidRDefault="00B3659C">
            <w:pPr>
              <w:spacing w:after="0" w:line="259" w:lineRule="auto"/>
              <w:ind w:left="119" w:right="0" w:firstLine="0"/>
              <w:jc w:val="left"/>
            </w:pPr>
            <w:r>
              <w:rPr>
                <w:sz w:val="13"/>
              </w:rPr>
              <w:t>Bachelor</w:t>
            </w:r>
          </w:p>
        </w:tc>
        <w:tc>
          <w:tcPr>
            <w:tcW w:w="1947" w:type="dxa"/>
            <w:tcBorders>
              <w:top w:val="nil"/>
              <w:left w:val="nil"/>
              <w:bottom w:val="nil"/>
              <w:right w:val="nil"/>
            </w:tcBorders>
          </w:tcPr>
          <w:p w14:paraId="5490F080" w14:textId="77777777" w:rsidR="001B68DB" w:rsidRDefault="00B3659C">
            <w:pPr>
              <w:spacing w:after="0" w:line="259" w:lineRule="auto"/>
              <w:ind w:right="0" w:firstLine="0"/>
              <w:jc w:val="left"/>
            </w:pPr>
            <w:r>
              <w:rPr>
                <w:sz w:val="13"/>
              </w:rPr>
              <w:t>77</w:t>
            </w:r>
          </w:p>
        </w:tc>
        <w:tc>
          <w:tcPr>
            <w:tcW w:w="454" w:type="dxa"/>
            <w:tcBorders>
              <w:top w:val="nil"/>
              <w:left w:val="nil"/>
              <w:bottom w:val="nil"/>
              <w:right w:val="nil"/>
            </w:tcBorders>
          </w:tcPr>
          <w:p w14:paraId="5767527D" w14:textId="77777777" w:rsidR="001B68DB" w:rsidRDefault="00B3659C">
            <w:pPr>
              <w:spacing w:after="0" w:line="259" w:lineRule="auto"/>
              <w:ind w:right="0" w:firstLine="0"/>
              <w:jc w:val="left"/>
            </w:pPr>
            <w:r>
              <w:rPr>
                <w:sz w:val="13"/>
              </w:rPr>
              <w:t>42.54</w:t>
            </w:r>
          </w:p>
        </w:tc>
      </w:tr>
      <w:tr w:rsidR="001B68DB" w14:paraId="2AD637E6" w14:textId="77777777">
        <w:trPr>
          <w:trHeight w:val="171"/>
        </w:trPr>
        <w:tc>
          <w:tcPr>
            <w:tcW w:w="2620" w:type="dxa"/>
            <w:tcBorders>
              <w:top w:val="nil"/>
              <w:left w:val="nil"/>
              <w:bottom w:val="nil"/>
              <w:right w:val="nil"/>
            </w:tcBorders>
          </w:tcPr>
          <w:p w14:paraId="3C5F6006" w14:textId="77777777" w:rsidR="001B68DB" w:rsidRDefault="00B3659C">
            <w:pPr>
              <w:spacing w:after="0" w:line="259" w:lineRule="auto"/>
              <w:ind w:left="119" w:right="0" w:firstLine="0"/>
              <w:jc w:val="left"/>
            </w:pPr>
            <w:r>
              <w:rPr>
                <w:sz w:val="13"/>
              </w:rPr>
              <w:t>Magister</w:t>
            </w:r>
          </w:p>
        </w:tc>
        <w:tc>
          <w:tcPr>
            <w:tcW w:w="1947" w:type="dxa"/>
            <w:tcBorders>
              <w:top w:val="nil"/>
              <w:left w:val="nil"/>
              <w:bottom w:val="nil"/>
              <w:right w:val="nil"/>
            </w:tcBorders>
          </w:tcPr>
          <w:p w14:paraId="31F3A411" w14:textId="77777777" w:rsidR="001B68DB" w:rsidRDefault="00B3659C">
            <w:pPr>
              <w:spacing w:after="0" w:line="259" w:lineRule="auto"/>
              <w:ind w:right="0" w:firstLine="0"/>
              <w:jc w:val="left"/>
            </w:pPr>
            <w:r>
              <w:rPr>
                <w:sz w:val="13"/>
              </w:rPr>
              <w:t>2</w:t>
            </w:r>
          </w:p>
        </w:tc>
        <w:tc>
          <w:tcPr>
            <w:tcW w:w="454" w:type="dxa"/>
            <w:tcBorders>
              <w:top w:val="nil"/>
              <w:left w:val="nil"/>
              <w:bottom w:val="nil"/>
              <w:right w:val="nil"/>
            </w:tcBorders>
          </w:tcPr>
          <w:p w14:paraId="6AE9EA81" w14:textId="77777777" w:rsidR="001B68DB" w:rsidRDefault="00B3659C">
            <w:pPr>
              <w:spacing w:after="0" w:line="259" w:lineRule="auto"/>
              <w:ind w:right="0" w:firstLine="0"/>
              <w:jc w:val="left"/>
            </w:pPr>
            <w:r>
              <w:rPr>
                <w:sz w:val="13"/>
              </w:rPr>
              <w:t>1.10</w:t>
            </w:r>
          </w:p>
        </w:tc>
      </w:tr>
      <w:tr w:rsidR="001B68DB" w14:paraId="16ED5105" w14:textId="77777777">
        <w:trPr>
          <w:trHeight w:val="221"/>
        </w:trPr>
        <w:tc>
          <w:tcPr>
            <w:tcW w:w="2620" w:type="dxa"/>
            <w:tcBorders>
              <w:top w:val="nil"/>
              <w:left w:val="nil"/>
              <w:bottom w:val="nil"/>
              <w:right w:val="nil"/>
            </w:tcBorders>
          </w:tcPr>
          <w:p w14:paraId="772B2EB8" w14:textId="77777777" w:rsidR="001B68DB" w:rsidRDefault="00B3659C">
            <w:pPr>
              <w:spacing w:after="0" w:line="259" w:lineRule="auto"/>
              <w:ind w:left="119" w:right="0" w:firstLine="0"/>
              <w:jc w:val="left"/>
            </w:pPr>
            <w:r>
              <w:rPr>
                <w:sz w:val="13"/>
              </w:rPr>
              <w:t>Others</w:t>
            </w:r>
          </w:p>
        </w:tc>
        <w:tc>
          <w:tcPr>
            <w:tcW w:w="1947" w:type="dxa"/>
            <w:tcBorders>
              <w:top w:val="nil"/>
              <w:left w:val="nil"/>
              <w:bottom w:val="nil"/>
              <w:right w:val="nil"/>
            </w:tcBorders>
          </w:tcPr>
          <w:p w14:paraId="4EAC4393" w14:textId="77777777" w:rsidR="001B68DB" w:rsidRDefault="00B3659C">
            <w:pPr>
              <w:spacing w:after="0" w:line="259" w:lineRule="auto"/>
              <w:ind w:right="0" w:firstLine="0"/>
              <w:jc w:val="left"/>
            </w:pPr>
            <w:r>
              <w:rPr>
                <w:sz w:val="13"/>
              </w:rPr>
              <w:t>1</w:t>
            </w:r>
          </w:p>
        </w:tc>
        <w:tc>
          <w:tcPr>
            <w:tcW w:w="454" w:type="dxa"/>
            <w:tcBorders>
              <w:top w:val="nil"/>
              <w:left w:val="nil"/>
              <w:bottom w:val="nil"/>
              <w:right w:val="nil"/>
            </w:tcBorders>
          </w:tcPr>
          <w:p w14:paraId="41A94C9F" w14:textId="77777777" w:rsidR="001B68DB" w:rsidRDefault="00B3659C">
            <w:pPr>
              <w:spacing w:after="0" w:line="259" w:lineRule="auto"/>
              <w:ind w:right="0" w:firstLine="0"/>
              <w:jc w:val="left"/>
            </w:pPr>
            <w:r>
              <w:rPr>
                <w:sz w:val="13"/>
              </w:rPr>
              <w:t>0.55</w:t>
            </w:r>
          </w:p>
        </w:tc>
      </w:tr>
      <w:tr w:rsidR="001B68DB" w14:paraId="794E104F" w14:textId="77777777">
        <w:trPr>
          <w:trHeight w:val="392"/>
        </w:trPr>
        <w:tc>
          <w:tcPr>
            <w:tcW w:w="2620" w:type="dxa"/>
            <w:tcBorders>
              <w:top w:val="nil"/>
              <w:left w:val="nil"/>
              <w:bottom w:val="nil"/>
              <w:right w:val="nil"/>
            </w:tcBorders>
          </w:tcPr>
          <w:p w14:paraId="2949FDD1" w14:textId="77777777" w:rsidR="001B68DB" w:rsidRDefault="00B3659C">
            <w:pPr>
              <w:spacing w:after="12" w:line="259" w:lineRule="auto"/>
              <w:ind w:left="119" w:right="0" w:firstLine="0"/>
              <w:jc w:val="left"/>
            </w:pPr>
            <w:r>
              <w:rPr>
                <w:sz w:val="13"/>
              </w:rPr>
              <w:t>Status:</w:t>
            </w:r>
          </w:p>
          <w:p w14:paraId="169AFBF7" w14:textId="77777777" w:rsidR="001B68DB" w:rsidRDefault="00B3659C">
            <w:pPr>
              <w:spacing w:after="0" w:line="259" w:lineRule="auto"/>
              <w:ind w:left="119" w:right="0" w:firstLine="0"/>
              <w:jc w:val="left"/>
            </w:pPr>
            <w:r>
              <w:rPr>
                <w:sz w:val="13"/>
              </w:rPr>
              <w:t>Unmarried</w:t>
            </w:r>
          </w:p>
        </w:tc>
        <w:tc>
          <w:tcPr>
            <w:tcW w:w="1947" w:type="dxa"/>
            <w:tcBorders>
              <w:top w:val="nil"/>
              <w:left w:val="nil"/>
              <w:bottom w:val="nil"/>
              <w:right w:val="nil"/>
            </w:tcBorders>
            <w:vAlign w:val="bottom"/>
          </w:tcPr>
          <w:p w14:paraId="52C0FFAE" w14:textId="77777777" w:rsidR="001B68DB" w:rsidRDefault="00B3659C">
            <w:pPr>
              <w:spacing w:after="0" w:line="259" w:lineRule="auto"/>
              <w:ind w:right="0" w:firstLine="0"/>
              <w:jc w:val="left"/>
            </w:pPr>
            <w:r>
              <w:rPr>
                <w:sz w:val="13"/>
              </w:rPr>
              <w:t>112</w:t>
            </w:r>
          </w:p>
        </w:tc>
        <w:tc>
          <w:tcPr>
            <w:tcW w:w="454" w:type="dxa"/>
            <w:tcBorders>
              <w:top w:val="nil"/>
              <w:left w:val="nil"/>
              <w:bottom w:val="nil"/>
              <w:right w:val="nil"/>
            </w:tcBorders>
            <w:vAlign w:val="bottom"/>
          </w:tcPr>
          <w:p w14:paraId="511DA4F4" w14:textId="77777777" w:rsidR="001B68DB" w:rsidRDefault="00B3659C">
            <w:pPr>
              <w:spacing w:after="0" w:line="259" w:lineRule="auto"/>
              <w:ind w:right="0" w:firstLine="0"/>
              <w:jc w:val="left"/>
            </w:pPr>
            <w:r>
              <w:rPr>
                <w:sz w:val="13"/>
              </w:rPr>
              <w:t>61.88</w:t>
            </w:r>
          </w:p>
        </w:tc>
      </w:tr>
      <w:tr w:rsidR="001B68DB" w14:paraId="48CCC816" w14:textId="77777777">
        <w:trPr>
          <w:trHeight w:val="206"/>
        </w:trPr>
        <w:tc>
          <w:tcPr>
            <w:tcW w:w="2620" w:type="dxa"/>
            <w:tcBorders>
              <w:top w:val="nil"/>
              <w:left w:val="nil"/>
              <w:bottom w:val="single" w:sz="4" w:space="0" w:color="000000"/>
              <w:right w:val="nil"/>
            </w:tcBorders>
          </w:tcPr>
          <w:p w14:paraId="42D4A793" w14:textId="77777777" w:rsidR="001B68DB" w:rsidRDefault="00B3659C">
            <w:pPr>
              <w:spacing w:after="0" w:line="259" w:lineRule="auto"/>
              <w:ind w:left="119" w:right="0" w:firstLine="0"/>
              <w:jc w:val="left"/>
            </w:pPr>
            <w:r>
              <w:rPr>
                <w:sz w:val="13"/>
              </w:rPr>
              <w:t>Married</w:t>
            </w:r>
          </w:p>
        </w:tc>
        <w:tc>
          <w:tcPr>
            <w:tcW w:w="1947" w:type="dxa"/>
            <w:tcBorders>
              <w:top w:val="nil"/>
              <w:left w:val="nil"/>
              <w:bottom w:val="single" w:sz="4" w:space="0" w:color="000000"/>
              <w:right w:val="nil"/>
            </w:tcBorders>
          </w:tcPr>
          <w:p w14:paraId="732D9C6C" w14:textId="77777777" w:rsidR="001B68DB" w:rsidRDefault="00B3659C">
            <w:pPr>
              <w:spacing w:after="0" w:line="259" w:lineRule="auto"/>
              <w:ind w:right="0" w:firstLine="0"/>
              <w:jc w:val="left"/>
            </w:pPr>
            <w:r>
              <w:rPr>
                <w:sz w:val="13"/>
              </w:rPr>
              <w:t>69</w:t>
            </w:r>
          </w:p>
        </w:tc>
        <w:tc>
          <w:tcPr>
            <w:tcW w:w="454" w:type="dxa"/>
            <w:tcBorders>
              <w:top w:val="nil"/>
              <w:left w:val="nil"/>
              <w:bottom w:val="single" w:sz="4" w:space="0" w:color="000000"/>
              <w:right w:val="nil"/>
            </w:tcBorders>
          </w:tcPr>
          <w:p w14:paraId="37D6DC43" w14:textId="77777777" w:rsidR="001B68DB" w:rsidRDefault="00B3659C">
            <w:pPr>
              <w:spacing w:after="0" w:line="259" w:lineRule="auto"/>
              <w:ind w:right="0" w:firstLine="0"/>
              <w:jc w:val="left"/>
            </w:pPr>
            <w:r>
              <w:rPr>
                <w:sz w:val="13"/>
              </w:rPr>
              <w:t>38.12</w:t>
            </w:r>
          </w:p>
        </w:tc>
      </w:tr>
      <w:tr w:rsidR="001B68DB" w14:paraId="3C40A796" w14:textId="77777777">
        <w:trPr>
          <w:trHeight w:val="400"/>
        </w:trPr>
        <w:tc>
          <w:tcPr>
            <w:tcW w:w="2620" w:type="dxa"/>
            <w:tcBorders>
              <w:top w:val="single" w:sz="4" w:space="0" w:color="000000"/>
              <w:left w:val="nil"/>
              <w:bottom w:val="nil"/>
              <w:right w:val="nil"/>
            </w:tcBorders>
          </w:tcPr>
          <w:p w14:paraId="7324D459" w14:textId="77777777" w:rsidR="001B68DB" w:rsidRDefault="00B3659C">
            <w:pPr>
              <w:spacing w:after="15" w:line="259" w:lineRule="auto"/>
              <w:ind w:left="119" w:right="0" w:firstLine="0"/>
              <w:jc w:val="left"/>
            </w:pPr>
            <w:r>
              <w:rPr>
                <w:sz w:val="13"/>
              </w:rPr>
              <w:t>Weekly Income:</w:t>
            </w:r>
          </w:p>
          <w:p w14:paraId="66F34ACC" w14:textId="77777777" w:rsidR="001B68DB" w:rsidRDefault="00B3659C">
            <w:pPr>
              <w:spacing w:after="0" w:line="259" w:lineRule="auto"/>
              <w:ind w:left="119" w:right="0" w:firstLine="0"/>
              <w:jc w:val="left"/>
            </w:pPr>
            <w:r>
              <w:rPr>
                <w:sz w:val="13"/>
              </w:rPr>
              <w:t xml:space="preserve">1-2 </w:t>
            </w:r>
            <w:proofErr w:type="gramStart"/>
            <w:r>
              <w:rPr>
                <w:sz w:val="13"/>
              </w:rPr>
              <w:t>millions</w:t>
            </w:r>
            <w:proofErr w:type="gramEnd"/>
          </w:p>
        </w:tc>
        <w:tc>
          <w:tcPr>
            <w:tcW w:w="1947" w:type="dxa"/>
            <w:tcBorders>
              <w:top w:val="single" w:sz="4" w:space="0" w:color="000000"/>
              <w:left w:val="nil"/>
              <w:bottom w:val="nil"/>
              <w:right w:val="nil"/>
            </w:tcBorders>
            <w:vAlign w:val="bottom"/>
          </w:tcPr>
          <w:p w14:paraId="1E8966AD" w14:textId="77777777" w:rsidR="001B68DB" w:rsidRDefault="00B3659C">
            <w:pPr>
              <w:spacing w:after="0" w:line="259" w:lineRule="auto"/>
              <w:ind w:right="0" w:firstLine="0"/>
              <w:jc w:val="left"/>
            </w:pPr>
            <w:r>
              <w:rPr>
                <w:sz w:val="13"/>
              </w:rPr>
              <w:t>79</w:t>
            </w:r>
          </w:p>
        </w:tc>
        <w:tc>
          <w:tcPr>
            <w:tcW w:w="454" w:type="dxa"/>
            <w:tcBorders>
              <w:top w:val="single" w:sz="4" w:space="0" w:color="000000"/>
              <w:left w:val="nil"/>
              <w:bottom w:val="nil"/>
              <w:right w:val="nil"/>
            </w:tcBorders>
            <w:vAlign w:val="bottom"/>
          </w:tcPr>
          <w:p w14:paraId="1834CA46" w14:textId="77777777" w:rsidR="001B68DB" w:rsidRDefault="00B3659C">
            <w:pPr>
              <w:spacing w:after="0" w:line="259" w:lineRule="auto"/>
              <w:ind w:right="0" w:firstLine="0"/>
              <w:jc w:val="left"/>
            </w:pPr>
            <w:r>
              <w:rPr>
                <w:sz w:val="13"/>
              </w:rPr>
              <w:t>43.65</w:t>
            </w:r>
          </w:p>
        </w:tc>
      </w:tr>
      <w:tr w:rsidR="001B68DB" w14:paraId="028FC7F3" w14:textId="77777777">
        <w:trPr>
          <w:trHeight w:val="172"/>
        </w:trPr>
        <w:tc>
          <w:tcPr>
            <w:tcW w:w="2620" w:type="dxa"/>
            <w:tcBorders>
              <w:top w:val="nil"/>
              <w:left w:val="nil"/>
              <w:bottom w:val="nil"/>
              <w:right w:val="nil"/>
            </w:tcBorders>
          </w:tcPr>
          <w:p w14:paraId="1769FC43" w14:textId="77777777" w:rsidR="001B68DB" w:rsidRDefault="00B3659C">
            <w:pPr>
              <w:spacing w:after="0" w:line="259" w:lineRule="auto"/>
              <w:ind w:left="119" w:right="0" w:firstLine="0"/>
              <w:jc w:val="left"/>
            </w:pPr>
            <w:r>
              <w:rPr>
                <w:sz w:val="13"/>
              </w:rPr>
              <w:t xml:space="preserve">2-4 </w:t>
            </w:r>
            <w:proofErr w:type="gramStart"/>
            <w:r>
              <w:rPr>
                <w:sz w:val="13"/>
              </w:rPr>
              <w:t>millions</w:t>
            </w:r>
            <w:proofErr w:type="gramEnd"/>
          </w:p>
        </w:tc>
        <w:tc>
          <w:tcPr>
            <w:tcW w:w="1947" w:type="dxa"/>
            <w:tcBorders>
              <w:top w:val="nil"/>
              <w:left w:val="nil"/>
              <w:bottom w:val="nil"/>
              <w:right w:val="nil"/>
            </w:tcBorders>
          </w:tcPr>
          <w:p w14:paraId="57FF56DA" w14:textId="77777777" w:rsidR="001B68DB" w:rsidRDefault="00B3659C">
            <w:pPr>
              <w:spacing w:after="0" w:line="259" w:lineRule="auto"/>
              <w:ind w:right="0" w:firstLine="0"/>
              <w:jc w:val="left"/>
            </w:pPr>
            <w:r>
              <w:rPr>
                <w:sz w:val="13"/>
              </w:rPr>
              <w:t>63</w:t>
            </w:r>
          </w:p>
        </w:tc>
        <w:tc>
          <w:tcPr>
            <w:tcW w:w="454" w:type="dxa"/>
            <w:tcBorders>
              <w:top w:val="nil"/>
              <w:left w:val="nil"/>
              <w:bottom w:val="nil"/>
              <w:right w:val="nil"/>
            </w:tcBorders>
          </w:tcPr>
          <w:p w14:paraId="79B3D217" w14:textId="77777777" w:rsidR="001B68DB" w:rsidRDefault="00B3659C">
            <w:pPr>
              <w:spacing w:after="0" w:line="259" w:lineRule="auto"/>
              <w:ind w:right="0" w:firstLine="0"/>
              <w:jc w:val="left"/>
            </w:pPr>
            <w:r>
              <w:rPr>
                <w:sz w:val="13"/>
              </w:rPr>
              <w:t>34.81</w:t>
            </w:r>
          </w:p>
        </w:tc>
      </w:tr>
      <w:tr w:rsidR="001B68DB" w14:paraId="44297108" w14:textId="77777777">
        <w:trPr>
          <w:trHeight w:val="206"/>
        </w:trPr>
        <w:tc>
          <w:tcPr>
            <w:tcW w:w="2620" w:type="dxa"/>
            <w:tcBorders>
              <w:top w:val="nil"/>
              <w:left w:val="nil"/>
              <w:bottom w:val="single" w:sz="5" w:space="0" w:color="000000"/>
              <w:right w:val="nil"/>
            </w:tcBorders>
          </w:tcPr>
          <w:p w14:paraId="60F67809" w14:textId="77777777" w:rsidR="001B68DB" w:rsidRDefault="00B3659C">
            <w:pPr>
              <w:spacing w:after="0" w:line="259" w:lineRule="auto"/>
              <w:ind w:left="119" w:right="0" w:firstLine="0"/>
              <w:jc w:val="left"/>
            </w:pPr>
            <w:r>
              <w:rPr>
                <w:sz w:val="13"/>
              </w:rPr>
              <w:t xml:space="preserve">4-6 </w:t>
            </w:r>
            <w:proofErr w:type="gramStart"/>
            <w:r>
              <w:rPr>
                <w:sz w:val="13"/>
              </w:rPr>
              <w:t>millions</w:t>
            </w:r>
            <w:proofErr w:type="gramEnd"/>
          </w:p>
        </w:tc>
        <w:tc>
          <w:tcPr>
            <w:tcW w:w="1947" w:type="dxa"/>
            <w:tcBorders>
              <w:top w:val="nil"/>
              <w:left w:val="nil"/>
              <w:bottom w:val="single" w:sz="5" w:space="0" w:color="000000"/>
              <w:right w:val="nil"/>
            </w:tcBorders>
          </w:tcPr>
          <w:p w14:paraId="6A67EB67" w14:textId="77777777" w:rsidR="001B68DB" w:rsidRDefault="00B3659C">
            <w:pPr>
              <w:spacing w:after="0" w:line="259" w:lineRule="auto"/>
              <w:ind w:right="0" w:firstLine="0"/>
              <w:jc w:val="left"/>
            </w:pPr>
            <w:r>
              <w:rPr>
                <w:sz w:val="13"/>
              </w:rPr>
              <w:t>39</w:t>
            </w:r>
          </w:p>
        </w:tc>
        <w:tc>
          <w:tcPr>
            <w:tcW w:w="454" w:type="dxa"/>
            <w:tcBorders>
              <w:top w:val="nil"/>
              <w:left w:val="nil"/>
              <w:bottom w:val="single" w:sz="5" w:space="0" w:color="000000"/>
              <w:right w:val="nil"/>
            </w:tcBorders>
          </w:tcPr>
          <w:p w14:paraId="2FBEC21C" w14:textId="77777777" w:rsidR="001B68DB" w:rsidRDefault="00B3659C">
            <w:pPr>
              <w:spacing w:after="0" w:line="259" w:lineRule="auto"/>
              <w:ind w:right="0" w:firstLine="0"/>
              <w:jc w:val="left"/>
            </w:pPr>
            <w:r>
              <w:rPr>
                <w:sz w:val="13"/>
              </w:rPr>
              <w:t>21.55</w:t>
            </w:r>
          </w:p>
        </w:tc>
      </w:tr>
      <w:tr w:rsidR="001B68DB" w14:paraId="1F680BFB" w14:textId="77777777">
        <w:trPr>
          <w:trHeight w:val="400"/>
        </w:trPr>
        <w:tc>
          <w:tcPr>
            <w:tcW w:w="2620" w:type="dxa"/>
            <w:tcBorders>
              <w:top w:val="single" w:sz="5" w:space="0" w:color="000000"/>
              <w:left w:val="nil"/>
              <w:bottom w:val="nil"/>
              <w:right w:val="nil"/>
            </w:tcBorders>
          </w:tcPr>
          <w:p w14:paraId="04E216FA" w14:textId="77777777" w:rsidR="001B68DB" w:rsidRDefault="00B3659C">
            <w:pPr>
              <w:spacing w:after="12" w:line="259" w:lineRule="auto"/>
              <w:ind w:left="119" w:right="0" w:firstLine="0"/>
              <w:jc w:val="left"/>
            </w:pPr>
            <w:r>
              <w:rPr>
                <w:sz w:val="13"/>
              </w:rPr>
              <w:t>Occupation:</w:t>
            </w:r>
          </w:p>
          <w:p w14:paraId="70982AD7" w14:textId="77777777" w:rsidR="001B68DB" w:rsidRDefault="00B3659C">
            <w:pPr>
              <w:spacing w:after="0" w:line="259" w:lineRule="auto"/>
              <w:ind w:left="119" w:right="0" w:firstLine="0"/>
              <w:jc w:val="left"/>
            </w:pPr>
            <w:r>
              <w:rPr>
                <w:sz w:val="13"/>
              </w:rPr>
              <w:t>Private Employee</w:t>
            </w:r>
          </w:p>
        </w:tc>
        <w:tc>
          <w:tcPr>
            <w:tcW w:w="1947" w:type="dxa"/>
            <w:tcBorders>
              <w:top w:val="single" w:sz="5" w:space="0" w:color="000000"/>
              <w:left w:val="nil"/>
              <w:bottom w:val="nil"/>
              <w:right w:val="nil"/>
            </w:tcBorders>
            <w:vAlign w:val="bottom"/>
          </w:tcPr>
          <w:p w14:paraId="18B078E3" w14:textId="77777777" w:rsidR="001B68DB" w:rsidRDefault="00B3659C">
            <w:pPr>
              <w:spacing w:after="0" w:line="259" w:lineRule="auto"/>
              <w:ind w:right="0" w:firstLine="0"/>
              <w:jc w:val="left"/>
            </w:pPr>
            <w:r>
              <w:rPr>
                <w:sz w:val="13"/>
              </w:rPr>
              <w:t>39</w:t>
            </w:r>
          </w:p>
        </w:tc>
        <w:tc>
          <w:tcPr>
            <w:tcW w:w="454" w:type="dxa"/>
            <w:tcBorders>
              <w:top w:val="single" w:sz="5" w:space="0" w:color="000000"/>
              <w:left w:val="nil"/>
              <w:bottom w:val="nil"/>
              <w:right w:val="nil"/>
            </w:tcBorders>
            <w:vAlign w:val="bottom"/>
          </w:tcPr>
          <w:p w14:paraId="451A5CD4" w14:textId="77777777" w:rsidR="001B68DB" w:rsidRDefault="00B3659C">
            <w:pPr>
              <w:spacing w:after="0" w:line="259" w:lineRule="auto"/>
              <w:ind w:right="0" w:firstLine="0"/>
              <w:jc w:val="left"/>
            </w:pPr>
            <w:r>
              <w:rPr>
                <w:sz w:val="13"/>
              </w:rPr>
              <w:t>21.55</w:t>
            </w:r>
          </w:p>
        </w:tc>
      </w:tr>
      <w:tr w:rsidR="001B68DB" w14:paraId="54EFE706" w14:textId="77777777">
        <w:trPr>
          <w:trHeight w:val="171"/>
        </w:trPr>
        <w:tc>
          <w:tcPr>
            <w:tcW w:w="2620" w:type="dxa"/>
            <w:tcBorders>
              <w:top w:val="nil"/>
              <w:left w:val="nil"/>
              <w:bottom w:val="nil"/>
              <w:right w:val="nil"/>
            </w:tcBorders>
          </w:tcPr>
          <w:p w14:paraId="75A0634A" w14:textId="77777777" w:rsidR="001B68DB" w:rsidRDefault="00B3659C">
            <w:pPr>
              <w:spacing w:after="0" w:line="259" w:lineRule="auto"/>
              <w:ind w:left="119" w:right="0" w:firstLine="0"/>
              <w:jc w:val="left"/>
            </w:pPr>
            <w:proofErr w:type="spellStart"/>
            <w:r>
              <w:rPr>
                <w:sz w:val="13"/>
              </w:rPr>
              <w:t>Enterpreneurs</w:t>
            </w:r>
            <w:proofErr w:type="spellEnd"/>
          </w:p>
        </w:tc>
        <w:tc>
          <w:tcPr>
            <w:tcW w:w="1947" w:type="dxa"/>
            <w:tcBorders>
              <w:top w:val="nil"/>
              <w:left w:val="nil"/>
              <w:bottom w:val="nil"/>
              <w:right w:val="nil"/>
            </w:tcBorders>
          </w:tcPr>
          <w:p w14:paraId="250DF62F" w14:textId="77777777" w:rsidR="001B68DB" w:rsidRDefault="00B3659C">
            <w:pPr>
              <w:spacing w:after="0" w:line="259" w:lineRule="auto"/>
              <w:ind w:right="0" w:firstLine="0"/>
              <w:jc w:val="left"/>
            </w:pPr>
            <w:r>
              <w:rPr>
                <w:sz w:val="13"/>
              </w:rPr>
              <w:t>28</w:t>
            </w:r>
          </w:p>
        </w:tc>
        <w:tc>
          <w:tcPr>
            <w:tcW w:w="454" w:type="dxa"/>
            <w:tcBorders>
              <w:top w:val="nil"/>
              <w:left w:val="nil"/>
              <w:bottom w:val="nil"/>
              <w:right w:val="nil"/>
            </w:tcBorders>
          </w:tcPr>
          <w:p w14:paraId="23AA3CEC" w14:textId="77777777" w:rsidR="001B68DB" w:rsidRDefault="00B3659C">
            <w:pPr>
              <w:spacing w:after="0" w:line="259" w:lineRule="auto"/>
              <w:ind w:right="0" w:firstLine="0"/>
              <w:jc w:val="left"/>
            </w:pPr>
            <w:r>
              <w:rPr>
                <w:sz w:val="13"/>
              </w:rPr>
              <w:t>15.47</w:t>
            </w:r>
          </w:p>
        </w:tc>
      </w:tr>
      <w:tr w:rsidR="001B68DB" w14:paraId="3036D720" w14:textId="77777777">
        <w:trPr>
          <w:trHeight w:val="171"/>
        </w:trPr>
        <w:tc>
          <w:tcPr>
            <w:tcW w:w="2620" w:type="dxa"/>
            <w:tcBorders>
              <w:top w:val="nil"/>
              <w:left w:val="nil"/>
              <w:bottom w:val="nil"/>
              <w:right w:val="nil"/>
            </w:tcBorders>
          </w:tcPr>
          <w:p w14:paraId="127EC15A" w14:textId="77777777" w:rsidR="001B68DB" w:rsidRDefault="00B3659C">
            <w:pPr>
              <w:spacing w:after="0" w:line="259" w:lineRule="auto"/>
              <w:ind w:left="119" w:right="0" w:firstLine="0"/>
              <w:jc w:val="left"/>
            </w:pPr>
            <w:r>
              <w:rPr>
                <w:sz w:val="13"/>
              </w:rPr>
              <w:t>University students</w:t>
            </w:r>
          </w:p>
        </w:tc>
        <w:tc>
          <w:tcPr>
            <w:tcW w:w="1947" w:type="dxa"/>
            <w:tcBorders>
              <w:top w:val="nil"/>
              <w:left w:val="nil"/>
              <w:bottom w:val="nil"/>
              <w:right w:val="nil"/>
            </w:tcBorders>
          </w:tcPr>
          <w:p w14:paraId="23CC49F4" w14:textId="77777777" w:rsidR="001B68DB" w:rsidRDefault="00B3659C">
            <w:pPr>
              <w:spacing w:after="0" w:line="259" w:lineRule="auto"/>
              <w:ind w:right="0" w:firstLine="0"/>
              <w:jc w:val="left"/>
            </w:pPr>
            <w:r>
              <w:rPr>
                <w:sz w:val="13"/>
              </w:rPr>
              <w:t>76</w:t>
            </w:r>
          </w:p>
        </w:tc>
        <w:tc>
          <w:tcPr>
            <w:tcW w:w="454" w:type="dxa"/>
            <w:tcBorders>
              <w:top w:val="nil"/>
              <w:left w:val="nil"/>
              <w:bottom w:val="nil"/>
              <w:right w:val="nil"/>
            </w:tcBorders>
          </w:tcPr>
          <w:p w14:paraId="6F3DC837" w14:textId="77777777" w:rsidR="001B68DB" w:rsidRDefault="00B3659C">
            <w:pPr>
              <w:spacing w:after="0" w:line="259" w:lineRule="auto"/>
              <w:ind w:right="0" w:firstLine="0"/>
              <w:jc w:val="left"/>
            </w:pPr>
            <w:r>
              <w:rPr>
                <w:sz w:val="13"/>
              </w:rPr>
              <w:t>41.99</w:t>
            </w:r>
          </w:p>
        </w:tc>
      </w:tr>
      <w:tr w:rsidR="001B68DB" w14:paraId="2B72AB4F" w14:textId="77777777">
        <w:trPr>
          <w:trHeight w:val="205"/>
        </w:trPr>
        <w:tc>
          <w:tcPr>
            <w:tcW w:w="2620" w:type="dxa"/>
            <w:tcBorders>
              <w:top w:val="nil"/>
              <w:left w:val="nil"/>
              <w:bottom w:val="single" w:sz="5" w:space="0" w:color="000000"/>
              <w:right w:val="nil"/>
            </w:tcBorders>
          </w:tcPr>
          <w:p w14:paraId="42E7A4E4" w14:textId="77777777" w:rsidR="001B68DB" w:rsidRDefault="00B3659C">
            <w:pPr>
              <w:spacing w:after="0" w:line="259" w:lineRule="auto"/>
              <w:ind w:left="119" w:right="0" w:firstLine="0"/>
              <w:jc w:val="left"/>
            </w:pPr>
            <w:r>
              <w:rPr>
                <w:sz w:val="13"/>
              </w:rPr>
              <w:t>House Wife</w:t>
            </w:r>
          </w:p>
        </w:tc>
        <w:tc>
          <w:tcPr>
            <w:tcW w:w="1947" w:type="dxa"/>
            <w:tcBorders>
              <w:top w:val="nil"/>
              <w:left w:val="nil"/>
              <w:bottom w:val="single" w:sz="5" w:space="0" w:color="000000"/>
              <w:right w:val="nil"/>
            </w:tcBorders>
          </w:tcPr>
          <w:p w14:paraId="4BAD967E" w14:textId="77777777" w:rsidR="001B68DB" w:rsidRDefault="00B3659C">
            <w:pPr>
              <w:spacing w:after="0" w:line="259" w:lineRule="auto"/>
              <w:ind w:right="0" w:firstLine="0"/>
              <w:jc w:val="left"/>
            </w:pPr>
            <w:r>
              <w:rPr>
                <w:sz w:val="13"/>
              </w:rPr>
              <w:t>38</w:t>
            </w:r>
          </w:p>
        </w:tc>
        <w:tc>
          <w:tcPr>
            <w:tcW w:w="454" w:type="dxa"/>
            <w:tcBorders>
              <w:top w:val="nil"/>
              <w:left w:val="nil"/>
              <w:bottom w:val="single" w:sz="5" w:space="0" w:color="000000"/>
              <w:right w:val="nil"/>
            </w:tcBorders>
          </w:tcPr>
          <w:p w14:paraId="5D734D8B" w14:textId="77777777" w:rsidR="001B68DB" w:rsidRDefault="00B3659C">
            <w:pPr>
              <w:spacing w:after="0" w:line="259" w:lineRule="auto"/>
              <w:ind w:right="0" w:firstLine="0"/>
              <w:jc w:val="left"/>
            </w:pPr>
            <w:r>
              <w:rPr>
                <w:sz w:val="13"/>
              </w:rPr>
              <w:t>20.99</w:t>
            </w:r>
          </w:p>
        </w:tc>
      </w:tr>
    </w:tbl>
    <w:p w14:paraId="6922B90F" w14:textId="77777777" w:rsidR="001B68DB" w:rsidRDefault="00B3659C">
      <w:pPr>
        <w:spacing w:after="210"/>
        <w:ind w:left="-5" w:right="0" w:hanging="10"/>
        <w:jc w:val="left"/>
      </w:pPr>
      <w:r>
        <w:t>4.2. Measurement</w:t>
      </w:r>
    </w:p>
    <w:p w14:paraId="74225999" w14:textId="77777777" w:rsidR="001B68DB" w:rsidRDefault="00B3659C">
      <w:pPr>
        <w:ind w:left="-15" w:right="0"/>
      </w:pPr>
      <w:r>
        <w:t xml:space="preserve">In this study, each question was measured with 10 scales. Every answer near to 1 was </w:t>
      </w:r>
      <w:r>
        <w:rPr>
          <w:rFonts w:ascii="Calibri" w:eastAsia="Calibri" w:hAnsi="Calibri" w:cs="Calibri"/>
        </w:rPr>
        <w:t>“</w:t>
      </w:r>
      <w:r>
        <w:t>very disagree</w:t>
      </w:r>
      <w:r>
        <w:rPr>
          <w:rFonts w:ascii="Calibri" w:eastAsia="Calibri" w:hAnsi="Calibri" w:cs="Calibri"/>
        </w:rPr>
        <w:t xml:space="preserve">” </w:t>
      </w:r>
      <w:r>
        <w:t xml:space="preserve">and near 10 was </w:t>
      </w:r>
      <w:r>
        <w:rPr>
          <w:rFonts w:ascii="Calibri" w:eastAsia="Calibri" w:hAnsi="Calibri" w:cs="Calibri"/>
        </w:rPr>
        <w:t>“</w:t>
      </w:r>
      <w:r>
        <w:t>very agree</w:t>
      </w:r>
      <w:r>
        <w:rPr>
          <w:rFonts w:ascii="Calibri" w:eastAsia="Calibri" w:hAnsi="Calibri" w:cs="Calibri"/>
        </w:rPr>
        <w:t>”</w:t>
      </w:r>
      <w:r>
        <w:t>. The following measurement is as follows:</w:t>
      </w:r>
    </w:p>
    <w:p w14:paraId="64D44B06" w14:textId="77777777" w:rsidR="001B68DB" w:rsidRDefault="00B3659C">
      <w:pPr>
        <w:ind w:left="-15" w:right="0"/>
      </w:pPr>
      <w:r>
        <w:t>Quality Perception on Private Label. Quality Perception on Private Label is de</w:t>
      </w:r>
      <w:r>
        <w:rPr>
          <w:rFonts w:ascii="Calibri" w:eastAsia="Calibri" w:hAnsi="Calibri" w:cs="Calibri"/>
        </w:rPr>
        <w:t>fi</w:t>
      </w:r>
      <w:r>
        <w:t xml:space="preserve">ned as consumers' assessment towards the whole quality of private label products. This research indicators were adopted from </w:t>
      </w:r>
      <w:r>
        <w:rPr>
          <w:color w:val="3B7697"/>
        </w:rPr>
        <w:t>Walsh and Mitchel (2010)</w:t>
      </w:r>
      <w:r>
        <w:t>, such as: (1) Private label products</w:t>
      </w:r>
      <w:r>
        <w:rPr>
          <w:rFonts w:ascii="Calibri" w:eastAsia="Calibri" w:hAnsi="Calibri" w:cs="Calibri"/>
        </w:rPr>
        <w:t xml:space="preserve">’ </w:t>
      </w:r>
      <w:r>
        <w:t>quality was consistent/kept; (2) Private label product was made well; and (3) Private label products have had quality standard according to the category product.</w:t>
      </w:r>
    </w:p>
    <w:p w14:paraId="3F4F1C8A" w14:textId="77777777" w:rsidR="001B68DB" w:rsidRDefault="00B3659C">
      <w:pPr>
        <w:ind w:left="-15" w:right="0"/>
      </w:pPr>
      <w:r>
        <w:lastRenderedPageBreak/>
        <w:t>Consumers' attitude of private label. Consumers' attitude of private label is de</w:t>
      </w:r>
      <w:r>
        <w:rPr>
          <w:rFonts w:ascii="Calibri" w:eastAsia="Calibri" w:hAnsi="Calibri" w:cs="Calibri"/>
        </w:rPr>
        <w:t>fi</w:t>
      </w:r>
      <w:r>
        <w:t>ned as tendency of consumers' perception, particularly positive attitude on certain object that is private label. Consumers</w:t>
      </w:r>
      <w:r>
        <w:rPr>
          <w:rFonts w:ascii="Calibri" w:eastAsia="Calibri" w:hAnsi="Calibri" w:cs="Calibri"/>
        </w:rPr>
        <w:t xml:space="preserve">’ </w:t>
      </w:r>
      <w:r>
        <w:t xml:space="preserve">indicator attitude on private label was adopted from </w:t>
      </w:r>
      <w:r>
        <w:rPr>
          <w:color w:val="3B7697"/>
        </w:rPr>
        <w:t>Burton et al. (1998)</w:t>
      </w:r>
      <w:r>
        <w:t>, such as: (1) Willingness if desired private label is existed and (2) Choosing private label product for almost all product categories.</w:t>
      </w:r>
    </w:p>
    <w:p w14:paraId="5906C188" w14:textId="77777777" w:rsidR="001B68DB" w:rsidRDefault="00B3659C">
      <w:pPr>
        <w:spacing w:after="398" w:line="265" w:lineRule="auto"/>
        <w:ind w:left="10" w:right="10" w:hanging="10"/>
        <w:jc w:val="right"/>
      </w:pPr>
      <w:r>
        <w:t>Price perception of private label. Price perception of private label</w:t>
      </w:r>
    </w:p>
    <w:p w14:paraId="733B71B8" w14:textId="77777777" w:rsidR="001B68DB" w:rsidRDefault="00B3659C">
      <w:pPr>
        <w:spacing w:after="5" w:line="259" w:lineRule="auto"/>
        <w:ind w:left="-5" w:right="0" w:hanging="10"/>
        <w:jc w:val="left"/>
      </w:pPr>
      <w:r>
        <w:rPr>
          <w:rFonts w:ascii="Calibri" w:eastAsia="Calibri" w:hAnsi="Calibri" w:cs="Calibri"/>
          <w:sz w:val="13"/>
        </w:rPr>
        <w:t>Table 2</w:t>
      </w:r>
    </w:p>
    <w:tbl>
      <w:tblPr>
        <w:tblStyle w:val="TableGrid"/>
        <w:tblpPr w:vertAnchor="text" w:horzAnchor="margin" w:tblpX="194" w:tblpY="206"/>
        <w:tblOverlap w:val="never"/>
        <w:tblW w:w="10401" w:type="dxa"/>
        <w:tblInd w:w="0" w:type="dxa"/>
        <w:tblCellMar>
          <w:top w:w="22" w:type="dxa"/>
          <w:right w:w="115" w:type="dxa"/>
        </w:tblCellMar>
        <w:tblLook w:val="04A0" w:firstRow="1" w:lastRow="0" w:firstColumn="1" w:lastColumn="0" w:noHBand="0" w:noVBand="1"/>
      </w:tblPr>
      <w:tblGrid>
        <w:gridCol w:w="739"/>
        <w:gridCol w:w="7220"/>
        <w:gridCol w:w="852"/>
        <w:gridCol w:w="748"/>
        <w:gridCol w:w="842"/>
      </w:tblGrid>
      <w:tr w:rsidR="001B68DB" w14:paraId="35DDB9A7" w14:textId="77777777">
        <w:trPr>
          <w:trHeight w:val="263"/>
        </w:trPr>
        <w:tc>
          <w:tcPr>
            <w:tcW w:w="739" w:type="dxa"/>
            <w:tcBorders>
              <w:top w:val="single" w:sz="4" w:space="0" w:color="000000"/>
              <w:left w:val="nil"/>
              <w:bottom w:val="single" w:sz="6" w:space="0" w:color="000000"/>
              <w:right w:val="nil"/>
            </w:tcBorders>
          </w:tcPr>
          <w:p w14:paraId="4A868E96" w14:textId="77777777" w:rsidR="001B68DB" w:rsidRDefault="00B3659C">
            <w:pPr>
              <w:spacing w:after="0" w:line="259" w:lineRule="auto"/>
              <w:ind w:left="119" w:right="0" w:firstLine="0"/>
              <w:jc w:val="left"/>
            </w:pPr>
            <w:r>
              <w:rPr>
                <w:sz w:val="13"/>
              </w:rPr>
              <w:t>Nu.</w:t>
            </w:r>
          </w:p>
        </w:tc>
        <w:tc>
          <w:tcPr>
            <w:tcW w:w="7220" w:type="dxa"/>
            <w:tcBorders>
              <w:top w:val="single" w:sz="4" w:space="0" w:color="000000"/>
              <w:left w:val="nil"/>
              <w:bottom w:val="single" w:sz="6" w:space="0" w:color="000000"/>
              <w:right w:val="nil"/>
            </w:tcBorders>
          </w:tcPr>
          <w:p w14:paraId="2718FC51" w14:textId="77777777" w:rsidR="001B68DB" w:rsidRDefault="00B3659C">
            <w:pPr>
              <w:spacing w:after="0" w:line="259" w:lineRule="auto"/>
              <w:ind w:right="0" w:firstLine="0"/>
              <w:jc w:val="left"/>
            </w:pPr>
            <w:r>
              <w:rPr>
                <w:sz w:val="13"/>
              </w:rPr>
              <w:t>Hypothesis</w:t>
            </w:r>
          </w:p>
        </w:tc>
        <w:tc>
          <w:tcPr>
            <w:tcW w:w="852" w:type="dxa"/>
            <w:tcBorders>
              <w:top w:val="single" w:sz="4" w:space="0" w:color="000000"/>
              <w:left w:val="nil"/>
              <w:bottom w:val="single" w:sz="6" w:space="0" w:color="000000"/>
              <w:right w:val="nil"/>
            </w:tcBorders>
          </w:tcPr>
          <w:p w14:paraId="04947184" w14:textId="77777777" w:rsidR="001B68DB" w:rsidRDefault="00B3659C">
            <w:pPr>
              <w:spacing w:after="0" w:line="259" w:lineRule="auto"/>
              <w:ind w:right="0" w:firstLine="0"/>
              <w:jc w:val="left"/>
            </w:pPr>
            <w:r>
              <w:rPr>
                <w:sz w:val="13"/>
              </w:rPr>
              <w:t>CR</w:t>
            </w:r>
          </w:p>
        </w:tc>
        <w:tc>
          <w:tcPr>
            <w:tcW w:w="748" w:type="dxa"/>
            <w:tcBorders>
              <w:top w:val="single" w:sz="4" w:space="0" w:color="000000"/>
              <w:left w:val="nil"/>
              <w:bottom w:val="single" w:sz="6" w:space="0" w:color="000000"/>
              <w:right w:val="nil"/>
            </w:tcBorders>
          </w:tcPr>
          <w:p w14:paraId="4DD3905F" w14:textId="77777777" w:rsidR="001B68DB" w:rsidRDefault="00B3659C">
            <w:pPr>
              <w:spacing w:after="0" w:line="259" w:lineRule="auto"/>
              <w:ind w:right="0" w:firstLine="0"/>
              <w:jc w:val="left"/>
            </w:pPr>
            <w:r>
              <w:rPr>
                <w:sz w:val="13"/>
              </w:rPr>
              <w:t>p</w:t>
            </w:r>
          </w:p>
        </w:tc>
        <w:tc>
          <w:tcPr>
            <w:tcW w:w="842" w:type="dxa"/>
            <w:tcBorders>
              <w:top w:val="single" w:sz="4" w:space="0" w:color="000000"/>
              <w:left w:val="nil"/>
              <w:bottom w:val="single" w:sz="6" w:space="0" w:color="000000"/>
              <w:right w:val="nil"/>
            </w:tcBorders>
          </w:tcPr>
          <w:p w14:paraId="485667ED" w14:textId="77777777" w:rsidR="001B68DB" w:rsidRDefault="00B3659C">
            <w:pPr>
              <w:spacing w:after="0" w:line="259" w:lineRule="auto"/>
              <w:ind w:right="0" w:firstLine="0"/>
              <w:jc w:val="left"/>
            </w:pPr>
            <w:r>
              <w:rPr>
                <w:sz w:val="13"/>
              </w:rPr>
              <w:t>Explanation</w:t>
            </w:r>
          </w:p>
        </w:tc>
      </w:tr>
      <w:tr w:rsidR="001B68DB" w14:paraId="31E5882D" w14:textId="77777777">
        <w:trPr>
          <w:trHeight w:val="227"/>
        </w:trPr>
        <w:tc>
          <w:tcPr>
            <w:tcW w:w="739" w:type="dxa"/>
            <w:tcBorders>
              <w:top w:val="single" w:sz="6" w:space="0" w:color="000000"/>
              <w:left w:val="nil"/>
              <w:bottom w:val="nil"/>
              <w:right w:val="nil"/>
            </w:tcBorders>
          </w:tcPr>
          <w:p w14:paraId="16280B3F" w14:textId="77777777" w:rsidR="001B68DB" w:rsidRDefault="00B3659C">
            <w:pPr>
              <w:spacing w:after="0" w:line="259" w:lineRule="auto"/>
              <w:ind w:left="119" w:right="0" w:firstLine="0"/>
              <w:jc w:val="left"/>
            </w:pPr>
            <w:r>
              <w:rPr>
                <w:sz w:val="13"/>
              </w:rPr>
              <w:t>H1</w:t>
            </w:r>
          </w:p>
        </w:tc>
        <w:tc>
          <w:tcPr>
            <w:tcW w:w="7220" w:type="dxa"/>
            <w:tcBorders>
              <w:top w:val="single" w:sz="6" w:space="0" w:color="000000"/>
              <w:left w:val="nil"/>
              <w:bottom w:val="nil"/>
              <w:right w:val="nil"/>
            </w:tcBorders>
          </w:tcPr>
          <w:p w14:paraId="19441F9E" w14:textId="77777777" w:rsidR="001B68DB" w:rsidRDefault="00B3659C">
            <w:pPr>
              <w:spacing w:after="0" w:line="259" w:lineRule="auto"/>
              <w:ind w:right="0" w:firstLine="0"/>
              <w:jc w:val="left"/>
            </w:pPr>
            <w:r>
              <w:rPr>
                <w:sz w:val="13"/>
              </w:rPr>
              <w:t>Consumers' better attitude means consumers' higher intention to buy private label brand.</w:t>
            </w:r>
          </w:p>
        </w:tc>
        <w:tc>
          <w:tcPr>
            <w:tcW w:w="852" w:type="dxa"/>
            <w:tcBorders>
              <w:top w:val="single" w:sz="6" w:space="0" w:color="000000"/>
              <w:left w:val="nil"/>
              <w:bottom w:val="nil"/>
              <w:right w:val="nil"/>
            </w:tcBorders>
          </w:tcPr>
          <w:p w14:paraId="657DBEEC" w14:textId="77777777" w:rsidR="001B68DB" w:rsidRDefault="00B3659C">
            <w:pPr>
              <w:spacing w:after="0" w:line="259" w:lineRule="auto"/>
              <w:ind w:right="0" w:firstLine="0"/>
              <w:jc w:val="left"/>
            </w:pPr>
            <w:r>
              <w:rPr>
                <w:sz w:val="13"/>
              </w:rPr>
              <w:t>1.149</w:t>
            </w:r>
          </w:p>
        </w:tc>
        <w:tc>
          <w:tcPr>
            <w:tcW w:w="748" w:type="dxa"/>
            <w:tcBorders>
              <w:top w:val="single" w:sz="6" w:space="0" w:color="000000"/>
              <w:left w:val="nil"/>
              <w:bottom w:val="nil"/>
              <w:right w:val="nil"/>
            </w:tcBorders>
          </w:tcPr>
          <w:p w14:paraId="24124B5D" w14:textId="77777777" w:rsidR="001B68DB" w:rsidRDefault="00B3659C">
            <w:pPr>
              <w:spacing w:after="0" w:line="259" w:lineRule="auto"/>
              <w:ind w:right="0" w:firstLine="0"/>
              <w:jc w:val="left"/>
            </w:pPr>
            <w:r>
              <w:rPr>
                <w:sz w:val="13"/>
              </w:rPr>
              <w:t>0.628</w:t>
            </w:r>
          </w:p>
        </w:tc>
        <w:tc>
          <w:tcPr>
            <w:tcW w:w="842" w:type="dxa"/>
            <w:tcBorders>
              <w:top w:val="single" w:sz="6" w:space="0" w:color="000000"/>
              <w:left w:val="nil"/>
              <w:bottom w:val="nil"/>
              <w:right w:val="nil"/>
            </w:tcBorders>
          </w:tcPr>
          <w:p w14:paraId="6CE1EA47" w14:textId="77777777" w:rsidR="001B68DB" w:rsidRDefault="00B3659C">
            <w:pPr>
              <w:spacing w:after="0" w:line="259" w:lineRule="auto"/>
              <w:ind w:right="0" w:firstLine="0"/>
              <w:jc w:val="left"/>
            </w:pPr>
            <w:r>
              <w:rPr>
                <w:sz w:val="13"/>
              </w:rPr>
              <w:t>rejected</w:t>
            </w:r>
          </w:p>
        </w:tc>
      </w:tr>
      <w:tr w:rsidR="001B68DB" w14:paraId="70045D78" w14:textId="77777777">
        <w:trPr>
          <w:trHeight w:val="342"/>
        </w:trPr>
        <w:tc>
          <w:tcPr>
            <w:tcW w:w="739" w:type="dxa"/>
            <w:tcBorders>
              <w:top w:val="nil"/>
              <w:left w:val="nil"/>
              <w:bottom w:val="nil"/>
              <w:right w:val="nil"/>
            </w:tcBorders>
          </w:tcPr>
          <w:p w14:paraId="4DA5ECDB" w14:textId="77777777" w:rsidR="001B68DB" w:rsidRDefault="00B3659C">
            <w:pPr>
              <w:spacing w:after="0" w:line="259" w:lineRule="auto"/>
              <w:ind w:left="119" w:right="0" w:firstLine="0"/>
              <w:jc w:val="left"/>
            </w:pPr>
            <w:r>
              <w:rPr>
                <w:sz w:val="13"/>
              </w:rPr>
              <w:t>H2</w:t>
            </w:r>
          </w:p>
        </w:tc>
        <w:tc>
          <w:tcPr>
            <w:tcW w:w="7220" w:type="dxa"/>
            <w:tcBorders>
              <w:top w:val="nil"/>
              <w:left w:val="nil"/>
              <w:bottom w:val="nil"/>
              <w:right w:val="nil"/>
            </w:tcBorders>
          </w:tcPr>
          <w:p w14:paraId="717C6479" w14:textId="77777777" w:rsidR="001B68DB" w:rsidRDefault="00B3659C">
            <w:pPr>
              <w:spacing w:after="0" w:line="259" w:lineRule="auto"/>
              <w:ind w:right="38" w:firstLine="0"/>
              <w:jc w:val="left"/>
            </w:pPr>
            <w:r>
              <w:rPr>
                <w:sz w:val="13"/>
              </w:rPr>
              <w:t>Consumers' higher quality perception towards private label brand means consumers' higher intention to buy private label brand.</w:t>
            </w:r>
          </w:p>
        </w:tc>
        <w:tc>
          <w:tcPr>
            <w:tcW w:w="852" w:type="dxa"/>
            <w:tcBorders>
              <w:top w:val="nil"/>
              <w:left w:val="nil"/>
              <w:bottom w:val="nil"/>
              <w:right w:val="nil"/>
            </w:tcBorders>
          </w:tcPr>
          <w:p w14:paraId="4C276AC5" w14:textId="77777777" w:rsidR="001B68DB" w:rsidRDefault="00B3659C">
            <w:pPr>
              <w:spacing w:after="0" w:line="259" w:lineRule="auto"/>
              <w:ind w:right="0" w:firstLine="0"/>
              <w:jc w:val="left"/>
            </w:pPr>
            <w:r>
              <w:rPr>
                <w:sz w:val="13"/>
              </w:rPr>
              <w:t>0.484</w:t>
            </w:r>
          </w:p>
        </w:tc>
        <w:tc>
          <w:tcPr>
            <w:tcW w:w="748" w:type="dxa"/>
            <w:tcBorders>
              <w:top w:val="nil"/>
              <w:left w:val="nil"/>
              <w:bottom w:val="nil"/>
              <w:right w:val="nil"/>
            </w:tcBorders>
          </w:tcPr>
          <w:p w14:paraId="1F37E84D" w14:textId="77777777" w:rsidR="001B68DB" w:rsidRDefault="00B3659C">
            <w:pPr>
              <w:spacing w:after="0" w:line="259" w:lineRule="auto"/>
              <w:ind w:right="0" w:firstLine="0"/>
              <w:jc w:val="left"/>
            </w:pPr>
            <w:r>
              <w:rPr>
                <w:sz w:val="13"/>
              </w:rPr>
              <w:t>0.250</w:t>
            </w:r>
          </w:p>
        </w:tc>
        <w:tc>
          <w:tcPr>
            <w:tcW w:w="842" w:type="dxa"/>
            <w:tcBorders>
              <w:top w:val="nil"/>
              <w:left w:val="nil"/>
              <w:bottom w:val="nil"/>
              <w:right w:val="nil"/>
            </w:tcBorders>
          </w:tcPr>
          <w:p w14:paraId="3ED7988E" w14:textId="77777777" w:rsidR="001B68DB" w:rsidRDefault="00B3659C">
            <w:pPr>
              <w:spacing w:after="0" w:line="259" w:lineRule="auto"/>
              <w:ind w:right="0" w:firstLine="0"/>
              <w:jc w:val="left"/>
            </w:pPr>
            <w:r>
              <w:rPr>
                <w:sz w:val="13"/>
              </w:rPr>
              <w:t>rejected</w:t>
            </w:r>
          </w:p>
        </w:tc>
      </w:tr>
      <w:tr w:rsidR="001B68DB" w14:paraId="703BEC2C" w14:textId="77777777">
        <w:trPr>
          <w:trHeight w:val="342"/>
        </w:trPr>
        <w:tc>
          <w:tcPr>
            <w:tcW w:w="739" w:type="dxa"/>
            <w:tcBorders>
              <w:top w:val="nil"/>
              <w:left w:val="nil"/>
              <w:bottom w:val="nil"/>
              <w:right w:val="nil"/>
            </w:tcBorders>
          </w:tcPr>
          <w:p w14:paraId="7282B548" w14:textId="77777777" w:rsidR="001B68DB" w:rsidRDefault="00B3659C">
            <w:pPr>
              <w:spacing w:after="0" w:line="259" w:lineRule="auto"/>
              <w:ind w:left="119" w:right="0" w:firstLine="0"/>
              <w:jc w:val="left"/>
            </w:pPr>
            <w:r>
              <w:rPr>
                <w:sz w:val="13"/>
              </w:rPr>
              <w:t>H3</w:t>
            </w:r>
          </w:p>
        </w:tc>
        <w:tc>
          <w:tcPr>
            <w:tcW w:w="7220" w:type="dxa"/>
            <w:tcBorders>
              <w:top w:val="nil"/>
              <w:left w:val="nil"/>
              <w:bottom w:val="nil"/>
              <w:right w:val="nil"/>
            </w:tcBorders>
          </w:tcPr>
          <w:p w14:paraId="1B71928E" w14:textId="77777777" w:rsidR="001B68DB" w:rsidRDefault="00B3659C">
            <w:pPr>
              <w:spacing w:after="0" w:line="259" w:lineRule="auto"/>
              <w:ind w:right="111" w:firstLine="0"/>
              <w:jc w:val="left"/>
            </w:pPr>
            <w:r>
              <w:rPr>
                <w:sz w:val="13"/>
              </w:rPr>
              <w:t>Consumers' better perception on private label brand means consumers' higher intention to buy private label brand.</w:t>
            </w:r>
          </w:p>
        </w:tc>
        <w:tc>
          <w:tcPr>
            <w:tcW w:w="852" w:type="dxa"/>
            <w:tcBorders>
              <w:top w:val="nil"/>
              <w:left w:val="nil"/>
              <w:bottom w:val="nil"/>
              <w:right w:val="nil"/>
            </w:tcBorders>
          </w:tcPr>
          <w:p w14:paraId="6F100DC0" w14:textId="77777777" w:rsidR="001B68DB" w:rsidRDefault="00B3659C">
            <w:pPr>
              <w:spacing w:after="0" w:line="259" w:lineRule="auto"/>
              <w:ind w:right="0" w:firstLine="0"/>
              <w:jc w:val="left"/>
            </w:pPr>
            <w:r>
              <w:rPr>
                <w:sz w:val="13"/>
              </w:rPr>
              <w:t>2.858</w:t>
            </w:r>
          </w:p>
        </w:tc>
        <w:tc>
          <w:tcPr>
            <w:tcW w:w="748" w:type="dxa"/>
            <w:tcBorders>
              <w:top w:val="nil"/>
              <w:left w:val="nil"/>
              <w:bottom w:val="nil"/>
              <w:right w:val="nil"/>
            </w:tcBorders>
          </w:tcPr>
          <w:p w14:paraId="55EC797B" w14:textId="77777777" w:rsidR="001B68DB" w:rsidRDefault="00B3659C">
            <w:pPr>
              <w:spacing w:after="0" w:line="259" w:lineRule="auto"/>
              <w:ind w:right="0" w:firstLine="0"/>
              <w:jc w:val="left"/>
            </w:pPr>
            <w:r>
              <w:rPr>
                <w:sz w:val="13"/>
              </w:rPr>
              <w:t>0.004</w:t>
            </w:r>
          </w:p>
        </w:tc>
        <w:tc>
          <w:tcPr>
            <w:tcW w:w="842" w:type="dxa"/>
            <w:tcBorders>
              <w:top w:val="nil"/>
              <w:left w:val="nil"/>
              <w:bottom w:val="nil"/>
              <w:right w:val="nil"/>
            </w:tcBorders>
          </w:tcPr>
          <w:p w14:paraId="6BFD51E7" w14:textId="77777777" w:rsidR="001B68DB" w:rsidRDefault="00B3659C">
            <w:pPr>
              <w:spacing w:after="0" w:line="259" w:lineRule="auto"/>
              <w:ind w:right="0" w:firstLine="0"/>
              <w:jc w:val="left"/>
            </w:pPr>
            <w:r>
              <w:rPr>
                <w:sz w:val="13"/>
              </w:rPr>
              <w:t>rejected</w:t>
            </w:r>
          </w:p>
        </w:tc>
      </w:tr>
      <w:tr w:rsidR="001B68DB" w14:paraId="6CC7ABA9" w14:textId="77777777">
        <w:trPr>
          <w:trHeight w:val="342"/>
        </w:trPr>
        <w:tc>
          <w:tcPr>
            <w:tcW w:w="739" w:type="dxa"/>
            <w:tcBorders>
              <w:top w:val="nil"/>
              <w:left w:val="nil"/>
              <w:bottom w:val="nil"/>
              <w:right w:val="nil"/>
            </w:tcBorders>
          </w:tcPr>
          <w:p w14:paraId="45E04B7F" w14:textId="77777777" w:rsidR="001B68DB" w:rsidRDefault="00B3659C">
            <w:pPr>
              <w:spacing w:after="0" w:line="259" w:lineRule="auto"/>
              <w:ind w:left="119" w:right="0" w:firstLine="0"/>
              <w:jc w:val="left"/>
            </w:pPr>
            <w:r>
              <w:rPr>
                <w:sz w:val="13"/>
              </w:rPr>
              <w:t>H4</w:t>
            </w:r>
          </w:p>
        </w:tc>
        <w:tc>
          <w:tcPr>
            <w:tcW w:w="7220" w:type="dxa"/>
            <w:tcBorders>
              <w:top w:val="nil"/>
              <w:left w:val="nil"/>
              <w:bottom w:val="nil"/>
              <w:right w:val="nil"/>
            </w:tcBorders>
          </w:tcPr>
          <w:p w14:paraId="48BD1630" w14:textId="77777777" w:rsidR="001B68DB" w:rsidRDefault="00B3659C">
            <w:pPr>
              <w:spacing w:after="0" w:line="259" w:lineRule="auto"/>
              <w:ind w:right="3" w:firstLine="0"/>
              <w:jc w:val="left"/>
            </w:pPr>
            <w:r>
              <w:rPr>
                <w:sz w:val="13"/>
              </w:rPr>
              <w:t>Consumers' better attitude towards private label brand means higher value of consumers' conviction towards private label brand.</w:t>
            </w:r>
          </w:p>
        </w:tc>
        <w:tc>
          <w:tcPr>
            <w:tcW w:w="852" w:type="dxa"/>
            <w:tcBorders>
              <w:top w:val="nil"/>
              <w:left w:val="nil"/>
              <w:bottom w:val="nil"/>
              <w:right w:val="nil"/>
            </w:tcBorders>
          </w:tcPr>
          <w:p w14:paraId="1908FB1E" w14:textId="77777777" w:rsidR="001B68DB" w:rsidRDefault="00B3659C">
            <w:pPr>
              <w:spacing w:after="0" w:line="259" w:lineRule="auto"/>
              <w:ind w:right="0" w:firstLine="0"/>
              <w:jc w:val="left"/>
            </w:pPr>
            <w:r>
              <w:rPr>
                <w:sz w:val="13"/>
              </w:rPr>
              <w:t>4.396</w:t>
            </w:r>
          </w:p>
        </w:tc>
        <w:tc>
          <w:tcPr>
            <w:tcW w:w="748" w:type="dxa"/>
            <w:tcBorders>
              <w:top w:val="nil"/>
              <w:left w:val="nil"/>
              <w:bottom w:val="nil"/>
              <w:right w:val="nil"/>
            </w:tcBorders>
          </w:tcPr>
          <w:p w14:paraId="089672E9" w14:textId="77777777" w:rsidR="001B68DB" w:rsidRDefault="00B3659C">
            <w:pPr>
              <w:spacing w:after="0" w:line="259" w:lineRule="auto"/>
              <w:ind w:right="0" w:firstLine="0"/>
              <w:jc w:val="left"/>
            </w:pPr>
            <w:r>
              <w:rPr>
                <w:sz w:val="13"/>
              </w:rPr>
              <w:t>***</w:t>
            </w:r>
          </w:p>
        </w:tc>
        <w:tc>
          <w:tcPr>
            <w:tcW w:w="842" w:type="dxa"/>
            <w:tcBorders>
              <w:top w:val="nil"/>
              <w:left w:val="nil"/>
              <w:bottom w:val="nil"/>
              <w:right w:val="nil"/>
            </w:tcBorders>
          </w:tcPr>
          <w:p w14:paraId="0EC3134A" w14:textId="77777777" w:rsidR="001B68DB" w:rsidRDefault="00B3659C">
            <w:pPr>
              <w:spacing w:after="0" w:line="259" w:lineRule="auto"/>
              <w:ind w:right="0" w:firstLine="0"/>
              <w:jc w:val="left"/>
            </w:pPr>
            <w:r>
              <w:rPr>
                <w:sz w:val="13"/>
              </w:rPr>
              <w:t>accepted</w:t>
            </w:r>
          </w:p>
        </w:tc>
      </w:tr>
      <w:tr w:rsidR="001B68DB" w14:paraId="03559D1B" w14:textId="77777777">
        <w:trPr>
          <w:trHeight w:val="344"/>
        </w:trPr>
        <w:tc>
          <w:tcPr>
            <w:tcW w:w="739" w:type="dxa"/>
            <w:tcBorders>
              <w:top w:val="nil"/>
              <w:left w:val="nil"/>
              <w:bottom w:val="nil"/>
              <w:right w:val="nil"/>
            </w:tcBorders>
          </w:tcPr>
          <w:p w14:paraId="431171EC" w14:textId="77777777" w:rsidR="001B68DB" w:rsidRDefault="00B3659C">
            <w:pPr>
              <w:spacing w:after="0" w:line="259" w:lineRule="auto"/>
              <w:ind w:left="119" w:right="0" w:firstLine="0"/>
              <w:jc w:val="left"/>
            </w:pPr>
            <w:r>
              <w:rPr>
                <w:sz w:val="13"/>
              </w:rPr>
              <w:t>H5</w:t>
            </w:r>
          </w:p>
        </w:tc>
        <w:tc>
          <w:tcPr>
            <w:tcW w:w="7220" w:type="dxa"/>
            <w:tcBorders>
              <w:top w:val="nil"/>
              <w:left w:val="nil"/>
              <w:bottom w:val="nil"/>
              <w:right w:val="nil"/>
            </w:tcBorders>
          </w:tcPr>
          <w:p w14:paraId="0F4C4A92" w14:textId="77777777" w:rsidR="001B68DB" w:rsidRDefault="00B3659C">
            <w:pPr>
              <w:spacing w:after="0" w:line="259" w:lineRule="auto"/>
              <w:ind w:right="0" w:firstLine="0"/>
              <w:jc w:val="left"/>
            </w:pPr>
            <w:r>
              <w:rPr>
                <w:sz w:val="13"/>
              </w:rPr>
              <w:t>Consumers' higher quality perception towards private label brand means higher value of consumers' conviction towards private label brand.</w:t>
            </w:r>
          </w:p>
        </w:tc>
        <w:tc>
          <w:tcPr>
            <w:tcW w:w="852" w:type="dxa"/>
            <w:tcBorders>
              <w:top w:val="nil"/>
              <w:left w:val="nil"/>
              <w:bottom w:val="nil"/>
              <w:right w:val="nil"/>
            </w:tcBorders>
          </w:tcPr>
          <w:p w14:paraId="7CD582BA" w14:textId="77777777" w:rsidR="001B68DB" w:rsidRDefault="00B3659C">
            <w:pPr>
              <w:spacing w:after="0" w:line="259" w:lineRule="auto"/>
              <w:ind w:right="0" w:firstLine="0"/>
              <w:jc w:val="left"/>
            </w:pPr>
            <w:r>
              <w:rPr>
                <w:sz w:val="13"/>
              </w:rPr>
              <w:t>0.815</w:t>
            </w:r>
          </w:p>
        </w:tc>
        <w:tc>
          <w:tcPr>
            <w:tcW w:w="748" w:type="dxa"/>
            <w:tcBorders>
              <w:top w:val="nil"/>
              <w:left w:val="nil"/>
              <w:bottom w:val="nil"/>
              <w:right w:val="nil"/>
            </w:tcBorders>
          </w:tcPr>
          <w:p w14:paraId="2605028C" w14:textId="77777777" w:rsidR="001B68DB" w:rsidRDefault="00B3659C">
            <w:pPr>
              <w:spacing w:after="0" w:line="259" w:lineRule="auto"/>
              <w:ind w:right="0" w:firstLine="0"/>
              <w:jc w:val="left"/>
            </w:pPr>
            <w:r>
              <w:rPr>
                <w:sz w:val="13"/>
              </w:rPr>
              <w:t>0.415</w:t>
            </w:r>
          </w:p>
        </w:tc>
        <w:tc>
          <w:tcPr>
            <w:tcW w:w="842" w:type="dxa"/>
            <w:tcBorders>
              <w:top w:val="nil"/>
              <w:left w:val="nil"/>
              <w:bottom w:val="nil"/>
              <w:right w:val="nil"/>
            </w:tcBorders>
          </w:tcPr>
          <w:p w14:paraId="293F7AC5" w14:textId="77777777" w:rsidR="001B68DB" w:rsidRDefault="00B3659C">
            <w:pPr>
              <w:spacing w:after="0" w:line="259" w:lineRule="auto"/>
              <w:ind w:right="0" w:firstLine="0"/>
              <w:jc w:val="left"/>
            </w:pPr>
            <w:r>
              <w:rPr>
                <w:sz w:val="13"/>
              </w:rPr>
              <w:t>Rejected</w:t>
            </w:r>
          </w:p>
        </w:tc>
      </w:tr>
      <w:tr w:rsidR="001B68DB" w14:paraId="5F66719E" w14:textId="77777777">
        <w:trPr>
          <w:trHeight w:val="342"/>
        </w:trPr>
        <w:tc>
          <w:tcPr>
            <w:tcW w:w="739" w:type="dxa"/>
            <w:tcBorders>
              <w:top w:val="nil"/>
              <w:left w:val="nil"/>
              <w:bottom w:val="nil"/>
              <w:right w:val="nil"/>
            </w:tcBorders>
          </w:tcPr>
          <w:p w14:paraId="0678B781" w14:textId="77777777" w:rsidR="001B68DB" w:rsidRDefault="00B3659C">
            <w:pPr>
              <w:spacing w:after="0" w:line="259" w:lineRule="auto"/>
              <w:ind w:left="119" w:right="0" w:firstLine="0"/>
              <w:jc w:val="left"/>
            </w:pPr>
            <w:r>
              <w:rPr>
                <w:sz w:val="13"/>
              </w:rPr>
              <w:t>H6</w:t>
            </w:r>
          </w:p>
        </w:tc>
        <w:tc>
          <w:tcPr>
            <w:tcW w:w="7220" w:type="dxa"/>
            <w:tcBorders>
              <w:top w:val="nil"/>
              <w:left w:val="nil"/>
              <w:bottom w:val="nil"/>
              <w:right w:val="nil"/>
            </w:tcBorders>
          </w:tcPr>
          <w:p w14:paraId="60248729" w14:textId="77777777" w:rsidR="001B68DB" w:rsidRDefault="00B3659C">
            <w:pPr>
              <w:spacing w:after="0" w:line="259" w:lineRule="auto"/>
              <w:ind w:right="92" w:firstLine="0"/>
              <w:jc w:val="left"/>
            </w:pPr>
            <w:r>
              <w:rPr>
                <w:sz w:val="13"/>
              </w:rPr>
              <w:t>Consumers' better perception towards the price of private label brand means higher value of consumers' conviction towards private label brand.</w:t>
            </w:r>
          </w:p>
        </w:tc>
        <w:tc>
          <w:tcPr>
            <w:tcW w:w="852" w:type="dxa"/>
            <w:tcBorders>
              <w:top w:val="nil"/>
              <w:left w:val="nil"/>
              <w:bottom w:val="nil"/>
              <w:right w:val="nil"/>
            </w:tcBorders>
          </w:tcPr>
          <w:p w14:paraId="74620BAE" w14:textId="77777777" w:rsidR="001B68DB" w:rsidRDefault="00B3659C">
            <w:pPr>
              <w:spacing w:after="0" w:line="259" w:lineRule="auto"/>
              <w:ind w:right="0" w:firstLine="0"/>
              <w:jc w:val="left"/>
            </w:pPr>
            <w:r>
              <w:rPr>
                <w:sz w:val="13"/>
              </w:rPr>
              <w:t>2.035</w:t>
            </w:r>
          </w:p>
        </w:tc>
        <w:tc>
          <w:tcPr>
            <w:tcW w:w="748" w:type="dxa"/>
            <w:tcBorders>
              <w:top w:val="nil"/>
              <w:left w:val="nil"/>
              <w:bottom w:val="nil"/>
              <w:right w:val="nil"/>
            </w:tcBorders>
          </w:tcPr>
          <w:p w14:paraId="7066FF9B" w14:textId="77777777" w:rsidR="001B68DB" w:rsidRDefault="00B3659C">
            <w:pPr>
              <w:spacing w:after="0" w:line="259" w:lineRule="auto"/>
              <w:ind w:right="0" w:firstLine="0"/>
              <w:jc w:val="left"/>
            </w:pPr>
            <w:r>
              <w:rPr>
                <w:sz w:val="13"/>
              </w:rPr>
              <w:t>0.042</w:t>
            </w:r>
          </w:p>
        </w:tc>
        <w:tc>
          <w:tcPr>
            <w:tcW w:w="842" w:type="dxa"/>
            <w:tcBorders>
              <w:top w:val="nil"/>
              <w:left w:val="nil"/>
              <w:bottom w:val="nil"/>
              <w:right w:val="nil"/>
            </w:tcBorders>
          </w:tcPr>
          <w:p w14:paraId="3A68BEA4" w14:textId="77777777" w:rsidR="001B68DB" w:rsidRDefault="00B3659C">
            <w:pPr>
              <w:spacing w:after="0" w:line="259" w:lineRule="auto"/>
              <w:ind w:right="0" w:firstLine="0"/>
              <w:jc w:val="left"/>
            </w:pPr>
            <w:r>
              <w:rPr>
                <w:sz w:val="13"/>
              </w:rPr>
              <w:t>Accepted</w:t>
            </w:r>
          </w:p>
        </w:tc>
      </w:tr>
      <w:tr w:rsidR="001B68DB" w14:paraId="6E8C8A30" w14:textId="77777777">
        <w:trPr>
          <w:trHeight w:val="378"/>
        </w:trPr>
        <w:tc>
          <w:tcPr>
            <w:tcW w:w="739" w:type="dxa"/>
            <w:tcBorders>
              <w:top w:val="nil"/>
              <w:left w:val="nil"/>
              <w:bottom w:val="single" w:sz="4" w:space="0" w:color="000000"/>
              <w:right w:val="nil"/>
            </w:tcBorders>
          </w:tcPr>
          <w:p w14:paraId="7821A4A5" w14:textId="77777777" w:rsidR="001B68DB" w:rsidRDefault="00B3659C">
            <w:pPr>
              <w:spacing w:after="0" w:line="259" w:lineRule="auto"/>
              <w:ind w:left="119" w:right="0" w:firstLine="0"/>
              <w:jc w:val="left"/>
            </w:pPr>
            <w:r>
              <w:rPr>
                <w:sz w:val="13"/>
              </w:rPr>
              <w:t>H7</w:t>
            </w:r>
          </w:p>
        </w:tc>
        <w:tc>
          <w:tcPr>
            <w:tcW w:w="7220" w:type="dxa"/>
            <w:tcBorders>
              <w:top w:val="nil"/>
              <w:left w:val="nil"/>
              <w:bottom w:val="single" w:sz="4" w:space="0" w:color="000000"/>
              <w:right w:val="nil"/>
            </w:tcBorders>
          </w:tcPr>
          <w:p w14:paraId="3DB63D83" w14:textId="77777777" w:rsidR="001B68DB" w:rsidRDefault="00B3659C">
            <w:pPr>
              <w:spacing w:after="0" w:line="259" w:lineRule="auto"/>
              <w:ind w:right="466" w:firstLine="0"/>
              <w:jc w:val="left"/>
            </w:pPr>
            <w:r>
              <w:rPr>
                <w:sz w:val="13"/>
              </w:rPr>
              <w:t>Consumers' higher value of consumers' conviction towards private label brand means higher intention to buy private label brand.</w:t>
            </w:r>
          </w:p>
        </w:tc>
        <w:tc>
          <w:tcPr>
            <w:tcW w:w="852" w:type="dxa"/>
            <w:tcBorders>
              <w:top w:val="nil"/>
              <w:left w:val="nil"/>
              <w:bottom w:val="single" w:sz="4" w:space="0" w:color="000000"/>
              <w:right w:val="nil"/>
            </w:tcBorders>
          </w:tcPr>
          <w:p w14:paraId="13628FE7" w14:textId="77777777" w:rsidR="001B68DB" w:rsidRDefault="00B3659C">
            <w:pPr>
              <w:spacing w:after="0" w:line="259" w:lineRule="auto"/>
              <w:ind w:right="0" w:firstLine="0"/>
              <w:jc w:val="left"/>
            </w:pPr>
            <w:r>
              <w:rPr>
                <w:sz w:val="13"/>
              </w:rPr>
              <w:t>2.382</w:t>
            </w:r>
          </w:p>
        </w:tc>
        <w:tc>
          <w:tcPr>
            <w:tcW w:w="748" w:type="dxa"/>
            <w:tcBorders>
              <w:top w:val="nil"/>
              <w:left w:val="nil"/>
              <w:bottom w:val="single" w:sz="4" w:space="0" w:color="000000"/>
              <w:right w:val="nil"/>
            </w:tcBorders>
          </w:tcPr>
          <w:p w14:paraId="47374511" w14:textId="77777777" w:rsidR="001B68DB" w:rsidRDefault="00B3659C">
            <w:pPr>
              <w:spacing w:after="0" w:line="259" w:lineRule="auto"/>
              <w:ind w:right="0" w:firstLine="0"/>
              <w:jc w:val="left"/>
            </w:pPr>
            <w:r>
              <w:rPr>
                <w:sz w:val="13"/>
              </w:rPr>
              <w:t>0.017</w:t>
            </w:r>
          </w:p>
        </w:tc>
        <w:tc>
          <w:tcPr>
            <w:tcW w:w="842" w:type="dxa"/>
            <w:tcBorders>
              <w:top w:val="nil"/>
              <w:left w:val="nil"/>
              <w:bottom w:val="single" w:sz="4" w:space="0" w:color="000000"/>
              <w:right w:val="nil"/>
            </w:tcBorders>
          </w:tcPr>
          <w:p w14:paraId="2E618733" w14:textId="77777777" w:rsidR="001B68DB" w:rsidRDefault="00B3659C">
            <w:pPr>
              <w:spacing w:after="0" w:line="259" w:lineRule="auto"/>
              <w:ind w:right="0" w:firstLine="0"/>
              <w:jc w:val="left"/>
            </w:pPr>
            <w:r>
              <w:rPr>
                <w:sz w:val="13"/>
              </w:rPr>
              <w:t>Accepted</w:t>
            </w:r>
          </w:p>
        </w:tc>
      </w:tr>
    </w:tbl>
    <w:p w14:paraId="209E4B66" w14:textId="77777777" w:rsidR="001B68DB" w:rsidRDefault="00B3659C">
      <w:pPr>
        <w:spacing w:after="3" w:line="260" w:lineRule="auto"/>
        <w:ind w:left="-5" w:right="0" w:hanging="10"/>
      </w:pPr>
      <w:r>
        <w:rPr>
          <w:sz w:val="13"/>
        </w:rPr>
        <w:t>The result of hypothesis examination.</w:t>
      </w:r>
    </w:p>
    <w:p w14:paraId="73BF5A8C" w14:textId="77777777" w:rsidR="001B68DB" w:rsidRDefault="00B3659C">
      <w:pPr>
        <w:ind w:left="-15" w:right="0" w:firstLine="0"/>
      </w:pPr>
      <w:r>
        <w:t>is de</w:t>
      </w:r>
      <w:r>
        <w:rPr>
          <w:rFonts w:ascii="Calibri" w:eastAsia="Calibri" w:hAnsi="Calibri" w:cs="Calibri"/>
        </w:rPr>
        <w:t>fi</w:t>
      </w:r>
      <w:r>
        <w:t>ne as consumers</w:t>
      </w:r>
      <w:r>
        <w:rPr>
          <w:rFonts w:ascii="Calibri" w:eastAsia="Calibri" w:hAnsi="Calibri" w:cs="Calibri"/>
        </w:rPr>
        <w:t xml:space="preserve">’ </w:t>
      </w:r>
      <w:r>
        <w:t xml:space="preserve">assessment on the number of Rupiah that must be paid by consumers for purchasing private label product. The indicators of price perception of private label were adopted from </w:t>
      </w:r>
      <w:r>
        <w:rPr>
          <w:color w:val="3B7697"/>
        </w:rPr>
        <w:t>Walsh and Mitchel (2010)</w:t>
      </w:r>
      <w:r>
        <w:t>, such as: (1) Price is proper for private label product; (2) Buying private label product is more economic than national brand; and (3) Price of private label product is in accordance with the offered quality.</w:t>
      </w:r>
    </w:p>
    <w:p w14:paraId="0F01AC8A" w14:textId="77777777" w:rsidR="001B68DB" w:rsidRDefault="00B3659C">
      <w:pPr>
        <w:ind w:left="-15" w:right="0"/>
      </w:pPr>
      <w:r>
        <w:t>Consumer conviction value. Consumer conviction value is de</w:t>
      </w:r>
      <w:r>
        <w:rPr>
          <w:rFonts w:ascii="Calibri" w:eastAsia="Calibri" w:hAnsi="Calibri" w:cs="Calibri"/>
        </w:rPr>
        <w:t>fi</w:t>
      </w:r>
      <w:r>
        <w:t>ned as true conviction from consumers on various considerations as supporter of next active actions towards private label. We propose two indicators from consumers</w:t>
      </w:r>
      <w:r>
        <w:rPr>
          <w:rFonts w:ascii="Calibri" w:eastAsia="Calibri" w:hAnsi="Calibri" w:cs="Calibri"/>
        </w:rPr>
        <w:t xml:space="preserve">’ </w:t>
      </w:r>
      <w:r>
        <w:t>conviction as follows: (1) Believe the real good quality of the needed private label product and (2) Believe the true private label product is proper to be placed next to national brands.</w:t>
      </w:r>
    </w:p>
    <w:p w14:paraId="4E44F164" w14:textId="77777777" w:rsidR="001B68DB" w:rsidRDefault="00B3659C">
      <w:pPr>
        <w:spacing w:after="259"/>
        <w:ind w:left="-15" w:right="0"/>
      </w:pPr>
      <w:r>
        <w:t>Intention to buy private label. Intention to buy private label is encouragement towards consumers</w:t>
      </w:r>
      <w:r>
        <w:rPr>
          <w:rFonts w:ascii="Calibri" w:eastAsia="Calibri" w:hAnsi="Calibri" w:cs="Calibri"/>
        </w:rPr>
        <w:t xml:space="preserve">’ </w:t>
      </w:r>
      <w:r>
        <w:t xml:space="preserve">attitude to try, to buy, to consume private label product which is available in retail shops they visit. The indicators of intention to buy private label were adopted from </w:t>
      </w:r>
      <w:r>
        <w:rPr>
          <w:color w:val="3B7697"/>
        </w:rPr>
        <w:t>Walsh and Mitchel (2010)</w:t>
      </w:r>
      <w:r>
        <w:t>, such as: (1) If the consumers need a category of certain product, they have intensity to gain the information on the private label product and (2) Have desire to buy private label product needed.</w:t>
      </w:r>
    </w:p>
    <w:p w14:paraId="45ED5934" w14:textId="77777777" w:rsidR="001B68DB" w:rsidRDefault="00B3659C">
      <w:pPr>
        <w:spacing w:after="210"/>
        <w:ind w:left="-5" w:right="0" w:hanging="10"/>
        <w:jc w:val="left"/>
      </w:pPr>
      <w:r>
        <w:t>4.3. Data analysis</w:t>
      </w:r>
    </w:p>
    <w:p w14:paraId="3D83EB7E" w14:textId="77777777" w:rsidR="001B68DB" w:rsidRDefault="00B3659C">
      <w:pPr>
        <w:spacing w:after="260"/>
        <w:ind w:left="-15" w:right="0"/>
      </w:pPr>
      <w:r>
        <w:t xml:space="preserve">Descriptive </w:t>
      </w:r>
      <w:proofErr w:type="spellStart"/>
      <w:r>
        <w:t>statistic</w:t>
      </w:r>
      <w:proofErr w:type="spellEnd"/>
      <w:r>
        <w:t xml:space="preserve"> analysis was used to describe the characteristic of respondents, sample, and research variables. To describe the demographic characteristic from the respondents from various ages, education, gender, number of </w:t>
      </w:r>
      <w:proofErr w:type="gramStart"/>
      <w:r>
        <w:t>income</w:t>
      </w:r>
      <w:proofErr w:type="gramEnd"/>
      <w:r>
        <w:t>, number of family members, and others. It also discussed respondents</w:t>
      </w:r>
      <w:r>
        <w:rPr>
          <w:rFonts w:ascii="Calibri" w:eastAsia="Calibri" w:hAnsi="Calibri" w:cs="Calibri"/>
        </w:rPr>
        <w:t xml:space="preserve">’ </w:t>
      </w:r>
      <w:r>
        <w:t xml:space="preserve">responds towards construct indicators studied in this research. To do the analysis towards the hypothesis from research model developed in this research, we used structural equality model (SEM) technique. Amos version 20 was used to </w:t>
      </w:r>
      <w:proofErr w:type="spellStart"/>
      <w:r>
        <w:t>analyze</w:t>
      </w:r>
      <w:proofErr w:type="spellEnd"/>
      <w:r>
        <w:t xml:space="preserve"> the data.</w:t>
      </w:r>
    </w:p>
    <w:p w14:paraId="08EE252E" w14:textId="77777777" w:rsidR="001B68DB" w:rsidRDefault="00B3659C">
      <w:pPr>
        <w:pStyle w:val="Heading1"/>
        <w:ind w:left="221" w:hanging="236"/>
      </w:pPr>
      <w:r>
        <w:t>Result</w:t>
      </w:r>
    </w:p>
    <w:p w14:paraId="33151879" w14:textId="77777777" w:rsidR="001B68DB" w:rsidRDefault="00B3659C">
      <w:pPr>
        <w:spacing w:after="210"/>
        <w:ind w:left="-5" w:right="0" w:hanging="10"/>
        <w:jc w:val="left"/>
      </w:pPr>
      <w:r>
        <w:t xml:space="preserve">5.1. Goodness of </w:t>
      </w:r>
      <w:r>
        <w:rPr>
          <w:rFonts w:ascii="Calibri" w:eastAsia="Calibri" w:hAnsi="Calibri" w:cs="Calibri"/>
        </w:rPr>
        <w:t>fi</w:t>
      </w:r>
      <w:r>
        <w:t>t</w:t>
      </w:r>
    </w:p>
    <w:p w14:paraId="4B58ADBA" w14:textId="77777777" w:rsidR="001B68DB" w:rsidRDefault="00B3659C">
      <w:pPr>
        <w:spacing w:after="260"/>
        <w:ind w:left="-15" w:right="0"/>
      </w:pPr>
      <w:r>
        <w:t>The Chi-square score was 51.516, Prob. was 0.267, GFI was 0.957 AGFI 0.928, CFI was 0.988, TLI was 0.982, CMIN/DF was 1.120 and RMSEA was 0.026 have ful</w:t>
      </w:r>
      <w:r>
        <w:rPr>
          <w:rFonts w:ascii="Calibri" w:eastAsia="Calibri" w:hAnsi="Calibri" w:cs="Calibri"/>
        </w:rPr>
        <w:t>fi</w:t>
      </w:r>
      <w:r>
        <w:t xml:space="preserve">lled the requirements of </w:t>
      </w:r>
      <w:r>
        <w:rPr>
          <w:rFonts w:ascii="Calibri" w:eastAsia="Calibri" w:hAnsi="Calibri" w:cs="Calibri"/>
        </w:rPr>
        <w:t>fi</w:t>
      </w:r>
      <w:r>
        <w:t>t structural model test, so model analysis could be done to test the proposed hypothesis.</w:t>
      </w:r>
    </w:p>
    <w:p w14:paraId="240D9542" w14:textId="77777777" w:rsidR="001B68DB" w:rsidRDefault="00B3659C">
      <w:pPr>
        <w:spacing w:after="210"/>
        <w:ind w:left="-5" w:right="0" w:hanging="10"/>
        <w:jc w:val="left"/>
      </w:pPr>
      <w:r>
        <w:t>5.2. The result of hypothesis analysis</w:t>
      </w:r>
    </w:p>
    <w:p w14:paraId="3823D2E7" w14:textId="77777777" w:rsidR="001B68DB" w:rsidRDefault="00B3659C">
      <w:pPr>
        <w:spacing w:after="5" w:line="265" w:lineRule="auto"/>
        <w:ind w:left="10" w:right="10" w:hanging="10"/>
        <w:jc w:val="right"/>
      </w:pPr>
      <w:r>
        <w:t xml:space="preserve">Analysis of full structural model done by AMOS program gives explanation towards proposed hypothesis. The followings are the explanation for the hypothesis </w:t>
      </w:r>
      <w:proofErr w:type="spellStart"/>
      <w:r>
        <w:t>analyzed</w:t>
      </w:r>
      <w:proofErr w:type="spellEnd"/>
      <w:r>
        <w:t xml:space="preserve"> in this research:</w:t>
      </w:r>
    </w:p>
    <w:p w14:paraId="515EBE29" w14:textId="77777777" w:rsidR="001B68DB" w:rsidRDefault="00B3659C">
      <w:pPr>
        <w:ind w:left="-15" w:right="0"/>
      </w:pPr>
      <w:r>
        <w:t>Estimation parameter to examine consumers' attitude towards intention to buy private label product showed signi</w:t>
      </w:r>
      <w:r>
        <w:rPr>
          <w:rFonts w:ascii="Calibri" w:eastAsia="Calibri" w:hAnsi="Calibri" w:cs="Calibri"/>
        </w:rPr>
        <w:t>fi</w:t>
      </w:r>
      <w:r>
        <w:t xml:space="preserve">cant result with </w:t>
      </w:r>
      <w:proofErr w:type="spellStart"/>
      <w:r>
        <w:t>cr</w:t>
      </w:r>
      <w:proofErr w:type="spellEnd"/>
      <w:r>
        <w:t xml:space="preserve"> value 1.149 and probability 0,250. The value did not </w:t>
      </w:r>
      <w:proofErr w:type="spellStart"/>
      <w:r>
        <w:t>ful</w:t>
      </w:r>
      <w:r>
        <w:rPr>
          <w:rFonts w:ascii="Calibri" w:eastAsia="Calibri" w:hAnsi="Calibri" w:cs="Calibri"/>
        </w:rPr>
        <w:t>fi</w:t>
      </w:r>
      <w:r>
        <w:t>ll</w:t>
      </w:r>
      <w:proofErr w:type="spellEnd"/>
      <w:r>
        <w:t xml:space="preserve"> the requirements of accepted hypothesis because </w:t>
      </w:r>
      <w:proofErr w:type="spellStart"/>
      <w:r>
        <w:t>cr</w:t>
      </w:r>
      <w:proofErr w:type="spellEnd"/>
      <w:r>
        <w:t xml:space="preserve"> </w:t>
      </w:r>
      <w:r>
        <w:rPr>
          <w:rFonts w:ascii="Calibri" w:eastAsia="Calibri" w:hAnsi="Calibri" w:cs="Calibri"/>
        </w:rPr>
        <w:t xml:space="preserve">&gt; </w:t>
      </w:r>
      <w:r>
        <w:t xml:space="preserve">1.96 so </w:t>
      </w:r>
      <w:r>
        <w:rPr>
          <w:color w:val="3B7697"/>
        </w:rPr>
        <w:t xml:space="preserve">hypothesis 1 </w:t>
      </w:r>
      <w:r>
        <w:t xml:space="preserve">was not accepted. The result showed that customer attitude </w:t>
      </w:r>
      <w:proofErr w:type="gramStart"/>
      <w:r>
        <w:t>have</w:t>
      </w:r>
      <w:proofErr w:type="gramEnd"/>
      <w:r>
        <w:t xml:space="preserve"> positive and signi</w:t>
      </w:r>
      <w:r>
        <w:rPr>
          <w:rFonts w:ascii="Calibri" w:eastAsia="Calibri" w:hAnsi="Calibri" w:cs="Calibri"/>
        </w:rPr>
        <w:t>fi</w:t>
      </w:r>
      <w:r>
        <w:t xml:space="preserve">cant effect on intention to buy private label. This result supported the previous research result of </w:t>
      </w:r>
      <w:r>
        <w:rPr>
          <w:color w:val="3B7697"/>
        </w:rPr>
        <w:t>Walsh and Mitchel (2010)</w:t>
      </w:r>
      <w:r>
        <w:t>, that there is not signi</w:t>
      </w:r>
      <w:r>
        <w:rPr>
          <w:rFonts w:ascii="Calibri" w:eastAsia="Calibri" w:hAnsi="Calibri" w:cs="Calibri"/>
        </w:rPr>
        <w:t>fi</w:t>
      </w:r>
      <w:r>
        <w:t>cant relation between consumers' attitude and consumers</w:t>
      </w:r>
      <w:r>
        <w:rPr>
          <w:rFonts w:ascii="Calibri" w:eastAsia="Calibri" w:hAnsi="Calibri" w:cs="Calibri"/>
        </w:rPr>
        <w:t xml:space="preserve">’ </w:t>
      </w:r>
      <w:r>
        <w:t>intention to buy private label brand.</w:t>
      </w:r>
    </w:p>
    <w:p w14:paraId="3AB2075B" w14:textId="77777777" w:rsidR="001B68DB" w:rsidRDefault="00B3659C">
      <w:pPr>
        <w:ind w:left="-15" w:right="0"/>
      </w:pPr>
      <w:r>
        <w:t>Estimation parameter to examine the impact of consumers</w:t>
      </w:r>
      <w:r>
        <w:rPr>
          <w:rFonts w:ascii="Calibri" w:eastAsia="Calibri" w:hAnsi="Calibri" w:cs="Calibri"/>
        </w:rPr>
        <w:t xml:space="preserve">’ </w:t>
      </w:r>
      <w:r>
        <w:t>quality perception towards intention to buy private label product showed not signi</w:t>
      </w:r>
      <w:r>
        <w:rPr>
          <w:rFonts w:ascii="Calibri" w:eastAsia="Calibri" w:hAnsi="Calibri" w:cs="Calibri"/>
        </w:rPr>
        <w:t>fi</w:t>
      </w:r>
      <w:r>
        <w:t xml:space="preserve">cant result with </w:t>
      </w:r>
      <w:proofErr w:type="spellStart"/>
      <w:r>
        <w:t>cr</w:t>
      </w:r>
      <w:proofErr w:type="spellEnd"/>
      <w:r>
        <w:t xml:space="preserve"> value 0.484 and probability 0.628. The score did not </w:t>
      </w:r>
      <w:proofErr w:type="spellStart"/>
      <w:r>
        <w:t>ful</w:t>
      </w:r>
      <w:r>
        <w:rPr>
          <w:rFonts w:ascii="Calibri" w:eastAsia="Calibri" w:hAnsi="Calibri" w:cs="Calibri"/>
        </w:rPr>
        <w:t>fi</w:t>
      </w:r>
      <w:r>
        <w:t>ll</w:t>
      </w:r>
      <w:proofErr w:type="spellEnd"/>
      <w:r>
        <w:t xml:space="preserve"> the requirements of accepted hypothesis because </w:t>
      </w:r>
      <w:proofErr w:type="spellStart"/>
      <w:r>
        <w:t>cr</w:t>
      </w:r>
      <w:proofErr w:type="spellEnd"/>
      <w:r>
        <w:t xml:space="preserve"> </w:t>
      </w:r>
      <w:r>
        <w:rPr>
          <w:rFonts w:ascii="Calibri" w:eastAsia="Calibri" w:hAnsi="Calibri" w:cs="Calibri"/>
        </w:rPr>
        <w:t xml:space="preserve">&lt; </w:t>
      </w:r>
      <w:r>
        <w:t>1.96 with signi</w:t>
      </w:r>
      <w:r>
        <w:rPr>
          <w:rFonts w:ascii="Calibri" w:eastAsia="Calibri" w:hAnsi="Calibri" w:cs="Calibri"/>
        </w:rPr>
        <w:t>fi</w:t>
      </w:r>
      <w:r>
        <w:t xml:space="preserve">cance degree more than 0.01 that means </w:t>
      </w:r>
      <w:r>
        <w:rPr>
          <w:color w:val="3B7697"/>
        </w:rPr>
        <w:t xml:space="preserve">hypothesis 2 </w:t>
      </w:r>
      <w:r>
        <w:t>was not accepted. This hypothesis was not in line with the previous result (</w:t>
      </w:r>
      <w:r>
        <w:rPr>
          <w:color w:val="3B7697"/>
        </w:rPr>
        <w:t>Burton et al., 1998</w:t>
      </w:r>
      <w:r>
        <w:t>). (</w:t>
      </w:r>
      <w:r>
        <w:rPr>
          <w:color w:val="3B7697"/>
        </w:rPr>
        <w:t xml:space="preserve">Goldsmith et al., 2010; Walsh </w:t>
      </w:r>
      <w:r>
        <w:rPr>
          <w:rFonts w:ascii="Calibri" w:eastAsia="Calibri" w:hAnsi="Calibri" w:cs="Calibri"/>
          <w:color w:val="3B7697"/>
        </w:rPr>
        <w:t xml:space="preserve">&amp; </w:t>
      </w:r>
      <w:r>
        <w:rPr>
          <w:color w:val="3B7697"/>
        </w:rPr>
        <w:t>Mitchel, 2010</w:t>
      </w:r>
      <w:r>
        <w:t>), in this empiric research, consumers had not had agreement with brand owner that private label brand is considered having not had equal quality with national brands. Private label is still considered as retail product which has lower quality than national brand.</w:t>
      </w:r>
    </w:p>
    <w:p w14:paraId="5AD10D71" w14:textId="77777777" w:rsidR="001B68DB" w:rsidRDefault="00B3659C">
      <w:pPr>
        <w:spacing w:line="331" w:lineRule="auto"/>
        <w:ind w:left="-15" w:right="0"/>
      </w:pPr>
      <w:r>
        <w:t>In this hypothesis, estimation parameter to examine impact of consumers</w:t>
      </w:r>
      <w:r>
        <w:rPr>
          <w:rFonts w:ascii="Calibri" w:eastAsia="Calibri" w:hAnsi="Calibri" w:cs="Calibri"/>
        </w:rPr>
        <w:t xml:space="preserve">’ </w:t>
      </w:r>
      <w:r>
        <w:t>perception of price towards intention to buy private label product showed signi</w:t>
      </w:r>
      <w:r>
        <w:rPr>
          <w:rFonts w:ascii="Calibri" w:eastAsia="Calibri" w:hAnsi="Calibri" w:cs="Calibri"/>
        </w:rPr>
        <w:t>fi</w:t>
      </w:r>
      <w:r>
        <w:t xml:space="preserve">cant result with </w:t>
      </w:r>
      <w:proofErr w:type="spellStart"/>
      <w:r>
        <w:t>cr</w:t>
      </w:r>
      <w:proofErr w:type="spellEnd"/>
      <w:r>
        <w:t xml:space="preserve"> score 2.858 and probability 0.004. The score did not </w:t>
      </w:r>
      <w:proofErr w:type="spellStart"/>
      <w:r>
        <w:t>ful</w:t>
      </w:r>
      <w:r>
        <w:rPr>
          <w:rFonts w:ascii="Calibri" w:eastAsia="Calibri" w:hAnsi="Calibri" w:cs="Calibri"/>
        </w:rPr>
        <w:t>fi</w:t>
      </w:r>
      <w:r>
        <w:t>ll</w:t>
      </w:r>
      <w:proofErr w:type="spellEnd"/>
      <w:r>
        <w:t xml:space="preserve"> the requirements of accepted hypothesis because </w:t>
      </w:r>
      <w:proofErr w:type="spellStart"/>
      <w:r>
        <w:t>cr</w:t>
      </w:r>
      <w:proofErr w:type="spellEnd"/>
      <w:r>
        <w:t xml:space="preserve"> </w:t>
      </w:r>
      <w:r>
        <w:rPr>
          <w:rFonts w:ascii="Calibri" w:eastAsia="Calibri" w:hAnsi="Calibri" w:cs="Calibri"/>
        </w:rPr>
        <w:t>&gt;</w:t>
      </w:r>
      <w:r>
        <w:t>1.96 with signi</w:t>
      </w:r>
      <w:r>
        <w:rPr>
          <w:rFonts w:ascii="Calibri" w:eastAsia="Calibri" w:hAnsi="Calibri" w:cs="Calibri"/>
        </w:rPr>
        <w:t>fi</w:t>
      </w:r>
      <w:r>
        <w:t>cance degree 0.05 that means hypothesis 3 was not accepted.</w:t>
      </w:r>
    </w:p>
    <w:p w14:paraId="20FD8AA9" w14:textId="77777777" w:rsidR="001B68DB" w:rsidRDefault="00B3659C">
      <w:pPr>
        <w:ind w:left="-15" w:right="0"/>
      </w:pPr>
      <w:r>
        <w:t xml:space="preserve">The hypothesis related to renewal model, consumer conviction value for </w:t>
      </w:r>
      <w:r>
        <w:rPr>
          <w:color w:val="3B7697"/>
        </w:rPr>
        <w:t xml:space="preserve">Hypothesis 4 </w:t>
      </w:r>
      <w:r>
        <w:t xml:space="preserve">until </w:t>
      </w:r>
      <w:r>
        <w:rPr>
          <w:color w:val="3B7697"/>
        </w:rPr>
        <w:t xml:space="preserve">Hypothesis 7 </w:t>
      </w:r>
      <w:r>
        <w:t>are as follows:</w:t>
      </w:r>
    </w:p>
    <w:p w14:paraId="39BD2A5F" w14:textId="77777777" w:rsidR="001B68DB" w:rsidRDefault="00B3659C">
      <w:pPr>
        <w:ind w:left="-15" w:right="0"/>
      </w:pPr>
      <w:r>
        <w:t xml:space="preserve">In </w:t>
      </w:r>
      <w:r>
        <w:rPr>
          <w:color w:val="3B7697"/>
        </w:rPr>
        <w:t>Hypothesis 4</w:t>
      </w:r>
      <w:r>
        <w:t>, estimation parameter to examine the impact of consumers' attitude towards consumers' conviction towards private label product showed signi</w:t>
      </w:r>
      <w:r>
        <w:rPr>
          <w:rFonts w:ascii="Calibri" w:eastAsia="Calibri" w:hAnsi="Calibri" w:cs="Calibri"/>
        </w:rPr>
        <w:t>fi</w:t>
      </w:r>
      <w:r>
        <w:t xml:space="preserve">cant result with </w:t>
      </w:r>
      <w:proofErr w:type="spellStart"/>
      <w:r>
        <w:t>cr</w:t>
      </w:r>
      <w:proofErr w:type="spellEnd"/>
      <w:r>
        <w:t xml:space="preserve"> score 4.396 and probability 0.000. The score ful</w:t>
      </w:r>
      <w:r>
        <w:rPr>
          <w:rFonts w:ascii="Calibri" w:eastAsia="Calibri" w:hAnsi="Calibri" w:cs="Calibri"/>
        </w:rPr>
        <w:t>fi</w:t>
      </w:r>
      <w:r>
        <w:t xml:space="preserve">lled the requirements of accepted hypothesis because </w:t>
      </w:r>
      <w:proofErr w:type="spellStart"/>
      <w:r>
        <w:t>cr</w:t>
      </w:r>
      <w:proofErr w:type="spellEnd"/>
      <w:r>
        <w:t xml:space="preserve"> </w:t>
      </w:r>
      <w:r>
        <w:rPr>
          <w:rFonts w:ascii="Calibri" w:eastAsia="Calibri" w:hAnsi="Calibri" w:cs="Calibri"/>
        </w:rPr>
        <w:t>&gt;</w:t>
      </w:r>
      <w:r>
        <w:t>1.96 with signi</w:t>
      </w:r>
      <w:r>
        <w:rPr>
          <w:rFonts w:ascii="Calibri" w:eastAsia="Calibri" w:hAnsi="Calibri" w:cs="Calibri"/>
        </w:rPr>
        <w:t>fi</w:t>
      </w:r>
      <w:r>
        <w:t xml:space="preserve">cance degree 0.01 that means it is not reasonable to refused </w:t>
      </w:r>
      <w:r>
        <w:rPr>
          <w:color w:val="3B7697"/>
        </w:rPr>
        <w:t>hypothesis 4</w:t>
      </w:r>
      <w:r>
        <w:t>. The result stated that consumers' better attitude towards private label product means consumers</w:t>
      </w:r>
      <w:r>
        <w:rPr>
          <w:rFonts w:ascii="Calibri" w:eastAsia="Calibri" w:hAnsi="Calibri" w:cs="Calibri"/>
        </w:rPr>
        <w:t xml:space="preserve">’ </w:t>
      </w:r>
      <w:r>
        <w:t>higher conviction towards private label brand.</w:t>
      </w:r>
    </w:p>
    <w:p w14:paraId="290F4219" w14:textId="77777777" w:rsidR="001B68DB" w:rsidRDefault="00B3659C">
      <w:pPr>
        <w:ind w:left="-15" w:right="0"/>
      </w:pPr>
      <w:r>
        <w:rPr>
          <w:color w:val="3B7697"/>
        </w:rPr>
        <w:t>Hypothesis 5</w:t>
      </w:r>
      <w:r>
        <w:t>, estimation parameter to examine consumers' quality perception of consumers</w:t>
      </w:r>
      <w:r>
        <w:rPr>
          <w:rFonts w:ascii="Calibri" w:eastAsia="Calibri" w:hAnsi="Calibri" w:cs="Calibri"/>
        </w:rPr>
        <w:t xml:space="preserve">’ </w:t>
      </w:r>
      <w:r>
        <w:t>conviction value towards private label product showed not signi</w:t>
      </w:r>
      <w:r>
        <w:rPr>
          <w:rFonts w:ascii="Calibri" w:eastAsia="Calibri" w:hAnsi="Calibri" w:cs="Calibri"/>
        </w:rPr>
        <w:t>fi</w:t>
      </w:r>
      <w:r>
        <w:t xml:space="preserve">cant result with </w:t>
      </w:r>
      <w:proofErr w:type="spellStart"/>
      <w:r>
        <w:t>cr</w:t>
      </w:r>
      <w:proofErr w:type="spellEnd"/>
      <w:r>
        <w:t xml:space="preserve"> score, 815 and probability 0.415. The score did not </w:t>
      </w:r>
      <w:proofErr w:type="spellStart"/>
      <w:r>
        <w:t>ful</w:t>
      </w:r>
      <w:r>
        <w:rPr>
          <w:rFonts w:ascii="Calibri" w:eastAsia="Calibri" w:hAnsi="Calibri" w:cs="Calibri"/>
        </w:rPr>
        <w:t>fi</w:t>
      </w:r>
      <w:r>
        <w:t>ll</w:t>
      </w:r>
      <w:proofErr w:type="spellEnd"/>
      <w:r>
        <w:t xml:space="preserve"> the requirements of accepted hypothesis because </w:t>
      </w:r>
      <w:proofErr w:type="spellStart"/>
      <w:r>
        <w:t>cr</w:t>
      </w:r>
      <w:proofErr w:type="spellEnd"/>
      <w:r>
        <w:t xml:space="preserve"> </w:t>
      </w:r>
      <w:r>
        <w:rPr>
          <w:rFonts w:ascii="Calibri" w:eastAsia="Calibri" w:hAnsi="Calibri" w:cs="Calibri"/>
        </w:rPr>
        <w:t xml:space="preserve">&lt; </w:t>
      </w:r>
      <w:r>
        <w:t xml:space="preserve">1.96 that means that it is reasonable to refuse </w:t>
      </w:r>
      <w:r>
        <w:rPr>
          <w:color w:val="3B7697"/>
        </w:rPr>
        <w:t>hypothesis 5</w:t>
      </w:r>
      <w:r>
        <w:t>.</w:t>
      </w:r>
    </w:p>
    <w:p w14:paraId="49678CC7" w14:textId="77777777" w:rsidR="001B68DB" w:rsidRDefault="00B3659C">
      <w:pPr>
        <w:ind w:left="-15" w:right="0"/>
      </w:pPr>
      <w:r>
        <w:rPr>
          <w:color w:val="3B7697"/>
        </w:rPr>
        <w:t>Hypothesis 6</w:t>
      </w:r>
      <w:r>
        <w:t>, estimation parameter to examine the impact of price perception on consumers' value conviction towards private label product showed signi</w:t>
      </w:r>
      <w:r>
        <w:rPr>
          <w:rFonts w:ascii="Calibri" w:eastAsia="Calibri" w:hAnsi="Calibri" w:cs="Calibri"/>
        </w:rPr>
        <w:t>fi</w:t>
      </w:r>
      <w:r>
        <w:t xml:space="preserve">cant result with </w:t>
      </w:r>
      <w:proofErr w:type="spellStart"/>
      <w:r>
        <w:t>cr</w:t>
      </w:r>
      <w:proofErr w:type="spellEnd"/>
      <w:r>
        <w:t xml:space="preserve"> score 2.035 and probability 0.042. The score ful</w:t>
      </w:r>
      <w:r>
        <w:rPr>
          <w:rFonts w:ascii="Calibri" w:eastAsia="Calibri" w:hAnsi="Calibri" w:cs="Calibri"/>
        </w:rPr>
        <w:t>fi</w:t>
      </w:r>
      <w:r>
        <w:t xml:space="preserve">lled the requirements of accepted hypothesis because </w:t>
      </w:r>
      <w:proofErr w:type="spellStart"/>
      <w:r>
        <w:t>cr</w:t>
      </w:r>
      <w:proofErr w:type="spellEnd"/>
      <w:r>
        <w:t xml:space="preserve"> </w:t>
      </w:r>
      <w:r>
        <w:rPr>
          <w:rFonts w:ascii="Calibri" w:eastAsia="Calibri" w:hAnsi="Calibri" w:cs="Calibri"/>
        </w:rPr>
        <w:t>&gt;</w:t>
      </w:r>
      <w:r>
        <w:t>1.96 with signi</w:t>
      </w:r>
      <w:r>
        <w:rPr>
          <w:rFonts w:ascii="Calibri" w:eastAsia="Calibri" w:hAnsi="Calibri" w:cs="Calibri"/>
        </w:rPr>
        <w:t>fi</w:t>
      </w:r>
      <w:r>
        <w:t xml:space="preserve">cance degree 0,05. It means it is not reasonable to refuse hypothesis 6. </w:t>
      </w:r>
      <w:r>
        <w:lastRenderedPageBreak/>
        <w:t>The result stated that better price perception towards private label product means consumers</w:t>
      </w:r>
      <w:r>
        <w:rPr>
          <w:rFonts w:ascii="Calibri" w:eastAsia="Calibri" w:hAnsi="Calibri" w:cs="Calibri"/>
        </w:rPr>
        <w:t xml:space="preserve">’ </w:t>
      </w:r>
      <w:r>
        <w:t>higher value of conviction towards private label brand.</w:t>
      </w:r>
    </w:p>
    <w:p w14:paraId="24908403" w14:textId="77777777" w:rsidR="001B68DB" w:rsidRDefault="00B3659C">
      <w:pPr>
        <w:ind w:left="-15" w:right="0"/>
      </w:pPr>
      <w:r>
        <w:t xml:space="preserve">In </w:t>
      </w:r>
      <w:r>
        <w:rPr>
          <w:color w:val="3B7697"/>
        </w:rPr>
        <w:t>hypothesis 7</w:t>
      </w:r>
      <w:r>
        <w:t>, estimation parameter to examine the impact of score of consumers' conviction towards consumers' intention to buy private label product showed signi</w:t>
      </w:r>
      <w:r>
        <w:rPr>
          <w:rFonts w:ascii="Calibri" w:eastAsia="Calibri" w:hAnsi="Calibri" w:cs="Calibri"/>
        </w:rPr>
        <w:t>fi</w:t>
      </w:r>
      <w:r>
        <w:t xml:space="preserve">cant result with </w:t>
      </w:r>
      <w:proofErr w:type="spellStart"/>
      <w:r>
        <w:t>cr</w:t>
      </w:r>
      <w:proofErr w:type="spellEnd"/>
      <w:r>
        <w:t xml:space="preserve"> score 2.382 and probability 0.017. The score ful</w:t>
      </w:r>
      <w:r>
        <w:rPr>
          <w:rFonts w:ascii="Calibri" w:eastAsia="Calibri" w:hAnsi="Calibri" w:cs="Calibri"/>
        </w:rPr>
        <w:t>fi</w:t>
      </w:r>
      <w:r>
        <w:t xml:space="preserve">lled the requirements of accepted hypothesis because </w:t>
      </w:r>
      <w:proofErr w:type="spellStart"/>
      <w:r>
        <w:t>cr</w:t>
      </w:r>
      <w:proofErr w:type="spellEnd"/>
      <w:r>
        <w:t xml:space="preserve"> </w:t>
      </w:r>
      <w:r>
        <w:rPr>
          <w:rFonts w:ascii="Calibri" w:eastAsia="Calibri" w:hAnsi="Calibri" w:cs="Calibri"/>
        </w:rPr>
        <w:t>&gt;</w:t>
      </w:r>
      <w:r>
        <w:t>1.96 with signi</w:t>
      </w:r>
      <w:r>
        <w:rPr>
          <w:rFonts w:ascii="Calibri" w:eastAsia="Calibri" w:hAnsi="Calibri" w:cs="Calibri"/>
        </w:rPr>
        <w:t>fi</w:t>
      </w:r>
      <w:r>
        <w:t>cance degree 0.05 that means it is not reasonable to refuse hypothesis 7. The result stated that consumers' better value of conviction towards private label product means consumers</w:t>
      </w:r>
      <w:r>
        <w:rPr>
          <w:rFonts w:ascii="Calibri" w:eastAsia="Calibri" w:hAnsi="Calibri" w:cs="Calibri"/>
        </w:rPr>
        <w:t xml:space="preserve">’ </w:t>
      </w:r>
      <w:r>
        <w:t>intention to buy private label brand.</w:t>
      </w:r>
    </w:p>
    <w:p w14:paraId="57253923" w14:textId="77777777" w:rsidR="001B68DB" w:rsidRDefault="00B3659C">
      <w:pPr>
        <w:ind w:left="239" w:right="0" w:firstLine="0"/>
      </w:pPr>
      <w:r>
        <w:t>The summary of hypothesis examination is as follows:</w:t>
      </w:r>
    </w:p>
    <w:p w14:paraId="4A0DC995" w14:textId="77777777" w:rsidR="001B68DB" w:rsidRDefault="00B3659C">
      <w:pPr>
        <w:pStyle w:val="Heading1"/>
        <w:ind w:left="221" w:hanging="236"/>
      </w:pPr>
      <w:r>
        <w:t>Discussion</w:t>
      </w:r>
    </w:p>
    <w:p w14:paraId="0DFB391E" w14:textId="77777777" w:rsidR="001B68DB" w:rsidRDefault="00B3659C">
      <w:pPr>
        <w:ind w:left="-15" w:right="0"/>
      </w:pPr>
      <w:r>
        <w:t xml:space="preserve">The result of this study showed that consumers' attitude could not increase intention to buy private labels. This research result was contradictive with planned </w:t>
      </w:r>
      <w:proofErr w:type="spellStart"/>
      <w:r>
        <w:t>behavior</w:t>
      </w:r>
      <w:proofErr w:type="spellEnd"/>
      <w:r>
        <w:t xml:space="preserve"> theory (</w:t>
      </w:r>
      <w:proofErr w:type="spellStart"/>
      <w:r>
        <w:rPr>
          <w:color w:val="3B7697"/>
        </w:rPr>
        <w:t>Azjen</w:t>
      </w:r>
      <w:proofErr w:type="spellEnd"/>
      <w:r>
        <w:rPr>
          <w:color w:val="3B7697"/>
        </w:rPr>
        <w:t>, 1991</w:t>
      </w:r>
      <w:r>
        <w:t xml:space="preserve">). Planned </w:t>
      </w:r>
      <w:proofErr w:type="spellStart"/>
      <w:r>
        <w:t>behavior</w:t>
      </w:r>
      <w:proofErr w:type="spellEnd"/>
      <w:r>
        <w:t xml:space="preserve"> theory said that attitude is very in</w:t>
      </w:r>
      <w:r>
        <w:rPr>
          <w:rFonts w:ascii="Calibri" w:eastAsia="Calibri" w:hAnsi="Calibri" w:cs="Calibri"/>
        </w:rPr>
        <w:t>fl</w:t>
      </w:r>
      <w:r>
        <w:t>uent for intention. This research result was also contradictive with some researches explaining consumers' attitude which could increase someone's intention to use private label (</w:t>
      </w:r>
      <w:proofErr w:type="spellStart"/>
      <w:r>
        <w:rPr>
          <w:color w:val="3B7697"/>
        </w:rPr>
        <w:t>Chaniotakis</w:t>
      </w:r>
      <w:proofErr w:type="spellEnd"/>
      <w:r>
        <w:rPr>
          <w:color w:val="3B7697"/>
        </w:rPr>
        <w:t xml:space="preserve">, Lymperopoulos, </w:t>
      </w:r>
      <w:r>
        <w:rPr>
          <w:rFonts w:ascii="Calibri" w:eastAsia="Calibri" w:hAnsi="Calibri" w:cs="Calibri"/>
          <w:color w:val="3B7697"/>
        </w:rPr>
        <w:t xml:space="preserve">&amp; </w:t>
      </w:r>
      <w:proofErr w:type="spellStart"/>
      <w:r>
        <w:rPr>
          <w:color w:val="3B7697"/>
        </w:rPr>
        <w:t>Soureli</w:t>
      </w:r>
      <w:proofErr w:type="spellEnd"/>
      <w:r>
        <w:rPr>
          <w:color w:val="3B7697"/>
        </w:rPr>
        <w:t xml:space="preserve">, 2009, 2010; Das, 2014; </w:t>
      </w:r>
      <w:proofErr w:type="spellStart"/>
      <w:r>
        <w:rPr>
          <w:color w:val="3B7697"/>
        </w:rPr>
        <w:t>Jin</w:t>
      </w:r>
      <w:proofErr w:type="spellEnd"/>
      <w:r>
        <w:rPr>
          <w:color w:val="3B7697"/>
        </w:rPr>
        <w:t xml:space="preserve"> </w:t>
      </w:r>
      <w:r>
        <w:rPr>
          <w:rFonts w:ascii="Calibri" w:eastAsia="Calibri" w:hAnsi="Calibri" w:cs="Calibri"/>
          <w:color w:val="3B7697"/>
        </w:rPr>
        <w:t xml:space="preserve">&amp; </w:t>
      </w:r>
      <w:r>
        <w:rPr>
          <w:color w:val="3B7697"/>
        </w:rPr>
        <w:t>Suh, 2005</w:t>
      </w:r>
      <w:r>
        <w:t xml:space="preserve">). This result supported the result of previous research from </w:t>
      </w:r>
      <w:r>
        <w:rPr>
          <w:color w:val="3B7697"/>
        </w:rPr>
        <w:t>Walsh and Mitchel (2010)</w:t>
      </w:r>
      <w:r>
        <w:t>, that there was not signi</w:t>
      </w:r>
      <w:r>
        <w:rPr>
          <w:rFonts w:ascii="Calibri" w:eastAsia="Calibri" w:hAnsi="Calibri" w:cs="Calibri"/>
        </w:rPr>
        <w:t>fi</w:t>
      </w:r>
      <w:r>
        <w:t>cant relation between consumers' attitude and consumers' intention to buy private label brand, and this result needed to be accommodated by variable renewal examined in this model. There were some reasons that attitude could not increase someone's intention to buy private product. Firstly, private label products were not interesting. Private label product tends to imitate the existing products without innovation, so consumers in Indonesia see private labels products monotonous and not interesting. If private label had interesting perception, consumers would have positive attitude towards private label. This positive attitude will reduce intention to buy on manufacturer brand (</w:t>
      </w:r>
      <w:r>
        <w:rPr>
          <w:color w:val="3B7697"/>
        </w:rPr>
        <w:t xml:space="preserve">Walsh, Shiu, </w:t>
      </w:r>
      <w:r>
        <w:rPr>
          <w:rFonts w:ascii="Calibri" w:eastAsia="Calibri" w:hAnsi="Calibri" w:cs="Calibri"/>
          <w:color w:val="3B7697"/>
        </w:rPr>
        <w:t xml:space="preserve">&amp; </w:t>
      </w:r>
      <w:r>
        <w:rPr>
          <w:color w:val="3B7697"/>
        </w:rPr>
        <w:t>Hassan, 2012</w:t>
      </w:r>
      <w:r>
        <w:t>) and will increase intention to buy private label.</w:t>
      </w:r>
    </w:p>
    <w:p w14:paraId="79CADB28" w14:textId="77777777" w:rsidR="001B68DB" w:rsidRDefault="00B3659C">
      <w:pPr>
        <w:ind w:left="-15" w:right="0"/>
      </w:pPr>
      <w:r>
        <w:t>Quality perception is one of important variables to evaluate private label (</w:t>
      </w:r>
      <w:r>
        <w:rPr>
          <w:color w:val="3B7697"/>
        </w:rPr>
        <w:t xml:space="preserve">Dick, Fain, </w:t>
      </w:r>
      <w:r>
        <w:rPr>
          <w:rFonts w:ascii="Calibri" w:eastAsia="Calibri" w:hAnsi="Calibri" w:cs="Calibri"/>
          <w:color w:val="3B7697"/>
        </w:rPr>
        <w:t xml:space="preserve">&amp; </w:t>
      </w:r>
      <w:r>
        <w:rPr>
          <w:color w:val="3B7697"/>
        </w:rPr>
        <w:t>Richardson, 1997</w:t>
      </w:r>
      <w:r>
        <w:t xml:space="preserve">). Quality perception </w:t>
      </w:r>
      <w:proofErr w:type="spellStart"/>
      <w:r>
        <w:t>can not</w:t>
      </w:r>
      <w:proofErr w:type="spellEnd"/>
      <w:r>
        <w:t xml:space="preserve"> increase intention to buy private label. This research result was different from the previous result (</w:t>
      </w:r>
      <w:r>
        <w:rPr>
          <w:color w:val="3B7697"/>
        </w:rPr>
        <w:t xml:space="preserve">Ailawadi </w:t>
      </w:r>
      <w:r>
        <w:rPr>
          <w:rFonts w:ascii="Calibri" w:eastAsia="Calibri" w:hAnsi="Calibri" w:cs="Calibri"/>
          <w:color w:val="3B7697"/>
        </w:rPr>
        <w:t xml:space="preserve">&amp; </w:t>
      </w:r>
      <w:r>
        <w:rPr>
          <w:color w:val="3B7697"/>
        </w:rPr>
        <w:t xml:space="preserve">Keller, 2004; Bao et al., 2011; Batra </w:t>
      </w:r>
      <w:r>
        <w:rPr>
          <w:rFonts w:ascii="Calibri" w:eastAsia="Calibri" w:hAnsi="Calibri" w:cs="Calibri"/>
          <w:color w:val="3B7697"/>
        </w:rPr>
        <w:t xml:space="preserve">&amp; </w:t>
      </w:r>
      <w:r>
        <w:rPr>
          <w:color w:val="3B7697"/>
        </w:rPr>
        <w:t>Sinha, 2000; Das, 2014</w:t>
      </w:r>
      <w:r>
        <w:t xml:space="preserve">). There were some reasons that quality perception </w:t>
      </w:r>
      <w:proofErr w:type="spellStart"/>
      <w:r>
        <w:t>can not</w:t>
      </w:r>
      <w:proofErr w:type="spellEnd"/>
      <w:r>
        <w:t xml:space="preserve"> increase intention to buy private label. First, consumers in Indonesia still believe that manufacturer brand is more quali</w:t>
      </w:r>
      <w:r>
        <w:rPr>
          <w:rFonts w:ascii="Calibri" w:eastAsia="Calibri" w:hAnsi="Calibri" w:cs="Calibri"/>
        </w:rPr>
        <w:t>fi</w:t>
      </w:r>
      <w:r>
        <w:t>ed than private brand. In consumers' perception, the quality of private label is still under manufacturer brand (</w:t>
      </w:r>
      <w:r>
        <w:rPr>
          <w:color w:val="3B7697"/>
        </w:rPr>
        <w:t>Wibisono, 2014</w:t>
      </w:r>
      <w:r>
        <w:t xml:space="preserve">) so higher quality </w:t>
      </w:r>
      <w:proofErr w:type="spellStart"/>
      <w:r>
        <w:t>can not</w:t>
      </w:r>
      <w:proofErr w:type="spellEnd"/>
      <w:r>
        <w:t xml:space="preserve"> in</w:t>
      </w:r>
      <w:r>
        <w:rPr>
          <w:rFonts w:ascii="Calibri" w:eastAsia="Calibri" w:hAnsi="Calibri" w:cs="Calibri"/>
        </w:rPr>
        <w:t>fl</w:t>
      </w:r>
      <w:r>
        <w:t>uence signi</w:t>
      </w:r>
      <w:r>
        <w:rPr>
          <w:rFonts w:ascii="Calibri" w:eastAsia="Calibri" w:hAnsi="Calibri" w:cs="Calibri"/>
        </w:rPr>
        <w:t>fi</w:t>
      </w:r>
      <w:r>
        <w:t>cantly towards intention to buy private label. Secondly, perceived price should be able to increase intention to buy private label (</w:t>
      </w:r>
      <w:proofErr w:type="spellStart"/>
      <w:r>
        <w:rPr>
          <w:color w:val="3B7697"/>
        </w:rPr>
        <w:t>Jin</w:t>
      </w:r>
      <w:proofErr w:type="spellEnd"/>
      <w:r>
        <w:rPr>
          <w:color w:val="3B7697"/>
        </w:rPr>
        <w:t xml:space="preserve"> </w:t>
      </w:r>
      <w:r>
        <w:rPr>
          <w:rFonts w:ascii="Calibri" w:eastAsia="Calibri" w:hAnsi="Calibri" w:cs="Calibri"/>
          <w:color w:val="3B7697"/>
        </w:rPr>
        <w:t xml:space="preserve">&amp; </w:t>
      </w:r>
      <w:r>
        <w:rPr>
          <w:color w:val="3B7697"/>
        </w:rPr>
        <w:t>Suh, 2005</w:t>
      </w:r>
      <w:r>
        <w:t>). Perceived price was also one of important factors to buy private labels (</w:t>
      </w:r>
      <w:r>
        <w:rPr>
          <w:color w:val="3B7697"/>
        </w:rPr>
        <w:t xml:space="preserve">Batra </w:t>
      </w:r>
      <w:r>
        <w:rPr>
          <w:rFonts w:ascii="Calibri" w:eastAsia="Calibri" w:hAnsi="Calibri" w:cs="Calibri"/>
          <w:color w:val="3B7697"/>
        </w:rPr>
        <w:t xml:space="preserve">&amp; </w:t>
      </w:r>
      <w:r>
        <w:rPr>
          <w:color w:val="3B7697"/>
        </w:rPr>
        <w:t xml:space="preserve">Sinha, 2000; Burton et al., 1998; Sinha </w:t>
      </w:r>
      <w:r>
        <w:rPr>
          <w:rFonts w:ascii="Calibri" w:eastAsia="Calibri" w:hAnsi="Calibri" w:cs="Calibri"/>
          <w:color w:val="3B7697"/>
        </w:rPr>
        <w:t xml:space="preserve">&amp; </w:t>
      </w:r>
      <w:r>
        <w:rPr>
          <w:color w:val="3B7697"/>
        </w:rPr>
        <w:t>Batra, 1999</w:t>
      </w:r>
      <w:r>
        <w:t xml:space="preserve">). This research result was different from the result of previous research. Price </w:t>
      </w:r>
      <w:proofErr w:type="spellStart"/>
      <w:r>
        <w:t>can not</w:t>
      </w:r>
      <w:proofErr w:type="spellEnd"/>
      <w:r>
        <w:t xml:space="preserve"> increase intention to buy private product, and it has negative impact. There are some possibilities </w:t>
      </w:r>
      <w:proofErr w:type="gramStart"/>
      <w:r>
        <w:t>why</w:t>
      </w:r>
      <w:proofErr w:type="gramEnd"/>
      <w:r>
        <w:t xml:space="preserve"> price </w:t>
      </w:r>
      <w:proofErr w:type="spellStart"/>
      <w:r>
        <w:t>can not</w:t>
      </w:r>
      <w:proofErr w:type="spellEnd"/>
      <w:r>
        <w:t xml:space="preserve"> increase private label. First, private label's price in Indonesia tends to be cheaper compared to manufacturer brand. Cheap price usually has lower quality perception. It is because it reduces the cost to make the price cheap, consumers have perception that the quality is also reduced. That is what makes people tend to buy manufacturer product compared private product.</w:t>
      </w:r>
    </w:p>
    <w:p w14:paraId="764694A0" w14:textId="77777777" w:rsidR="001B68DB" w:rsidRDefault="00B3659C">
      <w:pPr>
        <w:ind w:left="-15" w:right="0"/>
      </w:pPr>
      <w:r>
        <w:t>This research result found that consumers' better attitude and consumers' perception on private label brand (PLB) price means consumers' higher value of conviction towards private label brand (PLB). Other results explained that perception of quality was not signi</w:t>
      </w:r>
      <w:r>
        <w:rPr>
          <w:rFonts w:ascii="Calibri" w:eastAsia="Calibri" w:hAnsi="Calibri" w:cs="Calibri"/>
        </w:rPr>
        <w:t>fi</w:t>
      </w:r>
      <w:r>
        <w:t xml:space="preserve">cant towards consumers' intention to buy private labels. It can be concluded that retail industry in Indonesia, supporting factors for consumers' conviction value are consumers' attitude and their perception towards private label brand, while quality perception is not a kind of supporting factors for increasing private label. The result of this research showed that consumers' positive attitude is related to consumers' conviction value and price on private label brands in retail industry. There </w:t>
      </w:r>
      <w:proofErr w:type="gramStart"/>
      <w:r>
        <w:t>are</w:t>
      </w:r>
      <w:proofErr w:type="gramEnd"/>
      <w:r>
        <w:t xml:space="preserve"> positive acceptance along with availability and easiness to get private label brands in retail shops as a common place for consumers to buy. This research also showed that consumers' perception towards the quality of private label has not been accordingly with the retail owners' desire. This becomes a challenge for brand </w:t>
      </w:r>
      <w:r>
        <w:t xml:space="preserve">owner to </w:t>
      </w:r>
      <w:r>
        <w:rPr>
          <w:rFonts w:ascii="Calibri" w:eastAsia="Calibri" w:hAnsi="Calibri" w:cs="Calibri"/>
        </w:rPr>
        <w:t>fi</w:t>
      </w:r>
      <w:r>
        <w:t>x and give same quality with existing national brands. Consumers are getting easy to get things they want in retail shops. It demands private label owners to advance quality guarantee which is similar with national brands, so private labels will be considered positively in consumers' heart. This can support consumers to get brand choices they can choose and private label can get same chance with national brands in consumers</w:t>
      </w:r>
      <w:r>
        <w:rPr>
          <w:rFonts w:ascii="Calibri" w:eastAsia="Calibri" w:hAnsi="Calibri" w:cs="Calibri"/>
        </w:rPr>
        <w:t xml:space="preserve">’ </w:t>
      </w:r>
      <w:r>
        <w:t>heart, so loyalty towards private label will be higher too.</w:t>
      </w:r>
    </w:p>
    <w:p w14:paraId="0CC0AB26" w14:textId="77777777" w:rsidR="001B68DB" w:rsidRDefault="00B3659C">
      <w:pPr>
        <w:ind w:left="-15" w:right="0"/>
      </w:pPr>
      <w:r>
        <w:t>Consumers' value of conviction can increase intention to buy private labels. The measurement of consumers' conviction, such as: (1) Believe the true good quality of needed private label products and (2) Believe the true private label product can be compared to national brands. Consumers must be sure on private label. One of the ways to make consumers be convicted is they understand the risks of using private label. Some literature explained that perceived risk can in</w:t>
      </w:r>
      <w:r>
        <w:rPr>
          <w:rFonts w:ascii="Calibri" w:eastAsia="Calibri" w:hAnsi="Calibri" w:cs="Calibri"/>
        </w:rPr>
        <w:t>fl</w:t>
      </w:r>
      <w:r>
        <w:t>uence attitude to buy private labels (</w:t>
      </w:r>
      <w:r>
        <w:rPr>
          <w:color w:val="3B7697"/>
        </w:rPr>
        <w:t xml:space="preserve">Glynn </w:t>
      </w:r>
      <w:r>
        <w:rPr>
          <w:rFonts w:ascii="Calibri" w:eastAsia="Calibri" w:hAnsi="Calibri" w:cs="Calibri"/>
          <w:color w:val="3B7697"/>
        </w:rPr>
        <w:t xml:space="preserve">&amp; </w:t>
      </w:r>
      <w:r>
        <w:rPr>
          <w:color w:val="3B7697"/>
        </w:rPr>
        <w:t>Chen, 2009</w:t>
      </w:r>
      <w:r>
        <w:t xml:space="preserve">). When the consumers are not sure with private label have perception of big risks, so it can reduce someone's intention to buy private labels. </w:t>
      </w:r>
      <w:r>
        <w:rPr>
          <w:color w:val="3B7697"/>
        </w:rPr>
        <w:t xml:space="preserve">Bhukya and Singh (2015) </w:t>
      </w:r>
      <w:r>
        <w:t xml:space="preserve">explained that there are 4 risks to be considered by consumers. They are perceived functional risk, perceived </w:t>
      </w:r>
      <w:r>
        <w:rPr>
          <w:rFonts w:ascii="Calibri" w:eastAsia="Calibri" w:hAnsi="Calibri" w:cs="Calibri"/>
        </w:rPr>
        <w:t>fi</w:t>
      </w:r>
      <w:r>
        <w:t>nancial risk, perceived physical risk, and perceived psychological risk. Minimum risks and higher value of consumers' trust means that consumers' intention to buy is higher.</w:t>
      </w:r>
    </w:p>
    <w:p w14:paraId="56728F5E" w14:textId="77777777" w:rsidR="001B68DB" w:rsidRDefault="00B3659C">
      <w:pPr>
        <w:ind w:left="-15" w:right="0"/>
      </w:pPr>
      <w:r>
        <w:t>This research gave theoretic contribution. First, this research appeared novelty, a value of customers' conviction. In private label, value of customers' conviction is one of important factors to increase customers' intention to buy private label brands. The measurement of consumers' value of conviction are: (1) Believe the true good quality of needed private label and (2) Believe the true of private label product that can be compared to national brands. Secondly, in the context of retail industry in Indonesia, attitude, price perception, and quality perception cannot increase customers</w:t>
      </w:r>
      <w:r>
        <w:rPr>
          <w:rFonts w:ascii="Calibri" w:eastAsia="Calibri" w:hAnsi="Calibri" w:cs="Calibri"/>
        </w:rPr>
        <w:t xml:space="preserve">’ </w:t>
      </w:r>
      <w:r>
        <w:t>intention to buy private label brand. This research result was different from the previous research because the previous research explained that attitude, price perception and quality perception can increase intention to buy private labels.</w:t>
      </w:r>
    </w:p>
    <w:p w14:paraId="03F2FCB1" w14:textId="77777777" w:rsidR="001B68DB" w:rsidRDefault="00B3659C">
      <w:pPr>
        <w:spacing w:after="205"/>
        <w:ind w:left="-15" w:right="0"/>
      </w:pPr>
      <w:r>
        <w:t xml:space="preserve">This research also gave managerial implication. Manager must be able to increase customers' value of conviction because customers' value of conviction can increase customers' intention to buy private label brands. The way to increase intention to buy are focus on customers' attitude and perception on price. The way to increase customers' positive attitude towards private labels is by more advertising for private label. Private labels in Indonesia </w:t>
      </w:r>
      <w:proofErr w:type="gramStart"/>
      <w:r>
        <w:t>is</w:t>
      </w:r>
      <w:proofErr w:type="gramEnd"/>
      <w:r>
        <w:t xml:space="preserve"> rarely published or advertised. This is what makes people do not understand the quality of private label in Indonesia. Private labels </w:t>
      </w:r>
      <w:proofErr w:type="gramStart"/>
      <w:r>
        <w:t>is</w:t>
      </w:r>
      <w:proofErr w:type="gramEnd"/>
      <w:r>
        <w:t xml:space="preserve"> only identical with adopted product with no signi</w:t>
      </w:r>
      <w:r>
        <w:rPr>
          <w:rFonts w:ascii="Calibri" w:eastAsia="Calibri" w:hAnsi="Calibri" w:cs="Calibri"/>
        </w:rPr>
        <w:t>fi</w:t>
      </w:r>
      <w:r>
        <w:t>cant innovation. Communicate that private label product is a product which has cheap perception compared to national products. Indonesian tend to like cheap products. Therefore, communication is important to increase consumers</w:t>
      </w:r>
      <w:r>
        <w:rPr>
          <w:rFonts w:ascii="Calibri" w:eastAsia="Calibri" w:hAnsi="Calibri" w:cs="Calibri"/>
        </w:rPr>
        <w:t xml:space="preserve">’ </w:t>
      </w:r>
      <w:r>
        <w:t>attitude and perception towards price.</w:t>
      </w:r>
    </w:p>
    <w:p w14:paraId="1BD4C93A" w14:textId="77777777" w:rsidR="001B68DB" w:rsidRDefault="00B3659C">
      <w:pPr>
        <w:pStyle w:val="Heading1"/>
        <w:ind w:left="207" w:hanging="222"/>
      </w:pPr>
      <w:r>
        <w:t>Limitation and future research</w:t>
      </w:r>
    </w:p>
    <w:p w14:paraId="4D386F04" w14:textId="77777777" w:rsidR="001B68DB" w:rsidRDefault="00B3659C">
      <w:pPr>
        <w:ind w:left="-15" w:right="0"/>
      </w:pPr>
      <w:r>
        <w:t xml:space="preserve">Basically, every research has some limitations. First, this research only </w:t>
      </w:r>
      <w:proofErr w:type="gramStart"/>
      <w:r>
        <w:t>focus</w:t>
      </w:r>
      <w:proofErr w:type="gramEnd"/>
      <w:r>
        <w:t xml:space="preserve"> on supermarket retail industry and </w:t>
      </w:r>
      <w:proofErr w:type="spellStart"/>
      <w:r>
        <w:t>frenchise</w:t>
      </w:r>
      <w:proofErr w:type="spellEnd"/>
      <w:r>
        <w:t xml:space="preserve"> retail industry. Beside it, there are many industries which have private label brand. Secondly, it gives less attention on moderator variables and control.</w:t>
      </w:r>
    </w:p>
    <w:p w14:paraId="0907C818" w14:textId="77777777" w:rsidR="001B68DB" w:rsidRDefault="00B3659C">
      <w:pPr>
        <w:ind w:left="-15" w:right="0"/>
      </w:pPr>
      <w:r>
        <w:t xml:space="preserve">Suggestions for the next research are: </w:t>
      </w:r>
      <w:r>
        <w:rPr>
          <w:rFonts w:ascii="Calibri" w:eastAsia="Calibri" w:hAnsi="Calibri" w:cs="Calibri"/>
        </w:rPr>
        <w:t>fi</w:t>
      </w:r>
      <w:r>
        <w:t xml:space="preserve">rst, search private labels for </w:t>
      </w:r>
      <w:proofErr w:type="spellStart"/>
      <w:r>
        <w:t>shooping</w:t>
      </w:r>
      <w:proofErr w:type="spellEnd"/>
      <w:r>
        <w:t xml:space="preserve"> good. There is possibility that the result will be very interesting for science. Secondly, use quality perception variable as moderating variable. In this research, it was found that quality perception </w:t>
      </w:r>
      <w:proofErr w:type="spellStart"/>
      <w:r>
        <w:t>can not</w:t>
      </w:r>
      <w:proofErr w:type="spellEnd"/>
      <w:r>
        <w:t xml:space="preserve"> increase consumers</w:t>
      </w:r>
      <w:r>
        <w:rPr>
          <w:rFonts w:ascii="Calibri" w:eastAsia="Calibri" w:hAnsi="Calibri" w:cs="Calibri"/>
        </w:rPr>
        <w:t xml:space="preserve">’ </w:t>
      </w:r>
      <w:r>
        <w:t>conviction value and intention to buy private labels. Therefore, use that variable as moderating.</w:t>
      </w:r>
    </w:p>
    <w:p w14:paraId="0A93F9D1" w14:textId="77777777" w:rsidR="001B68DB" w:rsidRDefault="00B3659C">
      <w:pPr>
        <w:pStyle w:val="Heading1"/>
        <w:numPr>
          <w:ilvl w:val="0"/>
          <w:numId w:val="0"/>
        </w:numPr>
        <w:spacing w:after="151"/>
        <w:ind w:left="-5"/>
      </w:pPr>
      <w:r>
        <w:t>References</w:t>
      </w:r>
    </w:p>
    <w:p w14:paraId="69E38A22" w14:textId="77777777" w:rsidR="001B68DB" w:rsidRDefault="00D31540">
      <w:pPr>
        <w:spacing w:after="3" w:line="257" w:lineRule="auto"/>
        <w:ind w:left="233" w:right="0" w:hanging="248"/>
      </w:pPr>
      <w:hyperlink r:id="rId22">
        <w:r w:rsidR="00B3659C">
          <w:rPr>
            <w:color w:val="3B7697"/>
            <w:sz w:val="13"/>
          </w:rPr>
          <w:t>Abril, C., &amp; Martos-</w:t>
        </w:r>
        <w:proofErr w:type="spellStart"/>
        <w:r w:rsidR="00B3659C">
          <w:rPr>
            <w:color w:val="3B7697"/>
            <w:sz w:val="13"/>
          </w:rPr>
          <w:t>Partal</w:t>
        </w:r>
        <w:proofErr w:type="spellEnd"/>
        <w:r w:rsidR="00B3659C">
          <w:rPr>
            <w:color w:val="3B7697"/>
            <w:sz w:val="13"/>
          </w:rPr>
          <w:t xml:space="preserve">, M. (2013). Is product innovation as effective for private </w:t>
        </w:r>
      </w:hyperlink>
      <w:hyperlink r:id="rId23">
        <w:r w:rsidR="00B3659C">
          <w:rPr>
            <w:color w:val="3B7697"/>
            <w:sz w:val="13"/>
          </w:rPr>
          <w:t>labels as it is for national brands?</w:t>
        </w:r>
      </w:hyperlink>
      <w:r w:rsidR="00B3659C">
        <w:rPr>
          <w:color w:val="3B7697"/>
          <w:sz w:val="13"/>
        </w:rPr>
        <w:t xml:space="preserve"> </w:t>
      </w:r>
      <w:hyperlink r:id="rId24">
        <w:r w:rsidR="00B3659C">
          <w:rPr>
            <w:color w:val="3B7697"/>
            <w:sz w:val="13"/>
          </w:rPr>
          <w:t>Innovation: Management, Policy</w:t>
        </w:r>
      </w:hyperlink>
      <w:r w:rsidR="00B3659C">
        <w:rPr>
          <w:color w:val="3B7697"/>
          <w:sz w:val="13"/>
        </w:rPr>
        <w:t xml:space="preserve"> </w:t>
      </w:r>
      <w:hyperlink r:id="rId25">
        <w:r w:rsidR="00B3659C">
          <w:rPr>
            <w:rFonts w:ascii="Calibri" w:eastAsia="Calibri" w:hAnsi="Calibri" w:cs="Calibri"/>
            <w:color w:val="3B7697"/>
            <w:sz w:val="13"/>
          </w:rPr>
          <w:t>&amp;</w:t>
        </w:r>
      </w:hyperlink>
      <w:r w:rsidR="00B3659C">
        <w:rPr>
          <w:rFonts w:ascii="Calibri" w:eastAsia="Calibri" w:hAnsi="Calibri" w:cs="Calibri"/>
          <w:color w:val="3B7697"/>
          <w:sz w:val="13"/>
        </w:rPr>
        <w:t xml:space="preserve"> </w:t>
      </w:r>
      <w:hyperlink r:id="rId26">
        <w:r w:rsidR="00B3659C">
          <w:rPr>
            <w:color w:val="3B7697"/>
            <w:sz w:val="13"/>
          </w:rPr>
          <w:t xml:space="preserve">Practice, </w:t>
        </w:r>
      </w:hyperlink>
      <w:hyperlink r:id="rId27">
        <w:r w:rsidR="00B3659C">
          <w:rPr>
            <w:color w:val="3B7697"/>
            <w:sz w:val="13"/>
          </w:rPr>
          <w:t>15</w:t>
        </w:r>
      </w:hyperlink>
      <w:hyperlink r:id="rId28">
        <w:r w:rsidR="00B3659C">
          <w:rPr>
            <w:color w:val="3B7697"/>
            <w:sz w:val="13"/>
          </w:rPr>
          <w:t>(3), 337</w:t>
        </w:r>
      </w:hyperlink>
      <w:r w:rsidR="00B3659C">
        <w:rPr>
          <w:rFonts w:ascii="Calibri" w:eastAsia="Calibri" w:hAnsi="Calibri" w:cs="Calibri"/>
          <w:color w:val="3B7697"/>
          <w:sz w:val="13"/>
        </w:rPr>
        <w:t>e</w:t>
      </w:r>
      <w:hyperlink r:id="rId29">
        <w:r w:rsidR="00B3659C">
          <w:rPr>
            <w:color w:val="3B7697"/>
            <w:sz w:val="13"/>
          </w:rPr>
          <w:t>349</w:t>
        </w:r>
      </w:hyperlink>
      <w:hyperlink r:id="rId30">
        <w:r w:rsidR="00B3659C">
          <w:rPr>
            <w:sz w:val="13"/>
          </w:rPr>
          <w:t>.</w:t>
        </w:r>
      </w:hyperlink>
    </w:p>
    <w:p w14:paraId="593737EE" w14:textId="77777777" w:rsidR="001B68DB" w:rsidRDefault="00D31540">
      <w:pPr>
        <w:spacing w:after="3" w:line="257" w:lineRule="auto"/>
        <w:ind w:left="233" w:right="0" w:hanging="248"/>
      </w:pPr>
      <w:hyperlink r:id="rId31">
        <w:r w:rsidR="00B3659C">
          <w:rPr>
            <w:color w:val="3B7697"/>
            <w:sz w:val="13"/>
          </w:rPr>
          <w:t>Ailawadi, K. L., &amp; Keller, K. L. (2004). Understanding retail brand: Conceptual in</w:t>
        </w:r>
      </w:hyperlink>
      <w:hyperlink r:id="rId32">
        <w:r w:rsidR="00B3659C">
          <w:rPr>
            <w:color w:val="3B7697"/>
            <w:sz w:val="13"/>
          </w:rPr>
          <w:t>sights and research priorities.</w:t>
        </w:r>
      </w:hyperlink>
      <w:r w:rsidR="00B3659C">
        <w:rPr>
          <w:color w:val="3B7697"/>
          <w:sz w:val="13"/>
        </w:rPr>
        <w:t xml:space="preserve"> </w:t>
      </w:r>
      <w:hyperlink r:id="rId33">
        <w:r w:rsidR="00B3659C">
          <w:rPr>
            <w:color w:val="3B7697"/>
            <w:sz w:val="13"/>
          </w:rPr>
          <w:t>Journal of Retailing, 80</w:t>
        </w:r>
      </w:hyperlink>
      <w:hyperlink r:id="rId34">
        <w:r w:rsidR="00B3659C">
          <w:rPr>
            <w:color w:val="3B7697"/>
            <w:sz w:val="13"/>
          </w:rPr>
          <w:t>(4), 331</w:t>
        </w:r>
      </w:hyperlink>
      <w:hyperlink r:id="rId35">
        <w:r w:rsidR="00B3659C">
          <w:rPr>
            <w:rFonts w:ascii="Calibri" w:eastAsia="Calibri" w:hAnsi="Calibri" w:cs="Calibri"/>
            <w:color w:val="3B7697"/>
            <w:sz w:val="13"/>
          </w:rPr>
          <w:t>e</w:t>
        </w:r>
      </w:hyperlink>
      <w:hyperlink r:id="rId36">
        <w:r w:rsidR="00B3659C">
          <w:rPr>
            <w:color w:val="3B7697"/>
            <w:sz w:val="13"/>
          </w:rPr>
          <w:t>342</w:t>
        </w:r>
      </w:hyperlink>
      <w:hyperlink r:id="rId37">
        <w:r w:rsidR="00B3659C">
          <w:rPr>
            <w:sz w:val="13"/>
          </w:rPr>
          <w:t>.</w:t>
        </w:r>
      </w:hyperlink>
    </w:p>
    <w:p w14:paraId="36698FC9" w14:textId="77777777" w:rsidR="001B68DB" w:rsidRDefault="00D31540">
      <w:pPr>
        <w:spacing w:after="3" w:line="257" w:lineRule="auto"/>
        <w:ind w:left="233" w:right="0" w:hanging="248"/>
      </w:pPr>
      <w:hyperlink r:id="rId38">
        <w:r w:rsidR="00B3659C">
          <w:rPr>
            <w:color w:val="3B7697"/>
            <w:sz w:val="13"/>
          </w:rPr>
          <w:t xml:space="preserve">Ailawadi, K. L., &amp; Steenkamp, J. B. E. M. (2008). Private-label use and store loyalty. </w:t>
        </w:r>
      </w:hyperlink>
      <w:hyperlink r:id="rId39">
        <w:r w:rsidR="00B3659C">
          <w:rPr>
            <w:color w:val="3B7697"/>
            <w:sz w:val="13"/>
          </w:rPr>
          <w:t>Journal of Marketing, 72</w:t>
        </w:r>
      </w:hyperlink>
      <w:hyperlink r:id="rId40">
        <w:r w:rsidR="00B3659C">
          <w:rPr>
            <w:color w:val="3B7697"/>
            <w:sz w:val="13"/>
          </w:rPr>
          <w:t>(6), 19</w:t>
        </w:r>
      </w:hyperlink>
      <w:hyperlink r:id="rId41">
        <w:r w:rsidR="00B3659C">
          <w:rPr>
            <w:rFonts w:ascii="Calibri" w:eastAsia="Calibri" w:hAnsi="Calibri" w:cs="Calibri"/>
            <w:color w:val="3B7697"/>
            <w:sz w:val="13"/>
          </w:rPr>
          <w:t>e</w:t>
        </w:r>
      </w:hyperlink>
      <w:hyperlink r:id="rId42">
        <w:r w:rsidR="00B3659C">
          <w:rPr>
            <w:color w:val="3B7697"/>
            <w:sz w:val="13"/>
          </w:rPr>
          <w:t>30</w:t>
        </w:r>
      </w:hyperlink>
      <w:hyperlink r:id="rId43">
        <w:r w:rsidR="00B3659C">
          <w:rPr>
            <w:sz w:val="13"/>
          </w:rPr>
          <w:t>.</w:t>
        </w:r>
      </w:hyperlink>
    </w:p>
    <w:p w14:paraId="0ABDE232" w14:textId="77777777" w:rsidR="001B68DB" w:rsidRDefault="00D31540">
      <w:pPr>
        <w:spacing w:after="3" w:line="257" w:lineRule="auto"/>
        <w:ind w:left="233" w:right="0" w:hanging="248"/>
      </w:pPr>
      <w:hyperlink r:id="rId44">
        <w:proofErr w:type="spellStart"/>
        <w:r w:rsidR="00B3659C">
          <w:rPr>
            <w:color w:val="3B7697"/>
            <w:sz w:val="13"/>
          </w:rPr>
          <w:t>Azjen</w:t>
        </w:r>
        <w:proofErr w:type="spellEnd"/>
        <w:r w:rsidR="00B3659C">
          <w:rPr>
            <w:color w:val="3B7697"/>
            <w:sz w:val="13"/>
          </w:rPr>
          <w:t xml:space="preserve">, I. (1991). The theory of planned </w:t>
        </w:r>
        <w:proofErr w:type="spellStart"/>
        <w:r w:rsidR="00B3659C">
          <w:rPr>
            <w:color w:val="3B7697"/>
            <w:sz w:val="13"/>
          </w:rPr>
          <w:t>behavior</w:t>
        </w:r>
        <w:proofErr w:type="spellEnd"/>
        <w:r w:rsidR="00B3659C">
          <w:rPr>
            <w:color w:val="3B7697"/>
            <w:sz w:val="13"/>
          </w:rPr>
          <w:t>.</w:t>
        </w:r>
      </w:hyperlink>
      <w:r w:rsidR="00B3659C">
        <w:rPr>
          <w:color w:val="3B7697"/>
          <w:sz w:val="13"/>
        </w:rPr>
        <w:t xml:space="preserve"> </w:t>
      </w:r>
      <w:hyperlink r:id="rId45">
        <w:r w:rsidR="00B3659C">
          <w:rPr>
            <w:color w:val="3B7697"/>
            <w:sz w:val="13"/>
          </w:rPr>
          <w:t xml:space="preserve">Organization </w:t>
        </w:r>
        <w:proofErr w:type="spellStart"/>
        <w:r w:rsidR="00B3659C">
          <w:rPr>
            <w:color w:val="3B7697"/>
            <w:sz w:val="13"/>
          </w:rPr>
          <w:t>Behavior</w:t>
        </w:r>
        <w:proofErr w:type="spellEnd"/>
        <w:r w:rsidR="00B3659C">
          <w:rPr>
            <w:color w:val="3B7697"/>
            <w:sz w:val="13"/>
          </w:rPr>
          <w:t xml:space="preserve"> and Human </w:t>
        </w:r>
      </w:hyperlink>
      <w:hyperlink r:id="rId46">
        <w:r w:rsidR="00B3659C">
          <w:rPr>
            <w:color w:val="3B7697"/>
            <w:sz w:val="13"/>
          </w:rPr>
          <w:t>Decision Process, 50</w:t>
        </w:r>
      </w:hyperlink>
      <w:hyperlink r:id="rId47">
        <w:r w:rsidR="00B3659C">
          <w:rPr>
            <w:color w:val="3B7697"/>
            <w:sz w:val="13"/>
          </w:rPr>
          <w:t>, 179</w:t>
        </w:r>
      </w:hyperlink>
      <w:hyperlink r:id="rId48">
        <w:r w:rsidR="00B3659C">
          <w:rPr>
            <w:rFonts w:ascii="Calibri" w:eastAsia="Calibri" w:hAnsi="Calibri" w:cs="Calibri"/>
            <w:color w:val="3B7697"/>
            <w:sz w:val="13"/>
          </w:rPr>
          <w:t>e</w:t>
        </w:r>
      </w:hyperlink>
      <w:hyperlink r:id="rId49">
        <w:r w:rsidR="00B3659C">
          <w:rPr>
            <w:color w:val="3B7697"/>
            <w:sz w:val="13"/>
          </w:rPr>
          <w:t>211</w:t>
        </w:r>
      </w:hyperlink>
      <w:hyperlink r:id="rId50">
        <w:r w:rsidR="00B3659C">
          <w:rPr>
            <w:sz w:val="13"/>
          </w:rPr>
          <w:t>.</w:t>
        </w:r>
      </w:hyperlink>
    </w:p>
    <w:p w14:paraId="319B5947" w14:textId="77777777" w:rsidR="001B68DB" w:rsidRDefault="00D31540">
      <w:pPr>
        <w:spacing w:after="3" w:line="257" w:lineRule="auto"/>
        <w:ind w:left="233" w:right="0" w:hanging="248"/>
      </w:pPr>
      <w:hyperlink r:id="rId51">
        <w:r w:rsidR="00B3659C">
          <w:rPr>
            <w:color w:val="3B7697"/>
            <w:sz w:val="13"/>
          </w:rPr>
          <w:t xml:space="preserve">Bao, Y., Bao, Y., &amp; Sheng, S. (2011). Motivating purchase of private brands: Effects of </w:t>
        </w:r>
      </w:hyperlink>
      <w:hyperlink r:id="rId52">
        <w:r w:rsidR="00B3659C">
          <w:rPr>
            <w:color w:val="3B7697"/>
            <w:sz w:val="13"/>
          </w:rPr>
          <w:t xml:space="preserve">store image, product </w:t>
        </w:r>
        <w:proofErr w:type="spellStart"/>
        <w:r w:rsidR="00B3659C">
          <w:rPr>
            <w:color w:val="3B7697"/>
            <w:sz w:val="13"/>
          </w:rPr>
          <w:t>signatureness</w:t>
        </w:r>
        <w:proofErr w:type="spellEnd"/>
        <w:r w:rsidR="00B3659C">
          <w:rPr>
            <w:color w:val="3B7697"/>
            <w:sz w:val="13"/>
          </w:rPr>
          <w:t>, and quality variation.</w:t>
        </w:r>
      </w:hyperlink>
      <w:r w:rsidR="00B3659C">
        <w:rPr>
          <w:color w:val="3B7697"/>
          <w:sz w:val="13"/>
        </w:rPr>
        <w:t xml:space="preserve"> </w:t>
      </w:r>
      <w:hyperlink r:id="rId53">
        <w:r w:rsidR="00B3659C">
          <w:rPr>
            <w:color w:val="3B7697"/>
            <w:sz w:val="13"/>
          </w:rPr>
          <w:t xml:space="preserve">Journal of Business </w:t>
        </w:r>
      </w:hyperlink>
      <w:hyperlink r:id="rId54">
        <w:r w:rsidR="00B3659C">
          <w:rPr>
            <w:color w:val="3B7697"/>
            <w:sz w:val="13"/>
          </w:rPr>
          <w:t>Research, 64</w:t>
        </w:r>
      </w:hyperlink>
      <w:hyperlink r:id="rId55">
        <w:r w:rsidR="00B3659C">
          <w:rPr>
            <w:color w:val="3B7697"/>
            <w:sz w:val="13"/>
          </w:rPr>
          <w:t>, 220</w:t>
        </w:r>
      </w:hyperlink>
      <w:hyperlink r:id="rId56">
        <w:r w:rsidR="00B3659C">
          <w:rPr>
            <w:rFonts w:ascii="Calibri" w:eastAsia="Calibri" w:hAnsi="Calibri" w:cs="Calibri"/>
            <w:color w:val="3B7697"/>
            <w:sz w:val="13"/>
          </w:rPr>
          <w:t>e</w:t>
        </w:r>
      </w:hyperlink>
      <w:hyperlink r:id="rId57">
        <w:r w:rsidR="00B3659C">
          <w:rPr>
            <w:color w:val="3B7697"/>
            <w:sz w:val="13"/>
          </w:rPr>
          <w:t>226</w:t>
        </w:r>
      </w:hyperlink>
      <w:hyperlink r:id="rId58">
        <w:r w:rsidR="00B3659C">
          <w:rPr>
            <w:sz w:val="13"/>
          </w:rPr>
          <w:t>.</w:t>
        </w:r>
      </w:hyperlink>
    </w:p>
    <w:p w14:paraId="2FBCCCB7" w14:textId="77777777" w:rsidR="001B68DB" w:rsidRDefault="00D31540">
      <w:pPr>
        <w:spacing w:after="3" w:line="257" w:lineRule="auto"/>
        <w:ind w:left="233" w:right="0" w:hanging="248"/>
      </w:pPr>
      <w:hyperlink r:id="rId59">
        <w:r w:rsidR="00B3659C">
          <w:rPr>
            <w:color w:val="3B7697"/>
            <w:sz w:val="13"/>
          </w:rPr>
          <w:t xml:space="preserve">Batra, R., &amp; Sinha, I. (2000). Consumer-level factors moderating the success of </w:t>
        </w:r>
      </w:hyperlink>
      <w:hyperlink r:id="rId60">
        <w:r w:rsidR="00B3659C">
          <w:rPr>
            <w:color w:val="3B7697"/>
            <w:sz w:val="13"/>
          </w:rPr>
          <w:t>private label brands.</w:t>
        </w:r>
      </w:hyperlink>
      <w:r w:rsidR="00B3659C">
        <w:rPr>
          <w:color w:val="3B7697"/>
          <w:sz w:val="13"/>
        </w:rPr>
        <w:t xml:space="preserve"> </w:t>
      </w:r>
      <w:hyperlink r:id="rId61">
        <w:r w:rsidR="00B3659C">
          <w:rPr>
            <w:color w:val="3B7697"/>
            <w:sz w:val="13"/>
          </w:rPr>
          <w:t>Journal of Retailing, 76</w:t>
        </w:r>
      </w:hyperlink>
      <w:hyperlink r:id="rId62">
        <w:r w:rsidR="00B3659C">
          <w:rPr>
            <w:color w:val="3B7697"/>
            <w:sz w:val="13"/>
          </w:rPr>
          <w:t>(2), 175</w:t>
        </w:r>
      </w:hyperlink>
      <w:hyperlink r:id="rId63">
        <w:r w:rsidR="00B3659C">
          <w:rPr>
            <w:rFonts w:ascii="Calibri" w:eastAsia="Calibri" w:hAnsi="Calibri" w:cs="Calibri"/>
            <w:color w:val="3B7697"/>
            <w:sz w:val="13"/>
          </w:rPr>
          <w:t>e</w:t>
        </w:r>
      </w:hyperlink>
      <w:hyperlink r:id="rId64">
        <w:r w:rsidR="00B3659C">
          <w:rPr>
            <w:color w:val="3B7697"/>
            <w:sz w:val="13"/>
          </w:rPr>
          <w:t>191</w:t>
        </w:r>
      </w:hyperlink>
      <w:hyperlink r:id="rId65">
        <w:r w:rsidR="00B3659C">
          <w:rPr>
            <w:sz w:val="13"/>
          </w:rPr>
          <w:t>.</w:t>
        </w:r>
      </w:hyperlink>
    </w:p>
    <w:p w14:paraId="79064CBD" w14:textId="77777777" w:rsidR="001B68DB" w:rsidRDefault="00D31540">
      <w:pPr>
        <w:spacing w:after="3" w:line="257" w:lineRule="auto"/>
        <w:ind w:left="233" w:right="0" w:hanging="248"/>
      </w:pPr>
      <w:hyperlink r:id="rId66">
        <w:r w:rsidR="00B3659C">
          <w:rPr>
            <w:color w:val="3B7697"/>
            <w:sz w:val="13"/>
          </w:rPr>
          <w:t xml:space="preserve">Beneke, J., &amp; Carter, S. (2015). The development of a consumer value proposition of </w:t>
        </w:r>
      </w:hyperlink>
      <w:hyperlink r:id="rId67">
        <w:r w:rsidR="00B3659C">
          <w:rPr>
            <w:color w:val="3B7697"/>
            <w:sz w:val="13"/>
          </w:rPr>
          <w:t xml:space="preserve">private label brands and the application thereof in a South African retail </w:t>
        </w:r>
      </w:hyperlink>
      <w:hyperlink r:id="rId68">
        <w:r w:rsidR="00B3659C">
          <w:rPr>
            <w:color w:val="3B7697"/>
            <w:sz w:val="13"/>
          </w:rPr>
          <w:t>context.</w:t>
        </w:r>
      </w:hyperlink>
      <w:r w:rsidR="00B3659C">
        <w:rPr>
          <w:color w:val="3B7697"/>
          <w:sz w:val="13"/>
        </w:rPr>
        <w:t xml:space="preserve"> </w:t>
      </w:r>
      <w:hyperlink r:id="rId69">
        <w:r w:rsidR="00B3659C">
          <w:rPr>
            <w:color w:val="3B7697"/>
            <w:sz w:val="13"/>
          </w:rPr>
          <w:t>Journal of Retailing and Consumer Service, 25</w:t>
        </w:r>
      </w:hyperlink>
      <w:hyperlink r:id="rId70">
        <w:r w:rsidR="00B3659C">
          <w:rPr>
            <w:color w:val="3B7697"/>
            <w:sz w:val="13"/>
          </w:rPr>
          <w:t>, 22</w:t>
        </w:r>
      </w:hyperlink>
      <w:hyperlink r:id="rId71">
        <w:r w:rsidR="00B3659C">
          <w:rPr>
            <w:rFonts w:ascii="Calibri" w:eastAsia="Calibri" w:hAnsi="Calibri" w:cs="Calibri"/>
            <w:color w:val="3B7697"/>
            <w:sz w:val="13"/>
          </w:rPr>
          <w:t>e</w:t>
        </w:r>
      </w:hyperlink>
      <w:hyperlink r:id="rId72">
        <w:r w:rsidR="00B3659C">
          <w:rPr>
            <w:color w:val="3B7697"/>
            <w:sz w:val="13"/>
          </w:rPr>
          <w:t>35</w:t>
        </w:r>
      </w:hyperlink>
      <w:hyperlink r:id="rId73">
        <w:r w:rsidR="00B3659C">
          <w:rPr>
            <w:sz w:val="13"/>
          </w:rPr>
          <w:t>.</w:t>
        </w:r>
      </w:hyperlink>
    </w:p>
    <w:p w14:paraId="01BADAB6" w14:textId="77777777" w:rsidR="001B68DB" w:rsidRDefault="00D31540">
      <w:pPr>
        <w:spacing w:after="3" w:line="257" w:lineRule="auto"/>
        <w:ind w:left="233" w:right="0" w:hanging="248"/>
      </w:pPr>
      <w:hyperlink r:id="rId74">
        <w:r w:rsidR="00B3659C">
          <w:rPr>
            <w:color w:val="3B7697"/>
            <w:sz w:val="13"/>
          </w:rPr>
          <w:t xml:space="preserve">Beristain, J. J., &amp; Zorrilla, P. (2011). The relationship between store image and store </w:t>
        </w:r>
      </w:hyperlink>
      <w:hyperlink r:id="rId75">
        <w:r w:rsidR="00B3659C">
          <w:rPr>
            <w:color w:val="3B7697"/>
            <w:sz w:val="13"/>
          </w:rPr>
          <w:t xml:space="preserve">brand equity: A conceptual framework and evidence from hypermarkets. </w:t>
        </w:r>
      </w:hyperlink>
      <w:hyperlink r:id="rId76">
        <w:r w:rsidR="00B3659C">
          <w:rPr>
            <w:color w:val="3B7697"/>
            <w:sz w:val="13"/>
          </w:rPr>
          <w:t>Journal of Retailing and Consumer Service, 18</w:t>
        </w:r>
      </w:hyperlink>
      <w:hyperlink r:id="rId77">
        <w:r w:rsidR="00B3659C">
          <w:rPr>
            <w:color w:val="3B7697"/>
            <w:sz w:val="13"/>
          </w:rPr>
          <w:t>(6), 562</w:t>
        </w:r>
      </w:hyperlink>
      <w:hyperlink r:id="rId78">
        <w:r w:rsidR="00B3659C">
          <w:rPr>
            <w:rFonts w:ascii="Calibri" w:eastAsia="Calibri" w:hAnsi="Calibri" w:cs="Calibri"/>
            <w:color w:val="3B7697"/>
            <w:sz w:val="13"/>
          </w:rPr>
          <w:t>e</w:t>
        </w:r>
      </w:hyperlink>
      <w:hyperlink r:id="rId79">
        <w:r w:rsidR="00B3659C">
          <w:rPr>
            <w:color w:val="3B7697"/>
            <w:sz w:val="13"/>
          </w:rPr>
          <w:t>574</w:t>
        </w:r>
      </w:hyperlink>
      <w:hyperlink r:id="rId80">
        <w:r w:rsidR="00B3659C">
          <w:rPr>
            <w:sz w:val="13"/>
          </w:rPr>
          <w:t>.</w:t>
        </w:r>
      </w:hyperlink>
    </w:p>
    <w:p w14:paraId="786528E4" w14:textId="77777777" w:rsidR="001B68DB" w:rsidRDefault="00D31540">
      <w:pPr>
        <w:spacing w:after="3" w:line="257" w:lineRule="auto"/>
        <w:ind w:left="233" w:right="0" w:hanging="248"/>
      </w:pPr>
      <w:hyperlink r:id="rId81">
        <w:r w:rsidR="00B3659C">
          <w:rPr>
            <w:color w:val="3B7697"/>
            <w:sz w:val="13"/>
          </w:rPr>
          <w:t xml:space="preserve">Bhukya, R., &amp; Singh, S. (2015). The effect of perceived risk dimensions on purchase </w:t>
        </w:r>
      </w:hyperlink>
      <w:hyperlink r:id="rId82">
        <w:r w:rsidR="00B3659C">
          <w:rPr>
            <w:color w:val="3B7697"/>
            <w:sz w:val="13"/>
          </w:rPr>
          <w:t>intention an empirical evidence from Indian private labels market.</w:t>
        </w:r>
      </w:hyperlink>
      <w:r w:rsidR="00B3659C">
        <w:rPr>
          <w:color w:val="3B7697"/>
          <w:sz w:val="13"/>
        </w:rPr>
        <w:t xml:space="preserve"> </w:t>
      </w:r>
      <w:hyperlink r:id="rId83">
        <w:r w:rsidR="00B3659C">
          <w:rPr>
            <w:color w:val="3B7697"/>
            <w:sz w:val="13"/>
          </w:rPr>
          <w:t xml:space="preserve">American </w:t>
        </w:r>
      </w:hyperlink>
      <w:hyperlink r:id="rId84">
        <w:r w:rsidR="00B3659C">
          <w:rPr>
            <w:color w:val="3B7697"/>
            <w:sz w:val="13"/>
          </w:rPr>
          <w:t>Journal of Business, 30</w:t>
        </w:r>
      </w:hyperlink>
      <w:hyperlink r:id="rId85">
        <w:r w:rsidR="00B3659C">
          <w:rPr>
            <w:color w:val="3B7697"/>
            <w:sz w:val="13"/>
          </w:rPr>
          <w:t>(4), 218</w:t>
        </w:r>
      </w:hyperlink>
      <w:hyperlink r:id="rId86">
        <w:r w:rsidR="00B3659C">
          <w:rPr>
            <w:rFonts w:ascii="Calibri" w:eastAsia="Calibri" w:hAnsi="Calibri" w:cs="Calibri"/>
            <w:color w:val="3B7697"/>
            <w:sz w:val="13"/>
          </w:rPr>
          <w:t>e</w:t>
        </w:r>
      </w:hyperlink>
      <w:hyperlink r:id="rId87">
        <w:r w:rsidR="00B3659C">
          <w:rPr>
            <w:color w:val="3B7697"/>
            <w:sz w:val="13"/>
          </w:rPr>
          <w:t>230</w:t>
        </w:r>
      </w:hyperlink>
      <w:hyperlink r:id="rId88">
        <w:r w:rsidR="00B3659C">
          <w:rPr>
            <w:sz w:val="13"/>
          </w:rPr>
          <w:t>.</w:t>
        </w:r>
      </w:hyperlink>
    </w:p>
    <w:p w14:paraId="5BDEBC8C" w14:textId="77777777" w:rsidR="001B68DB" w:rsidRDefault="00D31540">
      <w:pPr>
        <w:spacing w:after="3" w:line="257" w:lineRule="auto"/>
        <w:ind w:left="-15" w:right="0" w:firstLine="0"/>
      </w:pPr>
      <w:hyperlink r:id="rId89">
        <w:r w:rsidR="00B3659C">
          <w:rPr>
            <w:color w:val="3B7697"/>
            <w:sz w:val="13"/>
          </w:rPr>
          <w:t>Boyle, M. (2003). Brand killers.</w:t>
        </w:r>
      </w:hyperlink>
      <w:r w:rsidR="00B3659C">
        <w:rPr>
          <w:color w:val="3B7697"/>
          <w:sz w:val="13"/>
        </w:rPr>
        <w:t xml:space="preserve"> </w:t>
      </w:r>
      <w:hyperlink r:id="rId90">
        <w:r w:rsidR="00B3659C">
          <w:rPr>
            <w:color w:val="3B7697"/>
            <w:sz w:val="13"/>
          </w:rPr>
          <w:t>Fortune, 148</w:t>
        </w:r>
      </w:hyperlink>
      <w:hyperlink r:id="rId91">
        <w:r w:rsidR="00B3659C">
          <w:rPr>
            <w:color w:val="3B7697"/>
            <w:sz w:val="13"/>
          </w:rPr>
          <w:t>(3), 89</w:t>
        </w:r>
      </w:hyperlink>
      <w:hyperlink r:id="rId92">
        <w:r w:rsidR="00B3659C">
          <w:rPr>
            <w:sz w:val="13"/>
          </w:rPr>
          <w:t>.</w:t>
        </w:r>
      </w:hyperlink>
    </w:p>
    <w:p w14:paraId="0AF4323C" w14:textId="77777777" w:rsidR="001B68DB" w:rsidRDefault="00D31540">
      <w:pPr>
        <w:spacing w:after="3" w:line="257" w:lineRule="auto"/>
        <w:ind w:left="233" w:right="0" w:hanging="248"/>
      </w:pPr>
      <w:hyperlink r:id="rId93">
        <w:r w:rsidR="00B3659C">
          <w:rPr>
            <w:color w:val="3B7697"/>
            <w:sz w:val="13"/>
          </w:rPr>
          <w:t xml:space="preserve">Boyle, P. J., &amp; Lathrop, E. S. (2014). The value of private label brands to US Consumer: </w:t>
        </w:r>
      </w:hyperlink>
      <w:hyperlink r:id="rId94">
        <w:r w:rsidR="00B3659C">
          <w:rPr>
            <w:color w:val="3B7697"/>
            <w:sz w:val="13"/>
          </w:rPr>
          <w:t>An objective and subjective assessment.</w:t>
        </w:r>
      </w:hyperlink>
      <w:r w:rsidR="00B3659C">
        <w:rPr>
          <w:color w:val="3B7697"/>
          <w:sz w:val="13"/>
        </w:rPr>
        <w:t xml:space="preserve"> </w:t>
      </w:r>
      <w:hyperlink r:id="rId95">
        <w:r w:rsidR="00B3659C">
          <w:rPr>
            <w:color w:val="3B7697"/>
            <w:sz w:val="13"/>
          </w:rPr>
          <w:t>Journal of Retailing and Consumer Ser</w:t>
        </w:r>
      </w:hyperlink>
      <w:hyperlink r:id="rId96">
        <w:r w:rsidR="00B3659C">
          <w:rPr>
            <w:color w:val="3B7697"/>
            <w:sz w:val="13"/>
          </w:rPr>
          <w:t>vice, 20</w:t>
        </w:r>
      </w:hyperlink>
      <w:hyperlink r:id="rId97">
        <w:r w:rsidR="00B3659C">
          <w:rPr>
            <w:color w:val="3B7697"/>
            <w:sz w:val="13"/>
          </w:rPr>
          <w:t>(1), 80</w:t>
        </w:r>
      </w:hyperlink>
      <w:hyperlink r:id="rId98">
        <w:r w:rsidR="00B3659C">
          <w:rPr>
            <w:rFonts w:ascii="Calibri" w:eastAsia="Calibri" w:hAnsi="Calibri" w:cs="Calibri"/>
            <w:color w:val="3B7697"/>
            <w:sz w:val="13"/>
          </w:rPr>
          <w:t>e</w:t>
        </w:r>
      </w:hyperlink>
      <w:hyperlink r:id="rId99">
        <w:r w:rsidR="00B3659C">
          <w:rPr>
            <w:color w:val="3B7697"/>
            <w:sz w:val="13"/>
          </w:rPr>
          <w:t>86</w:t>
        </w:r>
      </w:hyperlink>
      <w:hyperlink r:id="rId100">
        <w:r w:rsidR="00B3659C">
          <w:rPr>
            <w:sz w:val="13"/>
          </w:rPr>
          <w:t>.</w:t>
        </w:r>
      </w:hyperlink>
    </w:p>
    <w:p w14:paraId="5537E670" w14:textId="77777777" w:rsidR="001B68DB" w:rsidRDefault="00D31540">
      <w:pPr>
        <w:spacing w:after="3" w:line="257" w:lineRule="auto"/>
        <w:ind w:left="233" w:right="0" w:hanging="248"/>
      </w:pPr>
      <w:hyperlink r:id="rId101">
        <w:r w:rsidR="00B3659C">
          <w:rPr>
            <w:color w:val="3B7697"/>
            <w:sz w:val="13"/>
          </w:rPr>
          <w:t xml:space="preserve">Burton, S., Lichtenstein, D. R., Netemeyer, R. G., &amp; Garretson, J. A. (1998). A scale for </w:t>
        </w:r>
      </w:hyperlink>
      <w:hyperlink r:id="rId102">
        <w:r w:rsidR="00B3659C">
          <w:rPr>
            <w:color w:val="3B7697"/>
            <w:sz w:val="13"/>
          </w:rPr>
          <w:t xml:space="preserve">measuring attitude toward private label products and an examination of its </w:t>
        </w:r>
      </w:hyperlink>
      <w:hyperlink r:id="rId103">
        <w:r w:rsidR="00B3659C">
          <w:rPr>
            <w:color w:val="3B7697"/>
            <w:sz w:val="13"/>
          </w:rPr>
          <w:t xml:space="preserve">psychological and </w:t>
        </w:r>
        <w:proofErr w:type="spellStart"/>
        <w:r w:rsidR="00B3659C">
          <w:rPr>
            <w:color w:val="3B7697"/>
            <w:sz w:val="13"/>
          </w:rPr>
          <w:t>behavioral</w:t>
        </w:r>
        <w:proofErr w:type="spellEnd"/>
        <w:r w:rsidR="00B3659C">
          <w:rPr>
            <w:color w:val="3B7697"/>
            <w:sz w:val="13"/>
          </w:rPr>
          <w:t xml:space="preserve"> correlates.</w:t>
        </w:r>
      </w:hyperlink>
      <w:r w:rsidR="00B3659C">
        <w:rPr>
          <w:color w:val="3B7697"/>
          <w:sz w:val="13"/>
        </w:rPr>
        <w:t xml:space="preserve"> </w:t>
      </w:r>
      <w:hyperlink r:id="rId104">
        <w:r w:rsidR="00B3659C">
          <w:rPr>
            <w:color w:val="3B7697"/>
            <w:sz w:val="13"/>
          </w:rPr>
          <w:t xml:space="preserve">Journal of the Academy of Marketing </w:t>
        </w:r>
      </w:hyperlink>
      <w:hyperlink r:id="rId105">
        <w:r w:rsidR="00B3659C">
          <w:rPr>
            <w:color w:val="3B7697"/>
            <w:sz w:val="13"/>
          </w:rPr>
          <w:t>Science, 26</w:t>
        </w:r>
      </w:hyperlink>
      <w:hyperlink r:id="rId106">
        <w:r w:rsidR="00B3659C">
          <w:rPr>
            <w:color w:val="3B7697"/>
            <w:sz w:val="13"/>
          </w:rPr>
          <w:t>(4), 293</w:t>
        </w:r>
      </w:hyperlink>
      <w:hyperlink r:id="rId107">
        <w:r w:rsidR="00B3659C">
          <w:rPr>
            <w:rFonts w:ascii="Calibri" w:eastAsia="Calibri" w:hAnsi="Calibri" w:cs="Calibri"/>
            <w:color w:val="3B7697"/>
            <w:sz w:val="13"/>
          </w:rPr>
          <w:t>e</w:t>
        </w:r>
      </w:hyperlink>
      <w:hyperlink r:id="rId108">
        <w:r w:rsidR="00B3659C">
          <w:rPr>
            <w:color w:val="3B7697"/>
            <w:sz w:val="13"/>
          </w:rPr>
          <w:t>306</w:t>
        </w:r>
      </w:hyperlink>
      <w:hyperlink r:id="rId109">
        <w:r w:rsidR="00B3659C">
          <w:rPr>
            <w:sz w:val="13"/>
          </w:rPr>
          <w:t>.</w:t>
        </w:r>
      </w:hyperlink>
    </w:p>
    <w:p w14:paraId="5C902AD5" w14:textId="77777777" w:rsidR="001B68DB" w:rsidRDefault="00D31540">
      <w:pPr>
        <w:spacing w:after="3" w:line="257" w:lineRule="auto"/>
        <w:ind w:left="233" w:right="0" w:hanging="248"/>
      </w:pPr>
      <w:hyperlink r:id="rId110">
        <w:proofErr w:type="spellStart"/>
        <w:r w:rsidR="00B3659C">
          <w:rPr>
            <w:color w:val="3B7697"/>
            <w:sz w:val="13"/>
          </w:rPr>
          <w:t>Chandrashekaran</w:t>
        </w:r>
        <w:proofErr w:type="spellEnd"/>
        <w:r w:rsidR="00B3659C">
          <w:rPr>
            <w:color w:val="3B7697"/>
            <w:sz w:val="13"/>
          </w:rPr>
          <w:t xml:space="preserve">, M., </w:t>
        </w:r>
        <w:proofErr w:type="spellStart"/>
        <w:r w:rsidR="00B3659C">
          <w:rPr>
            <w:color w:val="3B7697"/>
            <w:sz w:val="13"/>
          </w:rPr>
          <w:t>Rotte</w:t>
        </w:r>
        <w:proofErr w:type="spellEnd"/>
        <w:r w:rsidR="00B3659C">
          <w:rPr>
            <w:color w:val="3B7697"/>
            <w:sz w:val="13"/>
          </w:rPr>
          <w:t xml:space="preserve">, K., Tax, S. S., &amp; Grewal, R. (2007). Satisfaction strength </w:t>
        </w:r>
      </w:hyperlink>
      <w:hyperlink r:id="rId111">
        <w:r w:rsidR="00B3659C">
          <w:rPr>
            <w:color w:val="3B7697"/>
            <w:sz w:val="13"/>
          </w:rPr>
          <w:t>and customer loyalty.</w:t>
        </w:r>
      </w:hyperlink>
      <w:r w:rsidR="00B3659C">
        <w:rPr>
          <w:color w:val="3B7697"/>
          <w:sz w:val="13"/>
        </w:rPr>
        <w:t xml:space="preserve"> </w:t>
      </w:r>
      <w:hyperlink r:id="rId112">
        <w:r w:rsidR="00B3659C">
          <w:rPr>
            <w:color w:val="3B7697"/>
            <w:sz w:val="13"/>
          </w:rPr>
          <w:t>Journal of Marketing Research, 153</w:t>
        </w:r>
      </w:hyperlink>
      <w:hyperlink r:id="rId113">
        <w:r w:rsidR="00B3659C">
          <w:rPr>
            <w:color w:val="3B7697"/>
            <w:sz w:val="13"/>
          </w:rPr>
          <w:t>(XLIV),</w:t>
        </w:r>
      </w:hyperlink>
      <w:r w:rsidR="00B3659C">
        <w:rPr>
          <w:color w:val="3B7697"/>
          <w:sz w:val="13"/>
        </w:rPr>
        <w:t xml:space="preserve"> </w:t>
      </w:r>
      <w:hyperlink r:id="rId114">
        <w:r w:rsidR="00B3659C">
          <w:rPr>
            <w:color w:val="3B7697"/>
            <w:sz w:val="13"/>
          </w:rPr>
          <w:t>153</w:t>
        </w:r>
      </w:hyperlink>
      <w:hyperlink r:id="rId115">
        <w:r w:rsidR="00B3659C">
          <w:rPr>
            <w:rFonts w:ascii="Calibri" w:eastAsia="Calibri" w:hAnsi="Calibri" w:cs="Calibri"/>
            <w:color w:val="3B7697"/>
            <w:sz w:val="13"/>
          </w:rPr>
          <w:t>e</w:t>
        </w:r>
      </w:hyperlink>
      <w:hyperlink r:id="rId116">
        <w:r w:rsidR="00B3659C">
          <w:rPr>
            <w:color w:val="3B7697"/>
            <w:sz w:val="13"/>
          </w:rPr>
          <w:t>160</w:t>
        </w:r>
      </w:hyperlink>
      <w:hyperlink r:id="rId117">
        <w:r w:rsidR="00B3659C">
          <w:rPr>
            <w:sz w:val="13"/>
          </w:rPr>
          <w:t>.</w:t>
        </w:r>
      </w:hyperlink>
    </w:p>
    <w:p w14:paraId="21C8068C" w14:textId="77777777" w:rsidR="001B68DB" w:rsidRDefault="00D31540">
      <w:pPr>
        <w:spacing w:after="3" w:line="257" w:lineRule="auto"/>
        <w:ind w:left="233" w:right="0" w:hanging="248"/>
      </w:pPr>
      <w:hyperlink r:id="rId118">
        <w:proofErr w:type="spellStart"/>
        <w:r w:rsidR="00B3659C">
          <w:rPr>
            <w:color w:val="3B7697"/>
            <w:sz w:val="13"/>
          </w:rPr>
          <w:t>Chaniotakis</w:t>
        </w:r>
        <w:proofErr w:type="spellEnd"/>
        <w:r w:rsidR="00B3659C">
          <w:rPr>
            <w:color w:val="3B7697"/>
            <w:sz w:val="13"/>
          </w:rPr>
          <w:t xml:space="preserve">, I. E., Lymperopoulos, C., &amp; </w:t>
        </w:r>
        <w:proofErr w:type="spellStart"/>
        <w:r w:rsidR="00B3659C">
          <w:rPr>
            <w:color w:val="3B7697"/>
            <w:sz w:val="13"/>
          </w:rPr>
          <w:t>Soureli</w:t>
        </w:r>
        <w:proofErr w:type="spellEnd"/>
        <w:r w:rsidR="00B3659C">
          <w:rPr>
            <w:color w:val="3B7697"/>
            <w:sz w:val="13"/>
          </w:rPr>
          <w:t xml:space="preserve">, M. (2009). A research model for </w:t>
        </w:r>
      </w:hyperlink>
      <w:hyperlink r:id="rId119">
        <w:r w:rsidR="00B3659C">
          <w:rPr>
            <w:color w:val="3B7697"/>
            <w:sz w:val="13"/>
          </w:rPr>
          <w:t>consumers' intention of buying private label frozen vegetables.</w:t>
        </w:r>
      </w:hyperlink>
      <w:r w:rsidR="00B3659C">
        <w:rPr>
          <w:color w:val="3B7697"/>
          <w:sz w:val="13"/>
        </w:rPr>
        <w:t xml:space="preserve"> </w:t>
      </w:r>
      <w:hyperlink r:id="rId120">
        <w:r w:rsidR="00B3659C">
          <w:rPr>
            <w:color w:val="3B7697"/>
            <w:sz w:val="13"/>
          </w:rPr>
          <w:t xml:space="preserve">Journal of Food </w:t>
        </w:r>
      </w:hyperlink>
      <w:hyperlink r:id="rId121">
        <w:r w:rsidR="00B3659C">
          <w:rPr>
            <w:color w:val="3B7697"/>
            <w:sz w:val="13"/>
          </w:rPr>
          <w:t>Products Marketing, 15</w:t>
        </w:r>
      </w:hyperlink>
      <w:hyperlink r:id="rId122">
        <w:r w:rsidR="00B3659C">
          <w:rPr>
            <w:color w:val="3B7697"/>
            <w:sz w:val="13"/>
          </w:rPr>
          <w:t>(2), 152</w:t>
        </w:r>
      </w:hyperlink>
      <w:hyperlink r:id="rId123">
        <w:r w:rsidR="00B3659C">
          <w:rPr>
            <w:rFonts w:ascii="Calibri" w:eastAsia="Calibri" w:hAnsi="Calibri" w:cs="Calibri"/>
            <w:color w:val="3B7697"/>
            <w:sz w:val="13"/>
          </w:rPr>
          <w:t>e</w:t>
        </w:r>
      </w:hyperlink>
      <w:hyperlink r:id="rId124">
        <w:r w:rsidR="00B3659C">
          <w:rPr>
            <w:color w:val="3B7697"/>
            <w:sz w:val="13"/>
          </w:rPr>
          <w:t>163</w:t>
        </w:r>
      </w:hyperlink>
      <w:r w:rsidR="00B3659C">
        <w:rPr>
          <w:sz w:val="13"/>
        </w:rPr>
        <w:t>.</w:t>
      </w:r>
    </w:p>
    <w:p w14:paraId="11AFE22F" w14:textId="77777777" w:rsidR="001B68DB" w:rsidRDefault="00D31540">
      <w:pPr>
        <w:spacing w:after="3" w:line="257" w:lineRule="auto"/>
        <w:ind w:left="233" w:right="0" w:hanging="248"/>
      </w:pPr>
      <w:hyperlink r:id="rId125">
        <w:proofErr w:type="spellStart"/>
        <w:r w:rsidR="00B3659C">
          <w:rPr>
            <w:color w:val="3B7697"/>
            <w:sz w:val="13"/>
          </w:rPr>
          <w:t>Chaniotakis</w:t>
        </w:r>
        <w:proofErr w:type="spellEnd"/>
        <w:r w:rsidR="00B3659C">
          <w:rPr>
            <w:color w:val="3B7697"/>
            <w:sz w:val="13"/>
          </w:rPr>
          <w:t xml:space="preserve">, I. E., Lymperopoulos, C., &amp; </w:t>
        </w:r>
        <w:proofErr w:type="spellStart"/>
        <w:r w:rsidR="00B3659C">
          <w:rPr>
            <w:color w:val="3B7697"/>
            <w:sz w:val="13"/>
          </w:rPr>
          <w:t>Soureli</w:t>
        </w:r>
        <w:proofErr w:type="spellEnd"/>
        <w:r w:rsidR="00B3659C">
          <w:rPr>
            <w:color w:val="3B7697"/>
            <w:sz w:val="13"/>
          </w:rPr>
          <w:t xml:space="preserve">, M. (2010). Consumers' intentions of </w:t>
        </w:r>
      </w:hyperlink>
      <w:hyperlink r:id="rId126">
        <w:r w:rsidR="00B3659C">
          <w:rPr>
            <w:color w:val="3B7697"/>
            <w:sz w:val="13"/>
          </w:rPr>
          <w:t>buying own-label premium food products.</w:t>
        </w:r>
      </w:hyperlink>
      <w:r w:rsidR="00B3659C">
        <w:rPr>
          <w:color w:val="3B7697"/>
          <w:sz w:val="13"/>
        </w:rPr>
        <w:t xml:space="preserve"> </w:t>
      </w:r>
      <w:hyperlink r:id="rId127">
        <w:r w:rsidR="00B3659C">
          <w:rPr>
            <w:color w:val="3B7697"/>
            <w:sz w:val="13"/>
          </w:rPr>
          <w:t>Journal of Product</w:t>
        </w:r>
      </w:hyperlink>
      <w:r w:rsidR="00B3659C">
        <w:rPr>
          <w:color w:val="3B7697"/>
          <w:sz w:val="13"/>
        </w:rPr>
        <w:t xml:space="preserve"> </w:t>
      </w:r>
      <w:hyperlink r:id="rId128">
        <w:r w:rsidR="00B3659C">
          <w:rPr>
            <w:rFonts w:ascii="Calibri" w:eastAsia="Calibri" w:hAnsi="Calibri" w:cs="Calibri"/>
            <w:color w:val="3B7697"/>
            <w:sz w:val="13"/>
          </w:rPr>
          <w:t>&amp;</w:t>
        </w:r>
      </w:hyperlink>
      <w:r w:rsidR="00B3659C">
        <w:rPr>
          <w:rFonts w:ascii="Calibri" w:eastAsia="Calibri" w:hAnsi="Calibri" w:cs="Calibri"/>
          <w:color w:val="3B7697"/>
          <w:sz w:val="13"/>
        </w:rPr>
        <w:t xml:space="preserve"> </w:t>
      </w:r>
      <w:hyperlink r:id="rId129">
        <w:r w:rsidR="00B3659C">
          <w:rPr>
            <w:color w:val="3B7697"/>
            <w:sz w:val="13"/>
          </w:rPr>
          <w:t>Brand Man</w:t>
        </w:r>
      </w:hyperlink>
      <w:hyperlink r:id="rId130">
        <w:r w:rsidR="00B3659C">
          <w:rPr>
            <w:color w:val="3B7697"/>
            <w:sz w:val="13"/>
          </w:rPr>
          <w:t>agement, 19</w:t>
        </w:r>
      </w:hyperlink>
      <w:hyperlink r:id="rId131">
        <w:r w:rsidR="00B3659C">
          <w:rPr>
            <w:color w:val="3B7697"/>
            <w:sz w:val="13"/>
          </w:rPr>
          <w:t>(5), 327</w:t>
        </w:r>
      </w:hyperlink>
      <w:hyperlink r:id="rId132">
        <w:r w:rsidR="00B3659C">
          <w:rPr>
            <w:rFonts w:ascii="Calibri" w:eastAsia="Calibri" w:hAnsi="Calibri" w:cs="Calibri"/>
            <w:color w:val="3B7697"/>
            <w:sz w:val="13"/>
          </w:rPr>
          <w:t>e</w:t>
        </w:r>
      </w:hyperlink>
      <w:hyperlink r:id="rId133">
        <w:r w:rsidR="00B3659C">
          <w:rPr>
            <w:color w:val="3B7697"/>
            <w:sz w:val="13"/>
          </w:rPr>
          <w:t>334</w:t>
        </w:r>
      </w:hyperlink>
      <w:hyperlink r:id="rId134">
        <w:r w:rsidR="00B3659C">
          <w:rPr>
            <w:sz w:val="13"/>
          </w:rPr>
          <w:t>.</w:t>
        </w:r>
      </w:hyperlink>
    </w:p>
    <w:p w14:paraId="2384D6D4" w14:textId="77777777" w:rsidR="001B68DB" w:rsidRDefault="00D31540">
      <w:pPr>
        <w:spacing w:after="3" w:line="257" w:lineRule="auto"/>
        <w:ind w:left="233" w:right="0" w:hanging="248"/>
      </w:pPr>
      <w:hyperlink r:id="rId135">
        <w:r w:rsidR="00B3659C">
          <w:rPr>
            <w:color w:val="3B7697"/>
            <w:sz w:val="13"/>
          </w:rPr>
          <w:t xml:space="preserve">Collins-Dodd, C., &amp; Lindley, T. (2003). Store brands and retail differentiation: The </w:t>
        </w:r>
      </w:hyperlink>
      <w:hyperlink r:id="rId136">
        <w:r w:rsidR="00B3659C">
          <w:rPr>
            <w:color w:val="3B7697"/>
            <w:sz w:val="13"/>
          </w:rPr>
          <w:t>in</w:t>
        </w:r>
      </w:hyperlink>
      <w:hyperlink r:id="rId137">
        <w:r w:rsidR="00B3659C">
          <w:rPr>
            <w:rFonts w:ascii="Calibri" w:eastAsia="Calibri" w:hAnsi="Calibri" w:cs="Calibri"/>
            <w:color w:val="3B7697"/>
            <w:sz w:val="13"/>
          </w:rPr>
          <w:t>fl</w:t>
        </w:r>
      </w:hyperlink>
      <w:hyperlink r:id="rId138">
        <w:r w:rsidR="00B3659C">
          <w:rPr>
            <w:color w:val="3B7697"/>
            <w:sz w:val="13"/>
          </w:rPr>
          <w:t>uence of store image and store brand attitude on store own brand percep</w:t>
        </w:r>
      </w:hyperlink>
      <w:hyperlink r:id="rId139">
        <w:r w:rsidR="00B3659C">
          <w:rPr>
            <w:color w:val="3B7697"/>
            <w:sz w:val="13"/>
          </w:rPr>
          <w:t>tions.</w:t>
        </w:r>
      </w:hyperlink>
      <w:r w:rsidR="00B3659C">
        <w:rPr>
          <w:color w:val="3B7697"/>
          <w:sz w:val="13"/>
        </w:rPr>
        <w:t xml:space="preserve"> </w:t>
      </w:r>
      <w:hyperlink r:id="rId140">
        <w:r w:rsidR="00B3659C">
          <w:rPr>
            <w:color w:val="3B7697"/>
            <w:sz w:val="13"/>
          </w:rPr>
          <w:t>Journal of Retailing and Consumer Service, 10</w:t>
        </w:r>
      </w:hyperlink>
      <w:hyperlink r:id="rId141">
        <w:r w:rsidR="00B3659C">
          <w:rPr>
            <w:color w:val="3B7697"/>
            <w:sz w:val="13"/>
          </w:rPr>
          <w:t>(6), 345</w:t>
        </w:r>
      </w:hyperlink>
      <w:hyperlink r:id="rId142">
        <w:r w:rsidR="00B3659C">
          <w:rPr>
            <w:rFonts w:ascii="Calibri" w:eastAsia="Calibri" w:hAnsi="Calibri" w:cs="Calibri"/>
            <w:color w:val="3B7697"/>
            <w:sz w:val="13"/>
          </w:rPr>
          <w:t>e</w:t>
        </w:r>
      </w:hyperlink>
      <w:hyperlink r:id="rId143">
        <w:r w:rsidR="00B3659C">
          <w:rPr>
            <w:color w:val="3B7697"/>
            <w:sz w:val="13"/>
          </w:rPr>
          <w:t>352</w:t>
        </w:r>
      </w:hyperlink>
      <w:hyperlink r:id="rId144">
        <w:r w:rsidR="00B3659C">
          <w:rPr>
            <w:sz w:val="13"/>
          </w:rPr>
          <w:t>.</w:t>
        </w:r>
      </w:hyperlink>
    </w:p>
    <w:p w14:paraId="3A324DDF" w14:textId="77777777" w:rsidR="001B68DB" w:rsidRDefault="00D31540">
      <w:pPr>
        <w:spacing w:after="3" w:line="257" w:lineRule="auto"/>
        <w:ind w:left="233" w:right="0" w:hanging="248"/>
      </w:pPr>
      <w:hyperlink r:id="rId145">
        <w:proofErr w:type="spellStart"/>
        <w:r w:rsidR="00B3659C">
          <w:rPr>
            <w:color w:val="3B7697"/>
            <w:sz w:val="13"/>
          </w:rPr>
          <w:t>Corstjens</w:t>
        </w:r>
        <w:proofErr w:type="spellEnd"/>
        <w:r w:rsidR="00B3659C">
          <w:rPr>
            <w:color w:val="3B7697"/>
            <w:sz w:val="13"/>
          </w:rPr>
          <w:t>, M., &amp; Lal, R. (2000). Building store loyalty through store brands.</w:t>
        </w:r>
      </w:hyperlink>
      <w:r w:rsidR="00B3659C">
        <w:rPr>
          <w:color w:val="3B7697"/>
          <w:sz w:val="13"/>
        </w:rPr>
        <w:t xml:space="preserve"> </w:t>
      </w:r>
      <w:hyperlink r:id="rId146">
        <w:r w:rsidR="00B3659C">
          <w:rPr>
            <w:color w:val="3B7697"/>
            <w:sz w:val="13"/>
          </w:rPr>
          <w:t xml:space="preserve">Journal of </w:t>
        </w:r>
      </w:hyperlink>
      <w:hyperlink r:id="rId147">
        <w:r w:rsidR="00B3659C">
          <w:rPr>
            <w:color w:val="3B7697"/>
            <w:sz w:val="13"/>
          </w:rPr>
          <w:t>Marketing Research, 37</w:t>
        </w:r>
      </w:hyperlink>
      <w:hyperlink r:id="rId148">
        <w:r w:rsidR="00B3659C">
          <w:rPr>
            <w:color w:val="3B7697"/>
            <w:sz w:val="13"/>
          </w:rPr>
          <w:t>(3), 281</w:t>
        </w:r>
      </w:hyperlink>
      <w:hyperlink r:id="rId149">
        <w:r w:rsidR="00B3659C">
          <w:rPr>
            <w:rFonts w:ascii="Calibri" w:eastAsia="Calibri" w:hAnsi="Calibri" w:cs="Calibri"/>
            <w:color w:val="3B7697"/>
            <w:sz w:val="13"/>
          </w:rPr>
          <w:t>e</w:t>
        </w:r>
      </w:hyperlink>
      <w:hyperlink r:id="rId150">
        <w:r w:rsidR="00B3659C">
          <w:rPr>
            <w:color w:val="3B7697"/>
            <w:sz w:val="13"/>
          </w:rPr>
          <w:t>291</w:t>
        </w:r>
      </w:hyperlink>
      <w:hyperlink r:id="rId151">
        <w:r w:rsidR="00B3659C">
          <w:rPr>
            <w:sz w:val="13"/>
          </w:rPr>
          <w:t>.</w:t>
        </w:r>
      </w:hyperlink>
    </w:p>
    <w:p w14:paraId="36E22919" w14:textId="77777777" w:rsidR="001B68DB" w:rsidRDefault="00D31540">
      <w:pPr>
        <w:spacing w:after="3" w:line="257" w:lineRule="auto"/>
        <w:ind w:left="233" w:right="0" w:hanging="248"/>
      </w:pPr>
      <w:hyperlink r:id="rId152">
        <w:r w:rsidR="00B3659C">
          <w:rPr>
            <w:color w:val="3B7697"/>
            <w:sz w:val="13"/>
          </w:rPr>
          <w:t xml:space="preserve">Cronin, J. J., Bradt, M. K., &amp; Hult, G. T. M. (2000). Assessing the effect of quality, value, </w:t>
        </w:r>
      </w:hyperlink>
      <w:hyperlink r:id="rId153">
        <w:r w:rsidR="00B3659C">
          <w:rPr>
            <w:color w:val="3B7697"/>
            <w:sz w:val="13"/>
          </w:rPr>
          <w:t xml:space="preserve">and customer satisfaction on consumer </w:t>
        </w:r>
        <w:proofErr w:type="spellStart"/>
        <w:r w:rsidR="00B3659C">
          <w:rPr>
            <w:color w:val="3B7697"/>
            <w:sz w:val="13"/>
          </w:rPr>
          <w:t>behavioral</w:t>
        </w:r>
        <w:proofErr w:type="spellEnd"/>
        <w:r w:rsidR="00B3659C">
          <w:rPr>
            <w:color w:val="3B7697"/>
            <w:sz w:val="13"/>
          </w:rPr>
          <w:t xml:space="preserve"> intention in service envi</w:t>
        </w:r>
      </w:hyperlink>
      <w:hyperlink r:id="rId154">
        <w:r w:rsidR="00B3659C">
          <w:rPr>
            <w:color w:val="3B7697"/>
            <w:sz w:val="13"/>
          </w:rPr>
          <w:t>ronments.</w:t>
        </w:r>
      </w:hyperlink>
      <w:r w:rsidR="00B3659C">
        <w:rPr>
          <w:color w:val="3B7697"/>
          <w:sz w:val="13"/>
        </w:rPr>
        <w:t xml:space="preserve"> </w:t>
      </w:r>
      <w:hyperlink r:id="rId155">
        <w:r w:rsidR="00B3659C">
          <w:rPr>
            <w:color w:val="3B7697"/>
            <w:sz w:val="13"/>
          </w:rPr>
          <w:t>Journal of Retailing, 72</w:t>
        </w:r>
      </w:hyperlink>
      <w:hyperlink r:id="rId156">
        <w:r w:rsidR="00B3659C">
          <w:rPr>
            <w:color w:val="3B7697"/>
            <w:sz w:val="13"/>
          </w:rPr>
          <w:t>(2), 193</w:t>
        </w:r>
      </w:hyperlink>
      <w:hyperlink r:id="rId157">
        <w:r w:rsidR="00B3659C">
          <w:rPr>
            <w:rFonts w:ascii="Calibri" w:eastAsia="Calibri" w:hAnsi="Calibri" w:cs="Calibri"/>
            <w:color w:val="3B7697"/>
            <w:sz w:val="13"/>
          </w:rPr>
          <w:t>e</w:t>
        </w:r>
      </w:hyperlink>
      <w:hyperlink r:id="rId158">
        <w:r w:rsidR="00B3659C">
          <w:rPr>
            <w:color w:val="3B7697"/>
            <w:sz w:val="13"/>
          </w:rPr>
          <w:t>218</w:t>
        </w:r>
      </w:hyperlink>
      <w:hyperlink r:id="rId159">
        <w:r w:rsidR="00B3659C">
          <w:rPr>
            <w:sz w:val="13"/>
          </w:rPr>
          <w:t>.</w:t>
        </w:r>
      </w:hyperlink>
    </w:p>
    <w:p w14:paraId="1D4F69B1" w14:textId="77777777" w:rsidR="001B68DB" w:rsidRDefault="00D31540">
      <w:pPr>
        <w:spacing w:after="3" w:line="257" w:lineRule="auto"/>
        <w:ind w:left="233" w:right="0" w:hanging="248"/>
      </w:pPr>
      <w:hyperlink r:id="rId160">
        <w:r w:rsidR="00B3659C">
          <w:rPr>
            <w:color w:val="3B7697"/>
            <w:sz w:val="13"/>
          </w:rPr>
          <w:t xml:space="preserve">Das, G. (2014). Linkages of retailer personality, perceived quality and purchase </w:t>
        </w:r>
      </w:hyperlink>
      <w:hyperlink r:id="rId161">
        <w:r w:rsidR="00B3659C">
          <w:rPr>
            <w:color w:val="3B7697"/>
            <w:sz w:val="13"/>
          </w:rPr>
          <w:t xml:space="preserve">intention with retailer loyalty: A study of </w:t>
        </w:r>
        <w:proofErr w:type="spellStart"/>
        <w:r w:rsidR="00B3659C">
          <w:rPr>
            <w:color w:val="3B7697"/>
            <w:sz w:val="13"/>
          </w:rPr>
          <w:t>indian</w:t>
        </w:r>
        <w:proofErr w:type="spellEnd"/>
        <w:r w:rsidR="00B3659C">
          <w:rPr>
            <w:color w:val="3B7697"/>
            <w:sz w:val="13"/>
          </w:rPr>
          <w:t xml:space="preserve"> non-food </w:t>
        </w:r>
        <w:proofErr w:type="spellStart"/>
        <w:r w:rsidR="00B3659C">
          <w:rPr>
            <w:color w:val="3B7697"/>
            <w:sz w:val="13"/>
          </w:rPr>
          <w:t>retailin</w:t>
        </w:r>
        <w:proofErr w:type="spellEnd"/>
        <w:r w:rsidR="00B3659C">
          <w:rPr>
            <w:color w:val="3B7697"/>
            <w:sz w:val="13"/>
          </w:rPr>
          <w:t>.</w:t>
        </w:r>
      </w:hyperlink>
      <w:r w:rsidR="00B3659C">
        <w:rPr>
          <w:color w:val="3B7697"/>
          <w:sz w:val="13"/>
        </w:rPr>
        <w:t xml:space="preserve"> </w:t>
      </w:r>
      <w:hyperlink r:id="rId162">
        <w:r w:rsidR="00B3659C">
          <w:rPr>
            <w:color w:val="3B7697"/>
            <w:sz w:val="13"/>
          </w:rPr>
          <w:t xml:space="preserve">Journal of </w:t>
        </w:r>
      </w:hyperlink>
      <w:hyperlink r:id="rId163">
        <w:r w:rsidR="00B3659C">
          <w:rPr>
            <w:color w:val="3B7697"/>
            <w:sz w:val="13"/>
          </w:rPr>
          <w:t>Retailing and Consumer Service, 21</w:t>
        </w:r>
      </w:hyperlink>
      <w:hyperlink r:id="rId164">
        <w:r w:rsidR="00B3659C">
          <w:rPr>
            <w:color w:val="3B7697"/>
            <w:sz w:val="13"/>
          </w:rPr>
          <w:t>(3), 407</w:t>
        </w:r>
      </w:hyperlink>
      <w:hyperlink r:id="rId165">
        <w:r w:rsidR="00B3659C">
          <w:rPr>
            <w:rFonts w:ascii="Calibri" w:eastAsia="Calibri" w:hAnsi="Calibri" w:cs="Calibri"/>
            <w:color w:val="3B7697"/>
            <w:sz w:val="13"/>
          </w:rPr>
          <w:t>e</w:t>
        </w:r>
      </w:hyperlink>
      <w:hyperlink r:id="rId166">
        <w:r w:rsidR="00B3659C">
          <w:rPr>
            <w:color w:val="3B7697"/>
            <w:sz w:val="13"/>
          </w:rPr>
          <w:t>414</w:t>
        </w:r>
      </w:hyperlink>
      <w:hyperlink r:id="rId167">
        <w:r w:rsidR="00B3659C">
          <w:rPr>
            <w:sz w:val="13"/>
          </w:rPr>
          <w:t>.</w:t>
        </w:r>
      </w:hyperlink>
    </w:p>
    <w:p w14:paraId="0A967B54" w14:textId="77777777" w:rsidR="001B68DB" w:rsidRDefault="00D31540">
      <w:pPr>
        <w:spacing w:after="3" w:line="257" w:lineRule="auto"/>
        <w:ind w:left="233" w:right="0" w:hanging="248"/>
      </w:pPr>
      <w:hyperlink r:id="rId168">
        <w:r w:rsidR="00B3659C">
          <w:rPr>
            <w:color w:val="3B7697"/>
            <w:sz w:val="13"/>
          </w:rPr>
          <w:t xml:space="preserve">Dawes, J., &amp; </w:t>
        </w:r>
        <w:proofErr w:type="spellStart"/>
        <w:r w:rsidR="00B3659C">
          <w:rPr>
            <w:color w:val="3B7697"/>
            <w:sz w:val="13"/>
          </w:rPr>
          <w:t>Nenycz-Thiel</w:t>
        </w:r>
        <w:proofErr w:type="spellEnd"/>
        <w:r w:rsidR="00B3659C">
          <w:rPr>
            <w:color w:val="3B7697"/>
            <w:sz w:val="13"/>
          </w:rPr>
          <w:t xml:space="preserve">, M. (2013). </w:t>
        </w:r>
        <w:proofErr w:type="spellStart"/>
        <w:r w:rsidR="00B3659C">
          <w:rPr>
            <w:color w:val="3B7697"/>
            <w:sz w:val="13"/>
          </w:rPr>
          <w:t>Analyzing</w:t>
        </w:r>
        <w:proofErr w:type="spellEnd"/>
        <w:r w:rsidR="00B3659C">
          <w:rPr>
            <w:color w:val="3B7697"/>
            <w:sz w:val="13"/>
          </w:rPr>
          <w:t xml:space="preserve"> the intensity of private label </w:t>
        </w:r>
      </w:hyperlink>
      <w:hyperlink r:id="rId169">
        <w:r w:rsidR="00B3659C">
          <w:rPr>
            <w:color w:val="3B7697"/>
            <w:sz w:val="13"/>
          </w:rPr>
          <w:t>competition across retailers.</w:t>
        </w:r>
      </w:hyperlink>
      <w:r w:rsidR="00B3659C">
        <w:rPr>
          <w:color w:val="3B7697"/>
          <w:sz w:val="13"/>
        </w:rPr>
        <w:t xml:space="preserve"> </w:t>
      </w:r>
      <w:hyperlink r:id="rId170">
        <w:r w:rsidR="00B3659C">
          <w:rPr>
            <w:color w:val="3B7697"/>
            <w:sz w:val="13"/>
          </w:rPr>
          <w:t>Journal of Business Research, 66</w:t>
        </w:r>
      </w:hyperlink>
      <w:hyperlink r:id="rId171">
        <w:r w:rsidR="00B3659C">
          <w:rPr>
            <w:color w:val="3B7697"/>
            <w:sz w:val="13"/>
          </w:rPr>
          <w:t>(1), 60</w:t>
        </w:r>
      </w:hyperlink>
      <w:hyperlink r:id="rId172">
        <w:r w:rsidR="00B3659C">
          <w:rPr>
            <w:rFonts w:ascii="Calibri" w:eastAsia="Calibri" w:hAnsi="Calibri" w:cs="Calibri"/>
            <w:color w:val="3B7697"/>
            <w:sz w:val="13"/>
          </w:rPr>
          <w:t>e</w:t>
        </w:r>
      </w:hyperlink>
      <w:hyperlink r:id="rId173">
        <w:r w:rsidR="00B3659C">
          <w:rPr>
            <w:color w:val="3B7697"/>
            <w:sz w:val="13"/>
          </w:rPr>
          <w:t>66</w:t>
        </w:r>
      </w:hyperlink>
      <w:hyperlink r:id="rId174">
        <w:r w:rsidR="00B3659C">
          <w:rPr>
            <w:sz w:val="13"/>
          </w:rPr>
          <w:t>.</w:t>
        </w:r>
      </w:hyperlink>
    </w:p>
    <w:p w14:paraId="4A05F8B1" w14:textId="77777777" w:rsidR="001B68DB" w:rsidRDefault="00D31540">
      <w:pPr>
        <w:spacing w:after="3" w:line="257" w:lineRule="auto"/>
        <w:ind w:left="233" w:right="0" w:hanging="248"/>
      </w:pPr>
      <w:hyperlink r:id="rId175">
        <w:r w:rsidR="00B3659C">
          <w:rPr>
            <w:color w:val="3B7697"/>
            <w:sz w:val="13"/>
          </w:rPr>
          <w:t xml:space="preserve">De </w:t>
        </w:r>
        <w:proofErr w:type="spellStart"/>
        <w:r w:rsidR="00B3659C">
          <w:rPr>
            <w:color w:val="3B7697"/>
            <w:sz w:val="13"/>
          </w:rPr>
          <w:t>Magistris</w:t>
        </w:r>
        <w:proofErr w:type="spellEnd"/>
        <w:r w:rsidR="00B3659C">
          <w:rPr>
            <w:color w:val="3B7697"/>
            <w:sz w:val="13"/>
          </w:rPr>
          <w:t xml:space="preserve">, T., &amp; </w:t>
        </w:r>
        <w:proofErr w:type="spellStart"/>
        <w:r w:rsidR="00B3659C">
          <w:rPr>
            <w:color w:val="3B7697"/>
            <w:sz w:val="13"/>
          </w:rPr>
          <w:t>Gracia</w:t>
        </w:r>
        <w:proofErr w:type="spellEnd"/>
        <w:r w:rsidR="00B3659C">
          <w:rPr>
            <w:color w:val="3B7697"/>
            <w:sz w:val="13"/>
          </w:rPr>
          <w:t xml:space="preserve">, A. (2008). The decision to buy organic food products in </w:t>
        </w:r>
      </w:hyperlink>
      <w:hyperlink r:id="rId176">
        <w:r w:rsidR="00B3659C">
          <w:rPr>
            <w:color w:val="3B7697"/>
            <w:sz w:val="13"/>
          </w:rPr>
          <w:t>Southern Italy.</w:t>
        </w:r>
      </w:hyperlink>
      <w:r w:rsidR="00B3659C">
        <w:rPr>
          <w:color w:val="3B7697"/>
          <w:sz w:val="13"/>
        </w:rPr>
        <w:t xml:space="preserve"> </w:t>
      </w:r>
      <w:hyperlink r:id="rId177">
        <w:r w:rsidR="00B3659C">
          <w:rPr>
            <w:color w:val="3B7697"/>
            <w:sz w:val="13"/>
          </w:rPr>
          <w:t>British Food Journal, 110</w:t>
        </w:r>
      </w:hyperlink>
      <w:hyperlink r:id="rId178">
        <w:r w:rsidR="00B3659C">
          <w:rPr>
            <w:color w:val="3B7697"/>
            <w:sz w:val="13"/>
          </w:rPr>
          <w:t>(9), 929</w:t>
        </w:r>
      </w:hyperlink>
      <w:hyperlink r:id="rId179">
        <w:r w:rsidR="00B3659C">
          <w:rPr>
            <w:rFonts w:ascii="Calibri" w:eastAsia="Calibri" w:hAnsi="Calibri" w:cs="Calibri"/>
            <w:color w:val="3B7697"/>
            <w:sz w:val="13"/>
          </w:rPr>
          <w:t>e</w:t>
        </w:r>
      </w:hyperlink>
      <w:hyperlink r:id="rId180">
        <w:r w:rsidR="00B3659C">
          <w:rPr>
            <w:color w:val="3B7697"/>
            <w:sz w:val="13"/>
          </w:rPr>
          <w:t>947</w:t>
        </w:r>
      </w:hyperlink>
      <w:hyperlink r:id="rId181">
        <w:r w:rsidR="00B3659C">
          <w:rPr>
            <w:sz w:val="13"/>
          </w:rPr>
          <w:t>.</w:t>
        </w:r>
      </w:hyperlink>
    </w:p>
    <w:p w14:paraId="62227A76" w14:textId="77777777" w:rsidR="001B68DB" w:rsidRDefault="00D31540">
      <w:pPr>
        <w:spacing w:after="3" w:line="257" w:lineRule="auto"/>
        <w:ind w:left="233" w:right="0" w:hanging="248"/>
      </w:pPr>
      <w:hyperlink r:id="rId182">
        <w:r w:rsidR="00B3659C">
          <w:rPr>
            <w:color w:val="3B7697"/>
            <w:sz w:val="13"/>
          </w:rPr>
          <w:t xml:space="preserve">De Wulf, K., </w:t>
        </w:r>
        <w:proofErr w:type="spellStart"/>
        <w:r w:rsidR="00B3659C">
          <w:rPr>
            <w:color w:val="3B7697"/>
            <w:sz w:val="13"/>
          </w:rPr>
          <w:t>Odekerken</w:t>
        </w:r>
        <w:proofErr w:type="spellEnd"/>
        <w:r w:rsidR="00B3659C">
          <w:rPr>
            <w:color w:val="3B7697"/>
            <w:sz w:val="13"/>
          </w:rPr>
          <w:t xml:space="preserve">-Schroder, G., </w:t>
        </w:r>
        <w:proofErr w:type="spellStart"/>
        <w:r w:rsidR="00B3659C">
          <w:rPr>
            <w:color w:val="3B7697"/>
            <w:sz w:val="13"/>
          </w:rPr>
          <w:t>Goedertier</w:t>
        </w:r>
        <w:proofErr w:type="spellEnd"/>
        <w:r w:rsidR="00B3659C">
          <w:rPr>
            <w:color w:val="3B7697"/>
            <w:sz w:val="13"/>
          </w:rPr>
          <w:t xml:space="preserve">, F., &amp; Van </w:t>
        </w:r>
        <w:proofErr w:type="spellStart"/>
        <w:r w:rsidR="00B3659C">
          <w:rPr>
            <w:color w:val="3B7697"/>
            <w:sz w:val="13"/>
          </w:rPr>
          <w:t>Ossel</w:t>
        </w:r>
        <w:proofErr w:type="spellEnd"/>
        <w:r w:rsidR="00B3659C">
          <w:rPr>
            <w:color w:val="3B7697"/>
            <w:sz w:val="13"/>
          </w:rPr>
          <w:t>, G. (2005). Con</w:t>
        </w:r>
      </w:hyperlink>
      <w:hyperlink r:id="rId183">
        <w:r w:rsidR="00B3659C">
          <w:rPr>
            <w:color w:val="3B7697"/>
            <w:sz w:val="13"/>
          </w:rPr>
          <w:t>sumer perception of store brands versus private brands.</w:t>
        </w:r>
      </w:hyperlink>
      <w:r w:rsidR="00B3659C">
        <w:rPr>
          <w:color w:val="3B7697"/>
          <w:sz w:val="13"/>
        </w:rPr>
        <w:t xml:space="preserve"> </w:t>
      </w:r>
      <w:hyperlink r:id="rId184">
        <w:r w:rsidR="00B3659C">
          <w:rPr>
            <w:color w:val="3B7697"/>
            <w:sz w:val="13"/>
          </w:rPr>
          <w:t xml:space="preserve">Journal of Consumer </w:t>
        </w:r>
      </w:hyperlink>
      <w:hyperlink r:id="rId185">
        <w:r w:rsidR="00B3659C">
          <w:rPr>
            <w:color w:val="3B7697"/>
            <w:sz w:val="13"/>
          </w:rPr>
          <w:t>Marketing, 22</w:t>
        </w:r>
      </w:hyperlink>
      <w:hyperlink r:id="rId186">
        <w:r w:rsidR="00B3659C">
          <w:rPr>
            <w:color w:val="3B7697"/>
            <w:sz w:val="13"/>
          </w:rPr>
          <w:t>(4), 223</w:t>
        </w:r>
      </w:hyperlink>
      <w:hyperlink r:id="rId187">
        <w:r w:rsidR="00B3659C">
          <w:rPr>
            <w:rFonts w:ascii="Calibri" w:eastAsia="Calibri" w:hAnsi="Calibri" w:cs="Calibri"/>
            <w:color w:val="3B7697"/>
            <w:sz w:val="13"/>
          </w:rPr>
          <w:t>e</w:t>
        </w:r>
      </w:hyperlink>
      <w:hyperlink r:id="rId188">
        <w:r w:rsidR="00B3659C">
          <w:rPr>
            <w:color w:val="3B7697"/>
            <w:sz w:val="13"/>
          </w:rPr>
          <w:t>232</w:t>
        </w:r>
      </w:hyperlink>
      <w:hyperlink r:id="rId189">
        <w:r w:rsidR="00B3659C">
          <w:rPr>
            <w:sz w:val="13"/>
          </w:rPr>
          <w:t>.</w:t>
        </w:r>
      </w:hyperlink>
    </w:p>
    <w:p w14:paraId="5FC0EABD" w14:textId="77777777" w:rsidR="001B68DB" w:rsidRDefault="00D31540">
      <w:pPr>
        <w:spacing w:after="3" w:line="257" w:lineRule="auto"/>
        <w:ind w:left="233" w:right="0" w:hanging="248"/>
      </w:pPr>
      <w:hyperlink r:id="rId190">
        <w:r w:rsidR="00B3659C">
          <w:rPr>
            <w:color w:val="3B7697"/>
            <w:sz w:val="13"/>
          </w:rPr>
          <w:t xml:space="preserve">Diallo, M. F. (2012). Effects of store brand price-image on store brand purchase </w:t>
        </w:r>
      </w:hyperlink>
      <w:hyperlink r:id="rId191">
        <w:r w:rsidR="00B3659C">
          <w:rPr>
            <w:color w:val="3B7697"/>
            <w:sz w:val="13"/>
          </w:rPr>
          <w:t>intention: Application to an emerging market.</w:t>
        </w:r>
      </w:hyperlink>
      <w:r w:rsidR="00B3659C">
        <w:rPr>
          <w:color w:val="3B7697"/>
          <w:sz w:val="13"/>
        </w:rPr>
        <w:t xml:space="preserve"> </w:t>
      </w:r>
      <w:hyperlink r:id="rId192">
        <w:r w:rsidR="00B3659C">
          <w:rPr>
            <w:color w:val="3B7697"/>
            <w:sz w:val="13"/>
          </w:rPr>
          <w:t xml:space="preserve">Journal of Retailing and Consumer </w:t>
        </w:r>
      </w:hyperlink>
      <w:hyperlink r:id="rId193">
        <w:r w:rsidR="00B3659C">
          <w:rPr>
            <w:color w:val="3B7697"/>
            <w:sz w:val="13"/>
          </w:rPr>
          <w:t>Service, 19</w:t>
        </w:r>
      </w:hyperlink>
      <w:hyperlink r:id="rId194">
        <w:r w:rsidR="00B3659C">
          <w:rPr>
            <w:color w:val="3B7697"/>
            <w:sz w:val="13"/>
          </w:rPr>
          <w:t>(3), 360</w:t>
        </w:r>
      </w:hyperlink>
      <w:hyperlink r:id="rId195">
        <w:r w:rsidR="00B3659C">
          <w:rPr>
            <w:rFonts w:ascii="Calibri" w:eastAsia="Calibri" w:hAnsi="Calibri" w:cs="Calibri"/>
            <w:color w:val="3B7697"/>
            <w:sz w:val="13"/>
          </w:rPr>
          <w:t>e</w:t>
        </w:r>
      </w:hyperlink>
      <w:hyperlink r:id="rId196">
        <w:r w:rsidR="00B3659C">
          <w:rPr>
            <w:color w:val="3B7697"/>
            <w:sz w:val="13"/>
          </w:rPr>
          <w:t>367</w:t>
        </w:r>
      </w:hyperlink>
      <w:hyperlink r:id="rId197">
        <w:r w:rsidR="00B3659C">
          <w:rPr>
            <w:sz w:val="13"/>
          </w:rPr>
          <w:t>.</w:t>
        </w:r>
      </w:hyperlink>
    </w:p>
    <w:p w14:paraId="06FA47C1" w14:textId="77777777" w:rsidR="001B68DB" w:rsidRDefault="00D31540">
      <w:pPr>
        <w:spacing w:after="3" w:line="257" w:lineRule="auto"/>
        <w:ind w:left="233" w:right="0" w:hanging="248"/>
      </w:pPr>
      <w:hyperlink r:id="rId198">
        <w:r w:rsidR="00B3659C">
          <w:rPr>
            <w:color w:val="3B7697"/>
            <w:sz w:val="13"/>
          </w:rPr>
          <w:t xml:space="preserve">Dick, A., Fain, A., &amp; Richardson, P. (1997). How consumers evaluate store brands. </w:t>
        </w:r>
      </w:hyperlink>
      <w:hyperlink r:id="rId199">
        <w:r w:rsidR="00B3659C">
          <w:rPr>
            <w:color w:val="3B7697"/>
            <w:sz w:val="13"/>
          </w:rPr>
          <w:t>Pricing Strategy</w:t>
        </w:r>
      </w:hyperlink>
      <w:r w:rsidR="00B3659C">
        <w:rPr>
          <w:color w:val="3B7697"/>
          <w:sz w:val="13"/>
        </w:rPr>
        <w:t xml:space="preserve"> </w:t>
      </w:r>
      <w:hyperlink r:id="rId200">
        <w:r w:rsidR="00B3659C">
          <w:rPr>
            <w:rFonts w:ascii="Calibri" w:eastAsia="Calibri" w:hAnsi="Calibri" w:cs="Calibri"/>
            <w:color w:val="3B7697"/>
            <w:sz w:val="13"/>
          </w:rPr>
          <w:t>&amp;</w:t>
        </w:r>
      </w:hyperlink>
      <w:r w:rsidR="00B3659C">
        <w:rPr>
          <w:rFonts w:ascii="Calibri" w:eastAsia="Calibri" w:hAnsi="Calibri" w:cs="Calibri"/>
          <w:color w:val="3B7697"/>
          <w:sz w:val="13"/>
        </w:rPr>
        <w:t xml:space="preserve"> </w:t>
      </w:r>
      <w:hyperlink r:id="rId201">
        <w:r w:rsidR="00B3659C">
          <w:rPr>
            <w:color w:val="3B7697"/>
            <w:sz w:val="13"/>
          </w:rPr>
          <w:t>Practice,</w:t>
        </w:r>
      </w:hyperlink>
      <w:r w:rsidR="00B3659C">
        <w:rPr>
          <w:color w:val="3B7697"/>
          <w:sz w:val="13"/>
        </w:rPr>
        <w:t xml:space="preserve"> </w:t>
      </w:r>
      <w:hyperlink r:id="rId202">
        <w:r w:rsidR="00B3659C">
          <w:rPr>
            <w:color w:val="3B7697"/>
            <w:sz w:val="13"/>
          </w:rPr>
          <w:t>5</w:t>
        </w:r>
      </w:hyperlink>
      <w:hyperlink r:id="rId203">
        <w:r w:rsidR="00B3659C">
          <w:rPr>
            <w:color w:val="3B7697"/>
            <w:sz w:val="13"/>
          </w:rPr>
          <w:t>(1), 18</w:t>
        </w:r>
      </w:hyperlink>
      <w:hyperlink r:id="rId204">
        <w:r w:rsidR="00B3659C">
          <w:rPr>
            <w:rFonts w:ascii="Calibri" w:eastAsia="Calibri" w:hAnsi="Calibri" w:cs="Calibri"/>
            <w:color w:val="3B7697"/>
            <w:sz w:val="13"/>
          </w:rPr>
          <w:t>e</w:t>
        </w:r>
      </w:hyperlink>
      <w:hyperlink r:id="rId205">
        <w:r w:rsidR="00B3659C">
          <w:rPr>
            <w:color w:val="3B7697"/>
            <w:sz w:val="13"/>
          </w:rPr>
          <w:t>24</w:t>
        </w:r>
      </w:hyperlink>
      <w:hyperlink r:id="rId206">
        <w:r w:rsidR="00B3659C">
          <w:rPr>
            <w:sz w:val="13"/>
          </w:rPr>
          <w:t>.</w:t>
        </w:r>
      </w:hyperlink>
    </w:p>
    <w:p w14:paraId="4A9F6A97" w14:textId="77777777" w:rsidR="001B68DB" w:rsidRDefault="00D31540">
      <w:pPr>
        <w:spacing w:after="3" w:line="257" w:lineRule="auto"/>
        <w:ind w:left="233" w:right="0" w:hanging="248"/>
      </w:pPr>
      <w:hyperlink r:id="rId207">
        <w:r w:rsidR="00B3659C">
          <w:rPr>
            <w:color w:val="3B7697"/>
            <w:sz w:val="13"/>
          </w:rPr>
          <w:t xml:space="preserve">Erdem, T., Zhao, Y., &amp; Valenzuela, A. (2004). Performance of store brands: A </w:t>
        </w:r>
        <w:proofErr w:type="spellStart"/>
        <w:r w:rsidR="00B3659C">
          <w:rPr>
            <w:color w:val="3B7697"/>
            <w:sz w:val="13"/>
          </w:rPr>
          <w:t>cross</w:t>
        </w:r>
      </w:hyperlink>
      <w:hyperlink r:id="rId208">
        <w:r w:rsidR="00B3659C">
          <w:rPr>
            <w:color w:val="3B7697"/>
            <w:sz w:val="13"/>
          </w:rPr>
          <w:t>country</w:t>
        </w:r>
        <w:proofErr w:type="spellEnd"/>
        <w:r w:rsidR="00B3659C">
          <w:rPr>
            <w:color w:val="3B7697"/>
            <w:sz w:val="13"/>
          </w:rPr>
          <w:t xml:space="preserve"> analysis of consumer store brand preferences, perceptions, and risk. </w:t>
        </w:r>
      </w:hyperlink>
      <w:hyperlink r:id="rId209">
        <w:r w:rsidR="00B3659C">
          <w:rPr>
            <w:color w:val="3B7697"/>
            <w:sz w:val="13"/>
          </w:rPr>
          <w:t>Journal of Marketing Research, 41</w:t>
        </w:r>
      </w:hyperlink>
      <w:hyperlink r:id="rId210">
        <w:r w:rsidR="00B3659C">
          <w:rPr>
            <w:color w:val="3B7697"/>
            <w:sz w:val="13"/>
          </w:rPr>
          <w:t>(February),</w:t>
        </w:r>
      </w:hyperlink>
      <w:r w:rsidR="00B3659C">
        <w:rPr>
          <w:color w:val="3B7697"/>
          <w:sz w:val="13"/>
        </w:rPr>
        <w:t xml:space="preserve"> </w:t>
      </w:r>
      <w:hyperlink r:id="rId211">
        <w:r w:rsidR="00B3659C">
          <w:rPr>
            <w:color w:val="3B7697"/>
            <w:sz w:val="13"/>
          </w:rPr>
          <w:t>86</w:t>
        </w:r>
      </w:hyperlink>
      <w:hyperlink r:id="rId212">
        <w:r w:rsidR="00B3659C">
          <w:rPr>
            <w:rFonts w:ascii="Calibri" w:eastAsia="Calibri" w:hAnsi="Calibri" w:cs="Calibri"/>
            <w:color w:val="3B7697"/>
            <w:sz w:val="13"/>
          </w:rPr>
          <w:t>e</w:t>
        </w:r>
      </w:hyperlink>
      <w:hyperlink r:id="rId213">
        <w:r w:rsidR="00B3659C">
          <w:rPr>
            <w:color w:val="3B7697"/>
            <w:sz w:val="13"/>
          </w:rPr>
          <w:t>100</w:t>
        </w:r>
      </w:hyperlink>
      <w:hyperlink r:id="rId214">
        <w:r w:rsidR="00B3659C">
          <w:rPr>
            <w:sz w:val="13"/>
          </w:rPr>
          <w:t>.</w:t>
        </w:r>
      </w:hyperlink>
    </w:p>
    <w:p w14:paraId="60C8F487" w14:textId="77777777" w:rsidR="001B68DB" w:rsidRDefault="00D31540">
      <w:pPr>
        <w:spacing w:after="3" w:line="257" w:lineRule="auto"/>
        <w:ind w:left="233" w:right="0" w:hanging="248"/>
      </w:pPr>
      <w:hyperlink r:id="rId215">
        <w:proofErr w:type="spellStart"/>
        <w:r w:rsidR="00B3659C">
          <w:rPr>
            <w:color w:val="3B7697"/>
            <w:sz w:val="13"/>
          </w:rPr>
          <w:t>Erdil</w:t>
        </w:r>
        <w:proofErr w:type="spellEnd"/>
        <w:r w:rsidR="00B3659C">
          <w:rPr>
            <w:color w:val="3B7697"/>
            <w:sz w:val="13"/>
          </w:rPr>
          <w:t>, T. S. (2015). Effects of customer brand perceptions on store image and pur</w:t>
        </w:r>
      </w:hyperlink>
      <w:hyperlink r:id="rId216">
        <w:r w:rsidR="00B3659C">
          <w:rPr>
            <w:color w:val="3B7697"/>
            <w:sz w:val="13"/>
          </w:rPr>
          <w:t>chase intention: An application in apparel clothing.</w:t>
        </w:r>
      </w:hyperlink>
      <w:r w:rsidR="00B3659C">
        <w:rPr>
          <w:color w:val="3B7697"/>
          <w:sz w:val="13"/>
        </w:rPr>
        <w:t xml:space="preserve"> </w:t>
      </w:r>
      <w:hyperlink r:id="rId217">
        <w:r w:rsidR="00B3659C">
          <w:rPr>
            <w:color w:val="3B7697"/>
            <w:sz w:val="13"/>
          </w:rPr>
          <w:t xml:space="preserve">Procedia-social and </w:t>
        </w:r>
        <w:proofErr w:type="spellStart"/>
        <w:r w:rsidR="00B3659C">
          <w:rPr>
            <w:color w:val="3B7697"/>
            <w:sz w:val="13"/>
          </w:rPr>
          <w:t>Behav</w:t>
        </w:r>
      </w:hyperlink>
      <w:hyperlink r:id="rId218">
        <w:r w:rsidR="00B3659C">
          <w:rPr>
            <w:color w:val="3B7697"/>
            <w:sz w:val="13"/>
          </w:rPr>
          <w:t>ioral</w:t>
        </w:r>
        <w:proofErr w:type="spellEnd"/>
        <w:r w:rsidR="00B3659C">
          <w:rPr>
            <w:color w:val="3B7697"/>
            <w:sz w:val="13"/>
          </w:rPr>
          <w:t xml:space="preserve"> Sciences, 207</w:t>
        </w:r>
      </w:hyperlink>
      <w:hyperlink r:id="rId219">
        <w:r w:rsidR="00B3659C">
          <w:rPr>
            <w:color w:val="3B7697"/>
            <w:sz w:val="13"/>
          </w:rPr>
          <w:t>, 196</w:t>
        </w:r>
      </w:hyperlink>
      <w:hyperlink r:id="rId220">
        <w:r w:rsidR="00B3659C">
          <w:rPr>
            <w:rFonts w:ascii="Calibri" w:eastAsia="Calibri" w:hAnsi="Calibri" w:cs="Calibri"/>
            <w:color w:val="3B7697"/>
            <w:sz w:val="13"/>
          </w:rPr>
          <w:t>e</w:t>
        </w:r>
      </w:hyperlink>
      <w:hyperlink r:id="rId221">
        <w:r w:rsidR="00B3659C">
          <w:rPr>
            <w:color w:val="3B7697"/>
            <w:sz w:val="13"/>
          </w:rPr>
          <w:t>205</w:t>
        </w:r>
      </w:hyperlink>
      <w:hyperlink r:id="rId222">
        <w:r w:rsidR="00B3659C">
          <w:rPr>
            <w:sz w:val="13"/>
          </w:rPr>
          <w:t>.</w:t>
        </w:r>
      </w:hyperlink>
    </w:p>
    <w:p w14:paraId="1859B86F" w14:textId="77777777" w:rsidR="001B68DB" w:rsidRDefault="00B3659C">
      <w:pPr>
        <w:spacing w:after="3" w:line="260" w:lineRule="auto"/>
        <w:ind w:left="224" w:right="0" w:hanging="239"/>
      </w:pPr>
      <w:r>
        <w:rPr>
          <w:sz w:val="13"/>
        </w:rPr>
        <w:t>Flint, D. J., Blocker, C. P., &amp; Boutin, P. J. (2011). Customer value anticipation, customer satisfaction and loyalty: An empirical examination. Industrial Marketing Management, 40(2), 219</w:t>
      </w:r>
      <w:r>
        <w:rPr>
          <w:rFonts w:ascii="Calibri" w:eastAsia="Calibri" w:hAnsi="Calibri" w:cs="Calibri"/>
          <w:sz w:val="13"/>
        </w:rPr>
        <w:t>e</w:t>
      </w:r>
      <w:r>
        <w:rPr>
          <w:sz w:val="13"/>
        </w:rPr>
        <w:t xml:space="preserve">230. </w:t>
      </w:r>
      <w:hyperlink r:id="rId223">
        <w:r>
          <w:rPr>
            <w:color w:val="3B7697"/>
            <w:sz w:val="13"/>
          </w:rPr>
          <w:t>http://dx.doi.org/10.1016/j.indmarman.2010.06.034</w:t>
        </w:r>
      </w:hyperlink>
      <w:r>
        <w:rPr>
          <w:sz w:val="13"/>
        </w:rPr>
        <w:t>.</w:t>
      </w:r>
    </w:p>
    <w:p w14:paraId="4505488D" w14:textId="77777777" w:rsidR="001B68DB" w:rsidRDefault="00D31540">
      <w:pPr>
        <w:spacing w:after="3" w:line="257" w:lineRule="auto"/>
        <w:ind w:left="233" w:right="0" w:hanging="248"/>
      </w:pPr>
      <w:hyperlink r:id="rId224">
        <w:r w:rsidR="00B3659C">
          <w:rPr>
            <w:color w:val="3B7697"/>
            <w:sz w:val="13"/>
          </w:rPr>
          <w:t xml:space="preserve">Garretson, J. A., Fisher, D., &amp; Burton, S. (2002). Antecedents of private label attitude </w:t>
        </w:r>
      </w:hyperlink>
      <w:hyperlink r:id="rId225">
        <w:r w:rsidR="00B3659C">
          <w:rPr>
            <w:color w:val="3B7697"/>
            <w:sz w:val="13"/>
          </w:rPr>
          <w:t>and national brand promotion attitude: Similarities and differences.</w:t>
        </w:r>
      </w:hyperlink>
      <w:r w:rsidR="00B3659C">
        <w:rPr>
          <w:color w:val="3B7697"/>
          <w:sz w:val="13"/>
        </w:rPr>
        <w:t xml:space="preserve"> </w:t>
      </w:r>
      <w:hyperlink r:id="rId226">
        <w:r w:rsidR="00B3659C">
          <w:rPr>
            <w:color w:val="3B7697"/>
            <w:sz w:val="13"/>
          </w:rPr>
          <w:t xml:space="preserve">Journal of </w:t>
        </w:r>
      </w:hyperlink>
      <w:hyperlink r:id="rId227">
        <w:r w:rsidR="00B3659C">
          <w:rPr>
            <w:color w:val="3B7697"/>
            <w:sz w:val="13"/>
          </w:rPr>
          <w:t>Retailing, 78</w:t>
        </w:r>
      </w:hyperlink>
      <w:hyperlink r:id="rId228">
        <w:r w:rsidR="00B3659C">
          <w:rPr>
            <w:color w:val="3B7697"/>
            <w:sz w:val="13"/>
          </w:rPr>
          <w:t>(2), 91</w:t>
        </w:r>
      </w:hyperlink>
      <w:hyperlink r:id="rId229">
        <w:r w:rsidR="00B3659C">
          <w:rPr>
            <w:rFonts w:ascii="Calibri" w:eastAsia="Calibri" w:hAnsi="Calibri" w:cs="Calibri"/>
            <w:color w:val="3B7697"/>
            <w:sz w:val="13"/>
          </w:rPr>
          <w:t>e</w:t>
        </w:r>
      </w:hyperlink>
      <w:hyperlink r:id="rId230">
        <w:r w:rsidR="00B3659C">
          <w:rPr>
            <w:color w:val="3B7697"/>
            <w:sz w:val="13"/>
          </w:rPr>
          <w:t>99</w:t>
        </w:r>
      </w:hyperlink>
      <w:hyperlink r:id="rId231">
        <w:r w:rsidR="00B3659C">
          <w:rPr>
            <w:sz w:val="13"/>
          </w:rPr>
          <w:t>.</w:t>
        </w:r>
      </w:hyperlink>
    </w:p>
    <w:p w14:paraId="76BD14F9" w14:textId="77777777" w:rsidR="001B68DB" w:rsidRDefault="00D31540">
      <w:pPr>
        <w:spacing w:after="3" w:line="257" w:lineRule="auto"/>
        <w:ind w:left="233" w:right="0" w:hanging="248"/>
      </w:pPr>
      <w:hyperlink r:id="rId232">
        <w:proofErr w:type="spellStart"/>
        <w:r w:rsidR="00B3659C">
          <w:rPr>
            <w:color w:val="3B7697"/>
            <w:sz w:val="13"/>
          </w:rPr>
          <w:t>Geyskens</w:t>
        </w:r>
        <w:proofErr w:type="spellEnd"/>
        <w:r w:rsidR="00B3659C">
          <w:rPr>
            <w:color w:val="3B7697"/>
            <w:sz w:val="13"/>
          </w:rPr>
          <w:t xml:space="preserve">, I., </w:t>
        </w:r>
        <w:proofErr w:type="spellStart"/>
        <w:r w:rsidR="00B3659C">
          <w:rPr>
            <w:color w:val="3B7697"/>
            <w:sz w:val="13"/>
          </w:rPr>
          <w:t>Gielens</w:t>
        </w:r>
        <w:proofErr w:type="spellEnd"/>
        <w:r w:rsidR="00B3659C">
          <w:rPr>
            <w:color w:val="3B7697"/>
            <w:sz w:val="13"/>
          </w:rPr>
          <w:t xml:space="preserve">, K., &amp; </w:t>
        </w:r>
        <w:proofErr w:type="spellStart"/>
        <w:r w:rsidR="00B3659C">
          <w:rPr>
            <w:color w:val="3B7697"/>
            <w:sz w:val="13"/>
          </w:rPr>
          <w:t>Gijsbrechts</w:t>
        </w:r>
        <w:proofErr w:type="spellEnd"/>
        <w:r w:rsidR="00B3659C">
          <w:rPr>
            <w:color w:val="3B7697"/>
            <w:sz w:val="13"/>
          </w:rPr>
          <w:t>, E. (2010). Proliferating private-label port</w:t>
        </w:r>
      </w:hyperlink>
      <w:hyperlink r:id="rId233">
        <w:r w:rsidR="00B3659C">
          <w:rPr>
            <w:color w:val="3B7697"/>
            <w:sz w:val="13"/>
          </w:rPr>
          <w:t>folios: How introducing economy and premium private labels in</w:t>
        </w:r>
      </w:hyperlink>
      <w:hyperlink r:id="rId234">
        <w:r w:rsidR="00B3659C">
          <w:rPr>
            <w:rFonts w:ascii="Calibri" w:eastAsia="Calibri" w:hAnsi="Calibri" w:cs="Calibri"/>
            <w:color w:val="3B7697"/>
            <w:sz w:val="13"/>
          </w:rPr>
          <w:t>fl</w:t>
        </w:r>
      </w:hyperlink>
      <w:hyperlink r:id="rId235">
        <w:r w:rsidR="00B3659C">
          <w:rPr>
            <w:color w:val="3B7697"/>
            <w:sz w:val="13"/>
          </w:rPr>
          <w:t xml:space="preserve">uences brand </w:t>
        </w:r>
      </w:hyperlink>
      <w:hyperlink r:id="rId236">
        <w:r w:rsidR="00B3659C">
          <w:rPr>
            <w:color w:val="3B7697"/>
            <w:sz w:val="13"/>
          </w:rPr>
          <w:t>choice.</w:t>
        </w:r>
      </w:hyperlink>
      <w:r w:rsidR="00B3659C">
        <w:rPr>
          <w:color w:val="3B7697"/>
          <w:sz w:val="13"/>
        </w:rPr>
        <w:t xml:space="preserve"> </w:t>
      </w:r>
      <w:hyperlink r:id="rId237">
        <w:r w:rsidR="00B3659C">
          <w:rPr>
            <w:color w:val="3B7697"/>
            <w:sz w:val="13"/>
          </w:rPr>
          <w:t>Journal of Marketing Research, 47</w:t>
        </w:r>
      </w:hyperlink>
      <w:hyperlink r:id="rId238">
        <w:r w:rsidR="00B3659C">
          <w:rPr>
            <w:color w:val="3B7697"/>
            <w:sz w:val="13"/>
          </w:rPr>
          <w:t>(5), 791</w:t>
        </w:r>
      </w:hyperlink>
      <w:hyperlink r:id="rId239">
        <w:r w:rsidR="00B3659C">
          <w:rPr>
            <w:rFonts w:ascii="Calibri" w:eastAsia="Calibri" w:hAnsi="Calibri" w:cs="Calibri"/>
            <w:color w:val="3B7697"/>
            <w:sz w:val="13"/>
          </w:rPr>
          <w:t>e</w:t>
        </w:r>
      </w:hyperlink>
      <w:hyperlink r:id="rId240">
        <w:r w:rsidR="00B3659C">
          <w:rPr>
            <w:color w:val="3B7697"/>
            <w:sz w:val="13"/>
          </w:rPr>
          <w:t>807</w:t>
        </w:r>
      </w:hyperlink>
      <w:hyperlink r:id="rId241">
        <w:r w:rsidR="00B3659C">
          <w:rPr>
            <w:sz w:val="13"/>
          </w:rPr>
          <w:t>.</w:t>
        </w:r>
      </w:hyperlink>
    </w:p>
    <w:p w14:paraId="4EDA86CC" w14:textId="77777777" w:rsidR="001B68DB" w:rsidRDefault="00D31540">
      <w:pPr>
        <w:spacing w:after="3" w:line="257" w:lineRule="auto"/>
        <w:ind w:left="233" w:right="0" w:hanging="248"/>
      </w:pPr>
      <w:hyperlink r:id="rId242">
        <w:r w:rsidR="00B3659C">
          <w:rPr>
            <w:color w:val="3B7697"/>
            <w:sz w:val="13"/>
          </w:rPr>
          <w:t xml:space="preserve">Glynn, M. S., &amp; Chen, S. (2009). Consumer-factors moderating private label brand </w:t>
        </w:r>
      </w:hyperlink>
      <w:hyperlink r:id="rId243">
        <w:r w:rsidR="00B3659C">
          <w:rPr>
            <w:color w:val="3B7697"/>
            <w:sz w:val="13"/>
          </w:rPr>
          <w:t>success: Further empirical results.</w:t>
        </w:r>
      </w:hyperlink>
      <w:r w:rsidR="00B3659C">
        <w:rPr>
          <w:color w:val="3B7697"/>
          <w:sz w:val="13"/>
        </w:rPr>
        <w:t xml:space="preserve"> </w:t>
      </w:r>
      <w:hyperlink r:id="rId244">
        <w:r w:rsidR="00B3659C">
          <w:rPr>
            <w:color w:val="3B7697"/>
            <w:sz w:val="13"/>
          </w:rPr>
          <w:t>International Journal of Retail</w:t>
        </w:r>
      </w:hyperlink>
      <w:r w:rsidR="00B3659C">
        <w:rPr>
          <w:color w:val="3B7697"/>
          <w:sz w:val="13"/>
        </w:rPr>
        <w:t xml:space="preserve"> </w:t>
      </w:r>
      <w:hyperlink r:id="rId245">
        <w:r w:rsidR="00B3659C">
          <w:rPr>
            <w:rFonts w:ascii="Calibri" w:eastAsia="Calibri" w:hAnsi="Calibri" w:cs="Calibri"/>
            <w:color w:val="3B7697"/>
            <w:sz w:val="13"/>
          </w:rPr>
          <w:t>&amp;</w:t>
        </w:r>
      </w:hyperlink>
      <w:r w:rsidR="00B3659C">
        <w:rPr>
          <w:rFonts w:ascii="Calibri" w:eastAsia="Calibri" w:hAnsi="Calibri" w:cs="Calibri"/>
          <w:color w:val="3B7697"/>
          <w:sz w:val="13"/>
        </w:rPr>
        <w:t xml:space="preserve"> </w:t>
      </w:r>
      <w:hyperlink r:id="rId246">
        <w:r w:rsidR="00B3659C">
          <w:rPr>
            <w:color w:val="3B7697"/>
            <w:sz w:val="13"/>
          </w:rPr>
          <w:t xml:space="preserve">Distribution </w:t>
        </w:r>
      </w:hyperlink>
      <w:hyperlink r:id="rId247">
        <w:r w:rsidR="00B3659C">
          <w:rPr>
            <w:color w:val="3B7697"/>
            <w:sz w:val="13"/>
          </w:rPr>
          <w:t>Management, 37</w:t>
        </w:r>
      </w:hyperlink>
      <w:hyperlink r:id="rId248">
        <w:r w:rsidR="00B3659C">
          <w:rPr>
            <w:color w:val="3B7697"/>
            <w:sz w:val="13"/>
          </w:rPr>
          <w:t>(11), 896</w:t>
        </w:r>
      </w:hyperlink>
      <w:hyperlink r:id="rId249">
        <w:r w:rsidR="00B3659C">
          <w:rPr>
            <w:rFonts w:ascii="Calibri" w:eastAsia="Calibri" w:hAnsi="Calibri" w:cs="Calibri"/>
            <w:color w:val="3B7697"/>
            <w:sz w:val="13"/>
          </w:rPr>
          <w:t>e</w:t>
        </w:r>
      </w:hyperlink>
      <w:hyperlink r:id="rId250">
        <w:r w:rsidR="00B3659C">
          <w:rPr>
            <w:color w:val="3B7697"/>
            <w:sz w:val="13"/>
          </w:rPr>
          <w:t>914</w:t>
        </w:r>
      </w:hyperlink>
      <w:hyperlink r:id="rId251">
        <w:r w:rsidR="00B3659C">
          <w:rPr>
            <w:sz w:val="13"/>
          </w:rPr>
          <w:t>.</w:t>
        </w:r>
      </w:hyperlink>
    </w:p>
    <w:p w14:paraId="30722125" w14:textId="77777777" w:rsidR="001B68DB" w:rsidRDefault="00D31540">
      <w:pPr>
        <w:spacing w:after="3" w:line="257" w:lineRule="auto"/>
        <w:ind w:left="233" w:right="0" w:hanging="248"/>
      </w:pPr>
      <w:hyperlink r:id="rId252">
        <w:r w:rsidR="00B3659C">
          <w:rPr>
            <w:color w:val="3B7697"/>
            <w:sz w:val="13"/>
          </w:rPr>
          <w:t>Goldsmith, R. E., Flynn, L. R., Goldsmith, E., &amp; Stacey, E. C. (2010). Consumer atti</w:t>
        </w:r>
      </w:hyperlink>
      <w:hyperlink r:id="rId253">
        <w:r w:rsidR="00B3659C">
          <w:rPr>
            <w:color w:val="3B7697"/>
            <w:sz w:val="13"/>
          </w:rPr>
          <w:t>tudes and loyalty towards private brands.</w:t>
        </w:r>
      </w:hyperlink>
      <w:r w:rsidR="00B3659C">
        <w:rPr>
          <w:color w:val="3B7697"/>
          <w:sz w:val="13"/>
        </w:rPr>
        <w:t xml:space="preserve"> </w:t>
      </w:r>
      <w:hyperlink r:id="rId254">
        <w:r w:rsidR="00B3659C">
          <w:rPr>
            <w:color w:val="3B7697"/>
            <w:sz w:val="13"/>
          </w:rPr>
          <w:t xml:space="preserve">International Journal of Consumer </w:t>
        </w:r>
      </w:hyperlink>
      <w:hyperlink r:id="rId255">
        <w:r w:rsidR="00B3659C">
          <w:rPr>
            <w:color w:val="3B7697"/>
            <w:sz w:val="13"/>
          </w:rPr>
          <w:t>Studies, 34</w:t>
        </w:r>
      </w:hyperlink>
      <w:hyperlink r:id="rId256">
        <w:r w:rsidR="00B3659C">
          <w:rPr>
            <w:color w:val="3B7697"/>
            <w:sz w:val="13"/>
          </w:rPr>
          <w:t>(3), 339</w:t>
        </w:r>
      </w:hyperlink>
      <w:r w:rsidR="00B3659C">
        <w:rPr>
          <w:rFonts w:ascii="Calibri" w:eastAsia="Calibri" w:hAnsi="Calibri" w:cs="Calibri"/>
          <w:color w:val="3B7697"/>
          <w:sz w:val="13"/>
        </w:rPr>
        <w:t>e</w:t>
      </w:r>
      <w:hyperlink r:id="rId257">
        <w:r w:rsidR="00B3659C">
          <w:rPr>
            <w:color w:val="3B7697"/>
            <w:sz w:val="13"/>
          </w:rPr>
          <w:t>348</w:t>
        </w:r>
      </w:hyperlink>
      <w:r w:rsidR="00B3659C">
        <w:rPr>
          <w:sz w:val="13"/>
        </w:rPr>
        <w:t>.</w:t>
      </w:r>
    </w:p>
    <w:p w14:paraId="256E4489" w14:textId="77777777" w:rsidR="001B68DB" w:rsidRDefault="00D31540">
      <w:pPr>
        <w:spacing w:after="3" w:line="257" w:lineRule="auto"/>
        <w:ind w:left="233" w:right="0" w:hanging="248"/>
      </w:pPr>
      <w:hyperlink r:id="rId258">
        <w:r w:rsidR="00B3659C">
          <w:rPr>
            <w:color w:val="3B7697"/>
            <w:sz w:val="13"/>
          </w:rPr>
          <w:t xml:space="preserve">Grewal, D., Krishnan, R., Baker, J. C., &amp; Borin, N. (1998). The effect of store name, </w:t>
        </w:r>
      </w:hyperlink>
      <w:hyperlink r:id="rId259">
        <w:r w:rsidR="00B3659C">
          <w:rPr>
            <w:color w:val="3B7697"/>
            <w:sz w:val="13"/>
          </w:rPr>
          <w:t>brand name and price discounts on consumers' evaluations and purchase in</w:t>
        </w:r>
      </w:hyperlink>
      <w:hyperlink r:id="rId260">
        <w:r w:rsidR="00B3659C">
          <w:rPr>
            <w:color w:val="3B7697"/>
            <w:sz w:val="13"/>
          </w:rPr>
          <w:t>tentions.</w:t>
        </w:r>
      </w:hyperlink>
      <w:r w:rsidR="00B3659C">
        <w:rPr>
          <w:color w:val="3B7697"/>
          <w:sz w:val="13"/>
        </w:rPr>
        <w:t xml:space="preserve"> </w:t>
      </w:r>
      <w:hyperlink r:id="rId261">
        <w:r w:rsidR="00B3659C">
          <w:rPr>
            <w:color w:val="3B7697"/>
            <w:sz w:val="13"/>
          </w:rPr>
          <w:t>Journal of Retailing, 74</w:t>
        </w:r>
      </w:hyperlink>
      <w:hyperlink r:id="rId262">
        <w:r w:rsidR="00B3659C">
          <w:rPr>
            <w:color w:val="3B7697"/>
            <w:sz w:val="13"/>
          </w:rPr>
          <w:t>(3), 331</w:t>
        </w:r>
      </w:hyperlink>
      <w:hyperlink r:id="rId263">
        <w:r w:rsidR="00B3659C">
          <w:rPr>
            <w:rFonts w:ascii="Calibri" w:eastAsia="Calibri" w:hAnsi="Calibri" w:cs="Calibri"/>
            <w:color w:val="3B7697"/>
            <w:sz w:val="13"/>
          </w:rPr>
          <w:t>e</w:t>
        </w:r>
      </w:hyperlink>
      <w:hyperlink r:id="rId264">
        <w:r w:rsidR="00B3659C">
          <w:rPr>
            <w:color w:val="3B7697"/>
            <w:sz w:val="13"/>
          </w:rPr>
          <w:t>352</w:t>
        </w:r>
      </w:hyperlink>
      <w:hyperlink r:id="rId265">
        <w:r w:rsidR="00B3659C">
          <w:rPr>
            <w:sz w:val="13"/>
          </w:rPr>
          <w:t>.</w:t>
        </w:r>
      </w:hyperlink>
    </w:p>
    <w:p w14:paraId="1248092C" w14:textId="77777777" w:rsidR="001B68DB" w:rsidRDefault="00D31540">
      <w:pPr>
        <w:spacing w:after="3" w:line="257" w:lineRule="auto"/>
        <w:ind w:left="233" w:right="0" w:hanging="248"/>
      </w:pPr>
      <w:hyperlink r:id="rId266">
        <w:proofErr w:type="spellStart"/>
        <w:r w:rsidR="00B3659C">
          <w:rPr>
            <w:color w:val="3B7697"/>
            <w:sz w:val="13"/>
          </w:rPr>
          <w:t>Heo</w:t>
        </w:r>
        <w:proofErr w:type="spellEnd"/>
        <w:r w:rsidR="00B3659C">
          <w:rPr>
            <w:color w:val="3B7697"/>
            <w:sz w:val="13"/>
          </w:rPr>
          <w:t>, C. Y., &amp; Lee, S. (2011). In</w:t>
        </w:r>
      </w:hyperlink>
      <w:hyperlink r:id="rId267">
        <w:r w:rsidR="00B3659C">
          <w:rPr>
            <w:rFonts w:ascii="Calibri" w:eastAsia="Calibri" w:hAnsi="Calibri" w:cs="Calibri"/>
            <w:color w:val="3B7697"/>
            <w:sz w:val="13"/>
          </w:rPr>
          <w:t>fl</w:t>
        </w:r>
      </w:hyperlink>
      <w:hyperlink r:id="rId268">
        <w:r w:rsidR="00B3659C">
          <w:rPr>
            <w:color w:val="3B7697"/>
            <w:sz w:val="13"/>
          </w:rPr>
          <w:t>uences of consumer characteristics on fairness per</w:t>
        </w:r>
      </w:hyperlink>
      <w:hyperlink r:id="rId269">
        <w:r w:rsidR="00B3659C">
          <w:rPr>
            <w:color w:val="3B7697"/>
            <w:sz w:val="13"/>
          </w:rPr>
          <w:t>ceptions of revenue management pricing in the hotel industry.</w:t>
        </w:r>
      </w:hyperlink>
      <w:r w:rsidR="00B3659C">
        <w:rPr>
          <w:color w:val="3B7697"/>
          <w:sz w:val="13"/>
        </w:rPr>
        <w:t xml:space="preserve"> </w:t>
      </w:r>
      <w:hyperlink r:id="rId270">
        <w:r w:rsidR="00B3659C">
          <w:rPr>
            <w:color w:val="3B7697"/>
            <w:sz w:val="13"/>
          </w:rPr>
          <w:t xml:space="preserve">International </w:t>
        </w:r>
      </w:hyperlink>
      <w:hyperlink r:id="rId271">
        <w:r w:rsidR="00B3659C">
          <w:rPr>
            <w:color w:val="3B7697"/>
            <w:sz w:val="13"/>
          </w:rPr>
          <w:t>Journal of Hospitality Management, 30</w:t>
        </w:r>
      </w:hyperlink>
      <w:hyperlink r:id="rId272">
        <w:r w:rsidR="00B3659C">
          <w:rPr>
            <w:color w:val="3B7697"/>
            <w:sz w:val="13"/>
          </w:rPr>
          <w:t>(2), 243</w:t>
        </w:r>
      </w:hyperlink>
      <w:hyperlink r:id="rId273">
        <w:r w:rsidR="00B3659C">
          <w:rPr>
            <w:rFonts w:ascii="Calibri" w:eastAsia="Calibri" w:hAnsi="Calibri" w:cs="Calibri"/>
            <w:color w:val="3B7697"/>
            <w:sz w:val="13"/>
          </w:rPr>
          <w:t>e</w:t>
        </w:r>
      </w:hyperlink>
      <w:hyperlink r:id="rId274">
        <w:r w:rsidR="00B3659C">
          <w:rPr>
            <w:color w:val="3B7697"/>
            <w:sz w:val="13"/>
          </w:rPr>
          <w:t>251</w:t>
        </w:r>
      </w:hyperlink>
      <w:hyperlink r:id="rId275">
        <w:r w:rsidR="00B3659C">
          <w:rPr>
            <w:sz w:val="13"/>
          </w:rPr>
          <w:t>.</w:t>
        </w:r>
      </w:hyperlink>
    </w:p>
    <w:p w14:paraId="7094A8CF" w14:textId="77777777" w:rsidR="001B68DB" w:rsidRDefault="00D31540">
      <w:pPr>
        <w:spacing w:after="3" w:line="257" w:lineRule="auto"/>
        <w:ind w:left="233" w:right="0" w:hanging="248"/>
      </w:pPr>
      <w:hyperlink r:id="rId276">
        <w:r w:rsidR="00B3659C">
          <w:rPr>
            <w:color w:val="3B7697"/>
            <w:sz w:val="13"/>
          </w:rPr>
          <w:t xml:space="preserve">Hyman, M. R., Kopf, D. A., &amp; Lee, D. (2010). Review of literature- Future research </w:t>
        </w:r>
      </w:hyperlink>
      <w:hyperlink r:id="rId277">
        <w:r w:rsidR="00B3659C">
          <w:rPr>
            <w:color w:val="3B7697"/>
            <w:sz w:val="13"/>
          </w:rPr>
          <w:t>suggestion: Private label brands: Bene</w:t>
        </w:r>
      </w:hyperlink>
      <w:hyperlink r:id="rId278">
        <w:r w:rsidR="00B3659C">
          <w:rPr>
            <w:rFonts w:ascii="Calibri" w:eastAsia="Calibri" w:hAnsi="Calibri" w:cs="Calibri"/>
            <w:color w:val="3B7697"/>
            <w:sz w:val="13"/>
          </w:rPr>
          <w:t>fi</w:t>
        </w:r>
      </w:hyperlink>
      <w:hyperlink r:id="rId279">
        <w:r w:rsidR="00B3659C">
          <w:rPr>
            <w:color w:val="3B7697"/>
            <w:sz w:val="13"/>
          </w:rPr>
          <w:t xml:space="preserve">t success factors and future research. </w:t>
        </w:r>
      </w:hyperlink>
      <w:hyperlink r:id="rId280">
        <w:r w:rsidR="00B3659C">
          <w:rPr>
            <w:color w:val="3B7697"/>
            <w:sz w:val="13"/>
          </w:rPr>
          <w:t>Journal of Brand Management, 17</w:t>
        </w:r>
      </w:hyperlink>
      <w:hyperlink r:id="rId281">
        <w:r w:rsidR="00B3659C">
          <w:rPr>
            <w:color w:val="3B7697"/>
            <w:sz w:val="13"/>
          </w:rPr>
          <w:t>(5), 368</w:t>
        </w:r>
      </w:hyperlink>
      <w:r w:rsidR="00B3659C">
        <w:rPr>
          <w:rFonts w:ascii="Calibri" w:eastAsia="Calibri" w:hAnsi="Calibri" w:cs="Calibri"/>
          <w:color w:val="3B7697"/>
          <w:sz w:val="13"/>
        </w:rPr>
        <w:t>e</w:t>
      </w:r>
      <w:hyperlink r:id="rId282">
        <w:r w:rsidR="00B3659C">
          <w:rPr>
            <w:color w:val="3B7697"/>
            <w:sz w:val="13"/>
          </w:rPr>
          <w:t>389</w:t>
        </w:r>
      </w:hyperlink>
      <w:r w:rsidR="00B3659C">
        <w:rPr>
          <w:sz w:val="13"/>
        </w:rPr>
        <w:t>.</w:t>
      </w:r>
    </w:p>
    <w:p w14:paraId="121D0683" w14:textId="77777777" w:rsidR="001B68DB" w:rsidRDefault="00D31540">
      <w:pPr>
        <w:spacing w:after="3" w:line="257" w:lineRule="auto"/>
        <w:ind w:left="233" w:right="0" w:hanging="248"/>
      </w:pPr>
      <w:hyperlink r:id="rId283">
        <w:proofErr w:type="spellStart"/>
        <w:proofErr w:type="gramStart"/>
        <w:r w:rsidR="00B3659C">
          <w:rPr>
            <w:color w:val="3B7697"/>
            <w:sz w:val="13"/>
          </w:rPr>
          <w:t>J.Boyle</w:t>
        </w:r>
        <w:proofErr w:type="spellEnd"/>
        <w:proofErr w:type="gramEnd"/>
        <w:r w:rsidR="00B3659C">
          <w:rPr>
            <w:color w:val="3B7697"/>
            <w:sz w:val="13"/>
          </w:rPr>
          <w:t xml:space="preserve">, P., &amp; Lathrop, E. S. (2013). The value of private label brands to </w:t>
        </w:r>
        <w:proofErr w:type="spellStart"/>
        <w:r w:rsidR="00B3659C">
          <w:rPr>
            <w:color w:val="3B7697"/>
            <w:sz w:val="13"/>
          </w:rPr>
          <w:t>U.S.con</w:t>
        </w:r>
      </w:hyperlink>
      <w:hyperlink r:id="rId284">
        <w:r w:rsidR="00B3659C">
          <w:rPr>
            <w:color w:val="3B7697"/>
            <w:sz w:val="13"/>
          </w:rPr>
          <w:t>sumers:An</w:t>
        </w:r>
        <w:proofErr w:type="spellEnd"/>
        <w:r w:rsidR="00B3659C">
          <w:rPr>
            <w:color w:val="3B7697"/>
            <w:sz w:val="13"/>
          </w:rPr>
          <w:t xml:space="preserve"> objective and subjective assessment.</w:t>
        </w:r>
      </w:hyperlink>
      <w:r w:rsidR="00B3659C">
        <w:rPr>
          <w:color w:val="3B7697"/>
          <w:sz w:val="13"/>
        </w:rPr>
        <w:t xml:space="preserve"> </w:t>
      </w:r>
      <w:hyperlink r:id="rId285">
        <w:r w:rsidR="00B3659C">
          <w:rPr>
            <w:color w:val="3B7697"/>
            <w:sz w:val="13"/>
          </w:rPr>
          <w:t xml:space="preserve">Journal of </w:t>
        </w:r>
        <w:proofErr w:type="spellStart"/>
        <w:r w:rsidR="00B3659C">
          <w:rPr>
            <w:color w:val="3B7697"/>
            <w:sz w:val="13"/>
          </w:rPr>
          <w:t>Retailingand</w:t>
        </w:r>
        <w:proofErr w:type="spellEnd"/>
        <w:r w:rsidR="00B3659C">
          <w:rPr>
            <w:color w:val="3B7697"/>
            <w:sz w:val="13"/>
          </w:rPr>
          <w:t xml:space="preserve"> Con</w:t>
        </w:r>
      </w:hyperlink>
      <w:hyperlink r:id="rId286">
        <w:r w:rsidR="00B3659C">
          <w:rPr>
            <w:color w:val="3B7697"/>
            <w:sz w:val="13"/>
          </w:rPr>
          <w:t>sumer Services, 20</w:t>
        </w:r>
      </w:hyperlink>
      <w:hyperlink r:id="rId287">
        <w:r w:rsidR="00B3659C">
          <w:rPr>
            <w:color w:val="3B7697"/>
            <w:sz w:val="13"/>
          </w:rPr>
          <w:t>(1), 80</w:t>
        </w:r>
      </w:hyperlink>
      <w:hyperlink r:id="rId288">
        <w:r w:rsidR="00B3659C">
          <w:rPr>
            <w:rFonts w:ascii="Calibri" w:eastAsia="Calibri" w:hAnsi="Calibri" w:cs="Calibri"/>
            <w:color w:val="3B7697"/>
            <w:sz w:val="13"/>
          </w:rPr>
          <w:t>e</w:t>
        </w:r>
      </w:hyperlink>
      <w:hyperlink r:id="rId289">
        <w:r w:rsidR="00B3659C">
          <w:rPr>
            <w:color w:val="3B7697"/>
            <w:sz w:val="13"/>
          </w:rPr>
          <w:t>86</w:t>
        </w:r>
      </w:hyperlink>
      <w:hyperlink r:id="rId290">
        <w:r w:rsidR="00B3659C">
          <w:rPr>
            <w:sz w:val="13"/>
          </w:rPr>
          <w:t>.</w:t>
        </w:r>
      </w:hyperlink>
    </w:p>
    <w:p w14:paraId="7E8F860F" w14:textId="77777777" w:rsidR="001B68DB" w:rsidRDefault="00D31540">
      <w:pPr>
        <w:spacing w:after="3" w:line="257" w:lineRule="auto"/>
        <w:ind w:left="233" w:right="0" w:hanging="248"/>
      </w:pPr>
      <w:hyperlink r:id="rId291">
        <w:proofErr w:type="spellStart"/>
        <w:r w:rsidR="00B3659C">
          <w:rPr>
            <w:color w:val="3B7697"/>
            <w:sz w:val="13"/>
          </w:rPr>
          <w:t>Jin</w:t>
        </w:r>
        <w:proofErr w:type="spellEnd"/>
        <w:r w:rsidR="00B3659C">
          <w:rPr>
            <w:color w:val="3B7697"/>
            <w:sz w:val="13"/>
          </w:rPr>
          <w:t xml:space="preserve">, B., &amp; Suh, Y. G. (2005). Integrating effect of consumer perception factors in </w:t>
        </w:r>
      </w:hyperlink>
      <w:hyperlink r:id="rId292">
        <w:r w:rsidR="00B3659C">
          <w:rPr>
            <w:color w:val="3B7697"/>
            <w:sz w:val="13"/>
          </w:rPr>
          <w:t>predicting private brand purchase in a Korean discount store context.</w:t>
        </w:r>
      </w:hyperlink>
      <w:r w:rsidR="00B3659C">
        <w:rPr>
          <w:color w:val="3B7697"/>
          <w:sz w:val="13"/>
        </w:rPr>
        <w:t xml:space="preserve"> </w:t>
      </w:r>
      <w:hyperlink r:id="rId293">
        <w:r w:rsidR="00B3659C">
          <w:rPr>
            <w:color w:val="3B7697"/>
            <w:sz w:val="13"/>
          </w:rPr>
          <w:t xml:space="preserve">Journal of </w:t>
        </w:r>
      </w:hyperlink>
      <w:hyperlink r:id="rId294">
        <w:r w:rsidR="00B3659C">
          <w:rPr>
            <w:color w:val="3B7697"/>
            <w:sz w:val="13"/>
          </w:rPr>
          <w:t>Consumer Marketing, 22</w:t>
        </w:r>
      </w:hyperlink>
      <w:hyperlink r:id="rId295">
        <w:r w:rsidR="00B3659C">
          <w:rPr>
            <w:color w:val="3B7697"/>
            <w:sz w:val="13"/>
          </w:rPr>
          <w:t>(2), 62</w:t>
        </w:r>
      </w:hyperlink>
      <w:hyperlink r:id="rId296">
        <w:r w:rsidR="00B3659C">
          <w:rPr>
            <w:rFonts w:ascii="Calibri" w:eastAsia="Calibri" w:hAnsi="Calibri" w:cs="Calibri"/>
            <w:color w:val="3B7697"/>
            <w:sz w:val="13"/>
          </w:rPr>
          <w:t>e</w:t>
        </w:r>
      </w:hyperlink>
      <w:hyperlink r:id="rId297">
        <w:r w:rsidR="00B3659C">
          <w:rPr>
            <w:color w:val="3B7697"/>
            <w:sz w:val="13"/>
          </w:rPr>
          <w:t>71</w:t>
        </w:r>
      </w:hyperlink>
      <w:hyperlink r:id="rId298">
        <w:r w:rsidR="00B3659C">
          <w:rPr>
            <w:sz w:val="13"/>
          </w:rPr>
          <w:t>.</w:t>
        </w:r>
      </w:hyperlink>
    </w:p>
    <w:p w14:paraId="6316EFAC" w14:textId="77777777" w:rsidR="001B68DB" w:rsidRDefault="00D31540">
      <w:pPr>
        <w:spacing w:after="3" w:line="257" w:lineRule="auto"/>
        <w:ind w:left="233" w:right="0" w:hanging="248"/>
      </w:pPr>
      <w:hyperlink r:id="rId299">
        <w:r w:rsidR="00B3659C">
          <w:rPr>
            <w:color w:val="3B7697"/>
            <w:sz w:val="13"/>
          </w:rPr>
          <w:t xml:space="preserve">Juan, S., &amp; Ye, T. (2011). Brand relationship quality and consumer' reaction for </w:t>
        </w:r>
      </w:hyperlink>
      <w:hyperlink r:id="rId300">
        <w:r w:rsidR="00B3659C">
          <w:rPr>
            <w:color w:val="3B7697"/>
            <w:sz w:val="13"/>
          </w:rPr>
          <w:t>product harm a perspective of prior conviction.</w:t>
        </w:r>
      </w:hyperlink>
      <w:r w:rsidR="00B3659C">
        <w:rPr>
          <w:color w:val="3B7697"/>
          <w:sz w:val="13"/>
        </w:rPr>
        <w:t xml:space="preserve"> </w:t>
      </w:r>
      <w:hyperlink r:id="rId301">
        <w:r w:rsidR="00B3659C">
          <w:rPr>
            <w:color w:val="3B7697"/>
            <w:sz w:val="13"/>
          </w:rPr>
          <w:t xml:space="preserve">Economic Management Journal, </w:t>
        </w:r>
      </w:hyperlink>
      <w:hyperlink r:id="rId302">
        <w:r w:rsidR="00B3659C">
          <w:rPr>
            <w:color w:val="3B7697"/>
            <w:sz w:val="13"/>
          </w:rPr>
          <w:t>01</w:t>
        </w:r>
      </w:hyperlink>
      <w:hyperlink r:id="rId303">
        <w:r w:rsidR="00B3659C">
          <w:rPr>
            <w:color w:val="3B7697"/>
            <w:sz w:val="13"/>
          </w:rPr>
          <w:t>,</w:t>
        </w:r>
      </w:hyperlink>
      <w:r w:rsidR="00B3659C">
        <w:rPr>
          <w:color w:val="3B7697"/>
          <w:sz w:val="13"/>
        </w:rPr>
        <w:t xml:space="preserve"> </w:t>
      </w:r>
      <w:hyperlink r:id="rId304">
        <w:r w:rsidR="00B3659C">
          <w:rPr>
            <w:color w:val="3B7697"/>
            <w:sz w:val="13"/>
          </w:rPr>
          <w:t>1</w:t>
        </w:r>
      </w:hyperlink>
      <w:hyperlink r:id="rId305">
        <w:r w:rsidR="00B3659C">
          <w:rPr>
            <w:rFonts w:ascii="Calibri" w:eastAsia="Calibri" w:hAnsi="Calibri" w:cs="Calibri"/>
            <w:color w:val="3B7697"/>
            <w:sz w:val="13"/>
          </w:rPr>
          <w:t>e</w:t>
        </w:r>
      </w:hyperlink>
      <w:hyperlink r:id="rId306">
        <w:r w:rsidR="00B3659C">
          <w:rPr>
            <w:color w:val="3B7697"/>
            <w:sz w:val="13"/>
          </w:rPr>
          <w:t>20</w:t>
        </w:r>
      </w:hyperlink>
      <w:hyperlink r:id="rId307">
        <w:r w:rsidR="00B3659C">
          <w:rPr>
            <w:sz w:val="13"/>
          </w:rPr>
          <w:t>.</w:t>
        </w:r>
      </w:hyperlink>
    </w:p>
    <w:p w14:paraId="01F58E01" w14:textId="77777777" w:rsidR="001B68DB" w:rsidRDefault="00D31540">
      <w:pPr>
        <w:spacing w:after="3" w:line="257" w:lineRule="auto"/>
        <w:ind w:left="233" w:right="0" w:hanging="248"/>
      </w:pPr>
      <w:hyperlink r:id="rId308">
        <w:proofErr w:type="spellStart"/>
        <w:r w:rsidR="00B3659C">
          <w:rPr>
            <w:color w:val="3B7697"/>
            <w:sz w:val="13"/>
          </w:rPr>
          <w:t>Kakkos</w:t>
        </w:r>
        <w:proofErr w:type="spellEnd"/>
        <w:r w:rsidR="00B3659C">
          <w:rPr>
            <w:color w:val="3B7697"/>
            <w:sz w:val="13"/>
          </w:rPr>
          <w:t xml:space="preserve">, N., </w:t>
        </w:r>
        <w:proofErr w:type="spellStart"/>
        <w:r w:rsidR="00B3659C">
          <w:rPr>
            <w:color w:val="3B7697"/>
            <w:sz w:val="13"/>
          </w:rPr>
          <w:t>Trivellas</w:t>
        </w:r>
        <w:proofErr w:type="spellEnd"/>
        <w:r w:rsidR="00B3659C">
          <w:rPr>
            <w:color w:val="3B7697"/>
            <w:sz w:val="13"/>
          </w:rPr>
          <w:t xml:space="preserve">, P., &amp; </w:t>
        </w:r>
        <w:proofErr w:type="spellStart"/>
        <w:r w:rsidR="00B3659C">
          <w:rPr>
            <w:color w:val="3B7697"/>
            <w:sz w:val="13"/>
          </w:rPr>
          <w:t>Sdroloas</w:t>
        </w:r>
        <w:proofErr w:type="spellEnd"/>
        <w:r w:rsidR="00B3659C">
          <w:rPr>
            <w:color w:val="3B7697"/>
            <w:sz w:val="13"/>
          </w:rPr>
          <w:t>, L. (2015). Identifying driver of purchase inten</w:t>
        </w:r>
      </w:hyperlink>
      <w:hyperlink r:id="rId309">
        <w:r w:rsidR="00B3659C">
          <w:rPr>
            <w:color w:val="3B7697"/>
            <w:sz w:val="13"/>
          </w:rPr>
          <w:t xml:space="preserve">tion for private label brands: Preliminary evidence from Greek consumers. </w:t>
        </w:r>
      </w:hyperlink>
      <w:hyperlink r:id="rId310">
        <w:r w:rsidR="00B3659C">
          <w:rPr>
            <w:color w:val="3B7697"/>
            <w:sz w:val="13"/>
          </w:rPr>
          <w:t xml:space="preserve">Procedia-social and </w:t>
        </w:r>
        <w:proofErr w:type="spellStart"/>
        <w:r w:rsidR="00B3659C">
          <w:rPr>
            <w:color w:val="3B7697"/>
            <w:sz w:val="13"/>
          </w:rPr>
          <w:t>Behavioral</w:t>
        </w:r>
        <w:proofErr w:type="spellEnd"/>
        <w:r w:rsidR="00B3659C">
          <w:rPr>
            <w:color w:val="3B7697"/>
            <w:sz w:val="13"/>
          </w:rPr>
          <w:t xml:space="preserve"> Sciences, 175</w:t>
        </w:r>
      </w:hyperlink>
      <w:hyperlink r:id="rId311">
        <w:r w:rsidR="00B3659C">
          <w:rPr>
            <w:color w:val="3B7697"/>
            <w:sz w:val="13"/>
          </w:rPr>
          <w:t>, 522</w:t>
        </w:r>
      </w:hyperlink>
      <w:hyperlink r:id="rId312">
        <w:r w:rsidR="00B3659C">
          <w:rPr>
            <w:rFonts w:ascii="Calibri" w:eastAsia="Calibri" w:hAnsi="Calibri" w:cs="Calibri"/>
            <w:color w:val="3B7697"/>
            <w:sz w:val="13"/>
          </w:rPr>
          <w:t>e</w:t>
        </w:r>
      </w:hyperlink>
      <w:hyperlink r:id="rId313">
        <w:r w:rsidR="00B3659C">
          <w:rPr>
            <w:color w:val="3B7697"/>
            <w:sz w:val="13"/>
          </w:rPr>
          <w:t>528</w:t>
        </w:r>
      </w:hyperlink>
      <w:hyperlink r:id="rId314">
        <w:r w:rsidR="00B3659C">
          <w:rPr>
            <w:sz w:val="13"/>
          </w:rPr>
          <w:t>.</w:t>
        </w:r>
      </w:hyperlink>
    </w:p>
    <w:p w14:paraId="44555AC9" w14:textId="77777777" w:rsidR="001B68DB" w:rsidRDefault="00D31540">
      <w:pPr>
        <w:spacing w:after="3" w:line="257" w:lineRule="auto"/>
        <w:ind w:left="-15" w:right="0" w:firstLine="0"/>
      </w:pPr>
      <w:hyperlink r:id="rId315">
        <w:r w:rsidR="00B3659C">
          <w:rPr>
            <w:color w:val="3B7697"/>
            <w:sz w:val="13"/>
          </w:rPr>
          <w:t>Levy, M., &amp; Weitz, B. A. (2007).</w:t>
        </w:r>
      </w:hyperlink>
      <w:r w:rsidR="00B3659C">
        <w:rPr>
          <w:color w:val="3B7697"/>
          <w:sz w:val="13"/>
        </w:rPr>
        <w:t xml:space="preserve"> </w:t>
      </w:r>
      <w:hyperlink r:id="rId316">
        <w:r w:rsidR="00B3659C">
          <w:rPr>
            <w:color w:val="3B7697"/>
            <w:sz w:val="13"/>
          </w:rPr>
          <w:t>Retailing management</w:t>
        </w:r>
      </w:hyperlink>
      <w:hyperlink r:id="rId317">
        <w:r w:rsidR="00B3659C">
          <w:rPr>
            <w:color w:val="3B7697"/>
            <w:sz w:val="13"/>
          </w:rPr>
          <w:t>. New York, NY: McGraw Hill</w:t>
        </w:r>
      </w:hyperlink>
      <w:hyperlink r:id="rId318">
        <w:r w:rsidR="00B3659C">
          <w:rPr>
            <w:sz w:val="13"/>
          </w:rPr>
          <w:t>.</w:t>
        </w:r>
      </w:hyperlink>
    </w:p>
    <w:p w14:paraId="1988A11F" w14:textId="77777777" w:rsidR="001B68DB" w:rsidRDefault="00D31540">
      <w:pPr>
        <w:spacing w:after="3" w:line="257" w:lineRule="auto"/>
        <w:ind w:left="233" w:right="0" w:hanging="248"/>
      </w:pPr>
      <w:hyperlink r:id="rId319">
        <w:r w:rsidR="00B3659C">
          <w:rPr>
            <w:color w:val="3B7697"/>
            <w:sz w:val="13"/>
          </w:rPr>
          <w:t xml:space="preserve">Liljander, V., </w:t>
        </w:r>
        <w:proofErr w:type="spellStart"/>
        <w:r w:rsidR="00B3659C">
          <w:rPr>
            <w:color w:val="3B7697"/>
            <w:sz w:val="13"/>
          </w:rPr>
          <w:t>Polsa</w:t>
        </w:r>
        <w:proofErr w:type="spellEnd"/>
        <w:r w:rsidR="00B3659C">
          <w:rPr>
            <w:color w:val="3B7697"/>
            <w:sz w:val="13"/>
          </w:rPr>
          <w:t xml:space="preserve">, P., &amp; Van Riel, A. C. R. (2009). Modelling consumer responses to </w:t>
        </w:r>
      </w:hyperlink>
      <w:hyperlink r:id="rId320">
        <w:r w:rsidR="00B3659C">
          <w:rPr>
            <w:color w:val="3B7697"/>
            <w:sz w:val="13"/>
          </w:rPr>
          <w:t>an apparel store brand: Store image as a risk reducer.</w:t>
        </w:r>
      </w:hyperlink>
      <w:r w:rsidR="00B3659C">
        <w:rPr>
          <w:color w:val="3B7697"/>
          <w:sz w:val="13"/>
        </w:rPr>
        <w:t xml:space="preserve"> </w:t>
      </w:r>
      <w:hyperlink r:id="rId321">
        <w:r w:rsidR="00B3659C">
          <w:rPr>
            <w:color w:val="3B7697"/>
            <w:sz w:val="13"/>
          </w:rPr>
          <w:t xml:space="preserve">Journal of Retailing and </w:t>
        </w:r>
      </w:hyperlink>
      <w:hyperlink r:id="rId322">
        <w:r w:rsidR="00B3659C">
          <w:rPr>
            <w:color w:val="3B7697"/>
            <w:sz w:val="13"/>
          </w:rPr>
          <w:t>Consumer Services, 16</w:t>
        </w:r>
      </w:hyperlink>
      <w:hyperlink r:id="rId323">
        <w:r w:rsidR="00B3659C">
          <w:rPr>
            <w:color w:val="3B7697"/>
            <w:sz w:val="13"/>
          </w:rPr>
          <w:t>(4), 281</w:t>
        </w:r>
      </w:hyperlink>
      <w:hyperlink r:id="rId324">
        <w:r w:rsidR="00B3659C">
          <w:rPr>
            <w:rFonts w:ascii="Calibri" w:eastAsia="Calibri" w:hAnsi="Calibri" w:cs="Calibri"/>
            <w:color w:val="3B7697"/>
            <w:sz w:val="13"/>
          </w:rPr>
          <w:t>e</w:t>
        </w:r>
      </w:hyperlink>
      <w:hyperlink r:id="rId325">
        <w:r w:rsidR="00B3659C">
          <w:rPr>
            <w:color w:val="3B7697"/>
            <w:sz w:val="13"/>
          </w:rPr>
          <w:t>290</w:t>
        </w:r>
      </w:hyperlink>
      <w:hyperlink r:id="rId326">
        <w:r w:rsidR="00B3659C">
          <w:rPr>
            <w:sz w:val="13"/>
          </w:rPr>
          <w:t>.</w:t>
        </w:r>
      </w:hyperlink>
    </w:p>
    <w:p w14:paraId="2999F369" w14:textId="77777777" w:rsidR="001B68DB" w:rsidRDefault="00D31540">
      <w:pPr>
        <w:spacing w:after="3" w:line="257" w:lineRule="auto"/>
        <w:ind w:left="233" w:right="0" w:hanging="248"/>
      </w:pPr>
      <w:hyperlink r:id="rId327">
        <w:r w:rsidR="00B3659C">
          <w:rPr>
            <w:color w:val="3B7697"/>
            <w:sz w:val="13"/>
          </w:rPr>
          <w:t>Maulana, A. (2012).</w:t>
        </w:r>
      </w:hyperlink>
      <w:r w:rsidR="00B3659C">
        <w:rPr>
          <w:color w:val="3B7697"/>
          <w:sz w:val="13"/>
        </w:rPr>
        <w:t xml:space="preserve"> </w:t>
      </w:r>
      <w:hyperlink r:id="rId328">
        <w:proofErr w:type="spellStart"/>
        <w:r w:rsidR="00B3659C">
          <w:rPr>
            <w:color w:val="3B7697"/>
            <w:sz w:val="13"/>
          </w:rPr>
          <w:t>Brandmate</w:t>
        </w:r>
        <w:proofErr w:type="spellEnd"/>
        <w:r w:rsidR="00B3659C">
          <w:rPr>
            <w:color w:val="3B7697"/>
            <w:sz w:val="13"/>
          </w:rPr>
          <w:t xml:space="preserve">: </w:t>
        </w:r>
        <w:proofErr w:type="spellStart"/>
        <w:r w:rsidR="00B3659C">
          <w:rPr>
            <w:color w:val="3B7697"/>
            <w:sz w:val="13"/>
          </w:rPr>
          <w:t>Mengubah</w:t>
        </w:r>
        <w:proofErr w:type="spellEnd"/>
        <w:r w:rsidR="00B3659C">
          <w:rPr>
            <w:color w:val="3B7697"/>
            <w:sz w:val="13"/>
          </w:rPr>
          <w:t xml:space="preserve"> just friends </w:t>
        </w:r>
        <w:proofErr w:type="spellStart"/>
        <w:r w:rsidR="00B3659C">
          <w:rPr>
            <w:color w:val="3B7697"/>
            <w:sz w:val="13"/>
          </w:rPr>
          <w:t>menjadi</w:t>
        </w:r>
        <w:proofErr w:type="spellEnd"/>
        <w:r w:rsidR="00B3659C">
          <w:rPr>
            <w:color w:val="3B7697"/>
            <w:sz w:val="13"/>
          </w:rPr>
          <w:t xml:space="preserve"> soulmates</w:t>
        </w:r>
      </w:hyperlink>
      <w:hyperlink r:id="rId329">
        <w:r w:rsidR="00B3659C">
          <w:rPr>
            <w:color w:val="3B7697"/>
            <w:sz w:val="13"/>
          </w:rPr>
          <w:t xml:space="preserve">. Jakarta, </w:t>
        </w:r>
      </w:hyperlink>
      <w:hyperlink r:id="rId330">
        <w:r w:rsidR="00B3659C">
          <w:rPr>
            <w:color w:val="3B7697"/>
            <w:sz w:val="13"/>
          </w:rPr>
          <w:t xml:space="preserve">Indonesia: </w:t>
        </w:r>
        <w:proofErr w:type="spellStart"/>
        <w:r w:rsidR="00B3659C">
          <w:rPr>
            <w:color w:val="3B7697"/>
            <w:sz w:val="13"/>
          </w:rPr>
          <w:t>Etnomark</w:t>
        </w:r>
        <w:proofErr w:type="spellEnd"/>
        <w:r w:rsidR="00B3659C">
          <w:rPr>
            <w:color w:val="3B7697"/>
            <w:sz w:val="13"/>
          </w:rPr>
          <w:t xml:space="preserve"> Consulting</w:t>
        </w:r>
      </w:hyperlink>
      <w:hyperlink r:id="rId331">
        <w:r w:rsidR="00B3659C">
          <w:rPr>
            <w:sz w:val="13"/>
          </w:rPr>
          <w:t>.</w:t>
        </w:r>
      </w:hyperlink>
    </w:p>
    <w:p w14:paraId="121BD21F" w14:textId="77777777" w:rsidR="001B68DB" w:rsidRDefault="00D31540">
      <w:pPr>
        <w:spacing w:after="3" w:line="257" w:lineRule="auto"/>
        <w:ind w:left="233" w:right="0" w:hanging="248"/>
      </w:pPr>
      <w:hyperlink r:id="rId332">
        <w:r w:rsidR="00B3659C">
          <w:rPr>
            <w:color w:val="3B7697"/>
            <w:sz w:val="13"/>
          </w:rPr>
          <w:t xml:space="preserve">Mendez, L., Oubina, J., &amp; Rubio, N. (2008). Expert quality evaluation and price of </w:t>
        </w:r>
      </w:hyperlink>
      <w:hyperlink r:id="rId333">
        <w:r w:rsidR="00B3659C">
          <w:rPr>
            <w:color w:val="3B7697"/>
            <w:sz w:val="13"/>
          </w:rPr>
          <w:t>store vs manufacturer brands: An analysis of the Spanish mass market.</w:t>
        </w:r>
      </w:hyperlink>
      <w:r w:rsidR="00B3659C">
        <w:rPr>
          <w:color w:val="3B7697"/>
          <w:sz w:val="13"/>
        </w:rPr>
        <w:t xml:space="preserve"> </w:t>
      </w:r>
      <w:hyperlink r:id="rId334">
        <w:r w:rsidR="00B3659C">
          <w:rPr>
            <w:color w:val="3B7697"/>
            <w:sz w:val="13"/>
          </w:rPr>
          <w:t xml:space="preserve">Journal </w:t>
        </w:r>
      </w:hyperlink>
      <w:hyperlink r:id="rId335">
        <w:r w:rsidR="00B3659C">
          <w:rPr>
            <w:color w:val="3B7697"/>
            <w:sz w:val="13"/>
          </w:rPr>
          <w:t>of Retailing and Consumer Service, 15</w:t>
        </w:r>
      </w:hyperlink>
      <w:hyperlink r:id="rId336">
        <w:r w:rsidR="00B3659C">
          <w:rPr>
            <w:color w:val="3B7697"/>
            <w:sz w:val="13"/>
          </w:rPr>
          <w:t>(3), 144</w:t>
        </w:r>
      </w:hyperlink>
      <w:hyperlink r:id="rId337">
        <w:r w:rsidR="00B3659C">
          <w:rPr>
            <w:rFonts w:ascii="Calibri" w:eastAsia="Calibri" w:hAnsi="Calibri" w:cs="Calibri"/>
            <w:color w:val="3B7697"/>
            <w:sz w:val="13"/>
          </w:rPr>
          <w:t>e</w:t>
        </w:r>
      </w:hyperlink>
      <w:hyperlink r:id="rId338">
        <w:r w:rsidR="00B3659C">
          <w:rPr>
            <w:color w:val="3B7697"/>
            <w:sz w:val="13"/>
          </w:rPr>
          <w:t>155</w:t>
        </w:r>
      </w:hyperlink>
      <w:hyperlink r:id="rId339">
        <w:r w:rsidR="00B3659C">
          <w:rPr>
            <w:sz w:val="13"/>
          </w:rPr>
          <w:t>.</w:t>
        </w:r>
      </w:hyperlink>
    </w:p>
    <w:p w14:paraId="5058B3F8" w14:textId="77777777" w:rsidR="001B68DB" w:rsidRDefault="00D31540">
      <w:pPr>
        <w:spacing w:after="3" w:line="257" w:lineRule="auto"/>
        <w:ind w:left="233" w:right="0" w:hanging="248"/>
      </w:pPr>
      <w:hyperlink r:id="rId340">
        <w:proofErr w:type="spellStart"/>
        <w:r w:rsidR="00B3659C">
          <w:rPr>
            <w:color w:val="3B7697"/>
            <w:sz w:val="13"/>
          </w:rPr>
          <w:t>Nenycz-Thiel</w:t>
        </w:r>
        <w:proofErr w:type="spellEnd"/>
        <w:r w:rsidR="00B3659C">
          <w:rPr>
            <w:color w:val="3B7697"/>
            <w:sz w:val="13"/>
          </w:rPr>
          <w:t xml:space="preserve">, M., &amp; Romaniuk, J. (2011). The nature and incidence of private label </w:t>
        </w:r>
      </w:hyperlink>
      <w:hyperlink r:id="rId341">
        <w:r w:rsidR="00B3659C">
          <w:rPr>
            <w:color w:val="3B7697"/>
            <w:sz w:val="13"/>
          </w:rPr>
          <w:t>rejection.</w:t>
        </w:r>
      </w:hyperlink>
      <w:r w:rsidR="00B3659C">
        <w:rPr>
          <w:color w:val="3B7697"/>
          <w:sz w:val="13"/>
        </w:rPr>
        <w:t xml:space="preserve"> </w:t>
      </w:r>
      <w:hyperlink r:id="rId342">
        <w:r w:rsidR="00B3659C">
          <w:rPr>
            <w:color w:val="3B7697"/>
            <w:sz w:val="13"/>
          </w:rPr>
          <w:t>Australasian Marketing Journal, 19</w:t>
        </w:r>
      </w:hyperlink>
      <w:hyperlink r:id="rId343">
        <w:r w:rsidR="00B3659C">
          <w:rPr>
            <w:color w:val="3B7697"/>
            <w:sz w:val="13"/>
          </w:rPr>
          <w:t>(2), 93</w:t>
        </w:r>
      </w:hyperlink>
      <w:hyperlink r:id="rId344">
        <w:r w:rsidR="00B3659C">
          <w:rPr>
            <w:rFonts w:ascii="Calibri" w:eastAsia="Calibri" w:hAnsi="Calibri" w:cs="Calibri"/>
            <w:color w:val="3B7697"/>
            <w:sz w:val="13"/>
          </w:rPr>
          <w:t>e</w:t>
        </w:r>
      </w:hyperlink>
      <w:hyperlink r:id="rId345">
        <w:r w:rsidR="00B3659C">
          <w:rPr>
            <w:color w:val="3B7697"/>
            <w:sz w:val="13"/>
          </w:rPr>
          <w:t>99</w:t>
        </w:r>
      </w:hyperlink>
      <w:hyperlink r:id="rId346">
        <w:r w:rsidR="00B3659C">
          <w:rPr>
            <w:sz w:val="13"/>
          </w:rPr>
          <w:t>.</w:t>
        </w:r>
      </w:hyperlink>
    </w:p>
    <w:p w14:paraId="75FD2096" w14:textId="77777777" w:rsidR="001B68DB" w:rsidRDefault="00D31540">
      <w:pPr>
        <w:spacing w:after="3" w:line="257" w:lineRule="auto"/>
        <w:ind w:left="233" w:right="0" w:hanging="248"/>
      </w:pPr>
      <w:hyperlink r:id="rId347">
        <w:proofErr w:type="spellStart"/>
        <w:r w:rsidR="00B3659C">
          <w:rPr>
            <w:color w:val="3B7697"/>
            <w:sz w:val="13"/>
          </w:rPr>
          <w:t>Ngobo</w:t>
        </w:r>
        <w:proofErr w:type="spellEnd"/>
        <w:r w:rsidR="00B3659C">
          <w:rPr>
            <w:color w:val="3B7697"/>
            <w:sz w:val="13"/>
          </w:rPr>
          <w:t>, P.-V. (2011). Private label share, branding strategy, and store loyalty.</w:t>
        </w:r>
      </w:hyperlink>
      <w:r w:rsidR="00B3659C">
        <w:rPr>
          <w:color w:val="3B7697"/>
          <w:sz w:val="13"/>
        </w:rPr>
        <w:t xml:space="preserve"> </w:t>
      </w:r>
      <w:hyperlink r:id="rId348">
        <w:r w:rsidR="00B3659C">
          <w:rPr>
            <w:color w:val="3B7697"/>
            <w:sz w:val="13"/>
          </w:rPr>
          <w:t xml:space="preserve">Journal </w:t>
        </w:r>
      </w:hyperlink>
      <w:hyperlink r:id="rId349">
        <w:r w:rsidR="00B3659C">
          <w:rPr>
            <w:color w:val="3B7697"/>
            <w:sz w:val="13"/>
          </w:rPr>
          <w:t>of Retailing and Consumer Service, 18</w:t>
        </w:r>
      </w:hyperlink>
      <w:hyperlink r:id="rId350">
        <w:r w:rsidR="00B3659C">
          <w:rPr>
            <w:color w:val="3B7697"/>
            <w:sz w:val="13"/>
          </w:rPr>
          <w:t>(4), 259</w:t>
        </w:r>
      </w:hyperlink>
      <w:hyperlink r:id="rId351">
        <w:r w:rsidR="00B3659C">
          <w:rPr>
            <w:rFonts w:ascii="Calibri" w:eastAsia="Calibri" w:hAnsi="Calibri" w:cs="Calibri"/>
            <w:color w:val="3B7697"/>
            <w:sz w:val="13"/>
          </w:rPr>
          <w:t>e</w:t>
        </w:r>
      </w:hyperlink>
      <w:hyperlink r:id="rId352">
        <w:r w:rsidR="00B3659C">
          <w:rPr>
            <w:color w:val="3B7697"/>
            <w:sz w:val="13"/>
          </w:rPr>
          <w:t>270</w:t>
        </w:r>
      </w:hyperlink>
      <w:hyperlink r:id="rId353">
        <w:r w:rsidR="00B3659C">
          <w:rPr>
            <w:sz w:val="13"/>
          </w:rPr>
          <w:t>.</w:t>
        </w:r>
      </w:hyperlink>
    </w:p>
    <w:p w14:paraId="0AD7FF20" w14:textId="77777777" w:rsidR="001B68DB" w:rsidRDefault="00D31540">
      <w:pPr>
        <w:spacing w:after="3" w:line="257" w:lineRule="auto"/>
        <w:ind w:left="233" w:right="0" w:hanging="248"/>
      </w:pPr>
      <w:hyperlink r:id="rId354">
        <w:r w:rsidR="00B3659C">
          <w:rPr>
            <w:color w:val="3B7697"/>
            <w:sz w:val="13"/>
          </w:rPr>
          <w:t>Nies, S., &amp; Natter, M. (2012). Does private label quality in</w:t>
        </w:r>
      </w:hyperlink>
      <w:hyperlink r:id="rId355">
        <w:r w:rsidR="00B3659C">
          <w:rPr>
            <w:rFonts w:ascii="Calibri" w:eastAsia="Calibri" w:hAnsi="Calibri" w:cs="Calibri"/>
            <w:color w:val="3B7697"/>
            <w:sz w:val="13"/>
          </w:rPr>
          <w:t>fl</w:t>
        </w:r>
      </w:hyperlink>
      <w:hyperlink r:id="rId356">
        <w:r w:rsidR="00B3659C">
          <w:rPr>
            <w:color w:val="3B7697"/>
            <w:sz w:val="13"/>
          </w:rPr>
          <w:t xml:space="preserve">uence consumers decision </w:t>
        </w:r>
      </w:hyperlink>
      <w:hyperlink r:id="rId357">
        <w:r w:rsidR="00B3659C">
          <w:rPr>
            <w:color w:val="3B7697"/>
            <w:sz w:val="13"/>
          </w:rPr>
          <w:t>on where to shop?</w:t>
        </w:r>
      </w:hyperlink>
      <w:r w:rsidR="00B3659C">
        <w:rPr>
          <w:color w:val="3B7697"/>
          <w:sz w:val="13"/>
        </w:rPr>
        <w:t xml:space="preserve"> </w:t>
      </w:r>
      <w:hyperlink r:id="rId358">
        <w:r w:rsidR="00B3659C">
          <w:rPr>
            <w:color w:val="3B7697"/>
            <w:sz w:val="13"/>
          </w:rPr>
          <w:t>Psychology</w:t>
        </w:r>
      </w:hyperlink>
      <w:r w:rsidR="00B3659C">
        <w:rPr>
          <w:color w:val="3B7697"/>
          <w:sz w:val="13"/>
        </w:rPr>
        <w:t xml:space="preserve"> </w:t>
      </w:r>
      <w:hyperlink r:id="rId359">
        <w:r w:rsidR="00B3659C">
          <w:rPr>
            <w:rFonts w:ascii="Calibri" w:eastAsia="Calibri" w:hAnsi="Calibri" w:cs="Calibri"/>
            <w:color w:val="3B7697"/>
            <w:sz w:val="13"/>
          </w:rPr>
          <w:t>&amp;</w:t>
        </w:r>
      </w:hyperlink>
      <w:r w:rsidR="00B3659C">
        <w:rPr>
          <w:rFonts w:ascii="Calibri" w:eastAsia="Calibri" w:hAnsi="Calibri" w:cs="Calibri"/>
          <w:color w:val="3B7697"/>
          <w:sz w:val="13"/>
        </w:rPr>
        <w:t xml:space="preserve"> </w:t>
      </w:r>
      <w:hyperlink r:id="rId360">
        <w:r w:rsidR="00B3659C">
          <w:rPr>
            <w:color w:val="3B7697"/>
            <w:sz w:val="13"/>
          </w:rPr>
          <w:t>Marketing, 29</w:t>
        </w:r>
      </w:hyperlink>
      <w:hyperlink r:id="rId361">
        <w:r w:rsidR="00B3659C">
          <w:rPr>
            <w:color w:val="3B7697"/>
            <w:sz w:val="13"/>
          </w:rPr>
          <w:t>(4), 279</w:t>
        </w:r>
      </w:hyperlink>
      <w:r w:rsidR="00B3659C">
        <w:rPr>
          <w:rFonts w:ascii="Calibri" w:eastAsia="Calibri" w:hAnsi="Calibri" w:cs="Calibri"/>
          <w:color w:val="3B7697"/>
          <w:sz w:val="13"/>
        </w:rPr>
        <w:t>e</w:t>
      </w:r>
      <w:hyperlink r:id="rId362">
        <w:r w:rsidR="00B3659C">
          <w:rPr>
            <w:color w:val="3B7697"/>
            <w:sz w:val="13"/>
          </w:rPr>
          <w:t>292</w:t>
        </w:r>
      </w:hyperlink>
      <w:hyperlink r:id="rId363">
        <w:r w:rsidR="00B3659C">
          <w:rPr>
            <w:sz w:val="13"/>
          </w:rPr>
          <w:t>.</w:t>
        </w:r>
      </w:hyperlink>
    </w:p>
    <w:p w14:paraId="1B632001" w14:textId="77777777" w:rsidR="001B68DB" w:rsidRDefault="00D31540">
      <w:pPr>
        <w:spacing w:after="3" w:line="257" w:lineRule="auto"/>
        <w:ind w:left="233" w:right="0" w:hanging="248"/>
      </w:pPr>
      <w:hyperlink r:id="rId364">
        <w:r w:rsidR="00B3659C">
          <w:rPr>
            <w:color w:val="3B7697"/>
            <w:sz w:val="13"/>
          </w:rPr>
          <w:t xml:space="preserve">Patti, C., &amp; Fisk, R. P. (1982). National advertising, brand and channel control: An </w:t>
        </w:r>
      </w:hyperlink>
      <w:hyperlink r:id="rId365">
        <w:r w:rsidR="00B3659C">
          <w:rPr>
            <w:color w:val="3B7697"/>
            <w:sz w:val="13"/>
          </w:rPr>
          <w:t>historical perspective with contemporary options.</w:t>
        </w:r>
      </w:hyperlink>
      <w:r w:rsidR="00B3659C">
        <w:rPr>
          <w:color w:val="3B7697"/>
          <w:sz w:val="13"/>
        </w:rPr>
        <w:t xml:space="preserve"> </w:t>
      </w:r>
      <w:hyperlink r:id="rId366">
        <w:r w:rsidR="00B3659C">
          <w:rPr>
            <w:color w:val="3B7697"/>
            <w:sz w:val="13"/>
          </w:rPr>
          <w:t xml:space="preserve">Journal of the Academy of </w:t>
        </w:r>
      </w:hyperlink>
      <w:hyperlink r:id="rId367">
        <w:r w:rsidR="00B3659C">
          <w:rPr>
            <w:color w:val="3B7697"/>
            <w:sz w:val="13"/>
          </w:rPr>
          <w:t>Marketing Science, 10</w:t>
        </w:r>
      </w:hyperlink>
      <w:hyperlink r:id="rId368">
        <w:r w:rsidR="00B3659C">
          <w:rPr>
            <w:color w:val="3B7697"/>
            <w:sz w:val="13"/>
          </w:rPr>
          <w:t>(1), 90</w:t>
        </w:r>
      </w:hyperlink>
      <w:r w:rsidR="00B3659C">
        <w:rPr>
          <w:rFonts w:ascii="Calibri" w:eastAsia="Calibri" w:hAnsi="Calibri" w:cs="Calibri"/>
          <w:color w:val="3B7697"/>
          <w:sz w:val="13"/>
        </w:rPr>
        <w:t>e</w:t>
      </w:r>
      <w:hyperlink r:id="rId369">
        <w:r w:rsidR="00B3659C">
          <w:rPr>
            <w:color w:val="3B7697"/>
            <w:sz w:val="13"/>
          </w:rPr>
          <w:t>108</w:t>
        </w:r>
      </w:hyperlink>
      <w:hyperlink r:id="rId370">
        <w:r w:rsidR="00B3659C">
          <w:rPr>
            <w:sz w:val="13"/>
          </w:rPr>
          <w:t>.</w:t>
        </w:r>
      </w:hyperlink>
    </w:p>
    <w:p w14:paraId="44CF94BD" w14:textId="77777777" w:rsidR="001B68DB" w:rsidRDefault="00D31540">
      <w:pPr>
        <w:spacing w:after="3" w:line="257" w:lineRule="auto"/>
        <w:ind w:left="233" w:right="0" w:hanging="248"/>
      </w:pPr>
      <w:hyperlink r:id="rId371">
        <w:r w:rsidR="00B3659C">
          <w:rPr>
            <w:color w:val="3B7697"/>
            <w:sz w:val="13"/>
          </w:rPr>
          <w:t xml:space="preserve">Pepe, M. (2012). The impact of </w:t>
        </w:r>
        <w:proofErr w:type="spellStart"/>
        <w:r w:rsidR="00B3659C">
          <w:rPr>
            <w:color w:val="3B7697"/>
            <w:sz w:val="13"/>
          </w:rPr>
          <w:t>provate</w:t>
        </w:r>
        <w:proofErr w:type="spellEnd"/>
        <w:r w:rsidR="00B3659C">
          <w:rPr>
            <w:color w:val="3B7697"/>
            <w:sz w:val="13"/>
          </w:rPr>
          <w:t xml:space="preserve"> label sales penetration on category pro</w:t>
        </w:r>
      </w:hyperlink>
      <w:hyperlink r:id="rId372">
        <w:r w:rsidR="00B3659C">
          <w:rPr>
            <w:rFonts w:ascii="Calibri" w:eastAsia="Calibri" w:hAnsi="Calibri" w:cs="Calibri"/>
            <w:color w:val="3B7697"/>
            <w:sz w:val="13"/>
          </w:rPr>
          <w:t>fi</w:t>
        </w:r>
      </w:hyperlink>
      <w:hyperlink r:id="rId373">
        <w:r w:rsidR="00B3659C">
          <w:rPr>
            <w:color w:val="3B7697"/>
            <w:sz w:val="13"/>
          </w:rPr>
          <w:t>t</w:t>
        </w:r>
      </w:hyperlink>
      <w:hyperlink r:id="rId374">
        <w:r w:rsidR="00B3659C">
          <w:rPr>
            <w:color w:val="3B7697"/>
            <w:sz w:val="13"/>
          </w:rPr>
          <w:t>ability.</w:t>
        </w:r>
      </w:hyperlink>
      <w:r w:rsidR="00B3659C">
        <w:rPr>
          <w:color w:val="3B7697"/>
          <w:sz w:val="13"/>
        </w:rPr>
        <w:t xml:space="preserve"> </w:t>
      </w:r>
      <w:hyperlink r:id="rId375">
        <w:r w:rsidR="00B3659C">
          <w:rPr>
            <w:color w:val="3B7697"/>
            <w:sz w:val="13"/>
          </w:rPr>
          <w:t>Journal of Business</w:t>
        </w:r>
      </w:hyperlink>
      <w:r w:rsidR="00B3659C">
        <w:rPr>
          <w:color w:val="3B7697"/>
          <w:sz w:val="13"/>
        </w:rPr>
        <w:t xml:space="preserve"> </w:t>
      </w:r>
      <w:hyperlink r:id="rId376">
        <w:r w:rsidR="00B3659C">
          <w:rPr>
            <w:rFonts w:ascii="Calibri" w:eastAsia="Calibri" w:hAnsi="Calibri" w:cs="Calibri"/>
            <w:color w:val="3B7697"/>
            <w:sz w:val="13"/>
          </w:rPr>
          <w:t>&amp;</w:t>
        </w:r>
      </w:hyperlink>
      <w:r w:rsidR="00B3659C">
        <w:rPr>
          <w:rFonts w:ascii="Calibri" w:eastAsia="Calibri" w:hAnsi="Calibri" w:cs="Calibri"/>
          <w:color w:val="3B7697"/>
          <w:sz w:val="13"/>
        </w:rPr>
        <w:t xml:space="preserve"> </w:t>
      </w:r>
      <w:hyperlink r:id="rId377">
        <w:r w:rsidR="00B3659C">
          <w:rPr>
            <w:color w:val="3B7697"/>
            <w:sz w:val="13"/>
          </w:rPr>
          <w:t>Economics Research, 10</w:t>
        </w:r>
      </w:hyperlink>
      <w:hyperlink r:id="rId378">
        <w:r w:rsidR="00B3659C">
          <w:rPr>
            <w:color w:val="3B7697"/>
            <w:sz w:val="13"/>
          </w:rPr>
          <w:t>(9), 513</w:t>
        </w:r>
      </w:hyperlink>
      <w:hyperlink r:id="rId379">
        <w:r w:rsidR="00B3659C">
          <w:rPr>
            <w:rFonts w:ascii="Calibri" w:eastAsia="Calibri" w:hAnsi="Calibri" w:cs="Calibri"/>
            <w:color w:val="3B7697"/>
            <w:sz w:val="13"/>
          </w:rPr>
          <w:t>e</w:t>
        </w:r>
      </w:hyperlink>
      <w:hyperlink r:id="rId380">
        <w:r w:rsidR="00B3659C">
          <w:rPr>
            <w:color w:val="3B7697"/>
            <w:sz w:val="13"/>
          </w:rPr>
          <w:t>519</w:t>
        </w:r>
      </w:hyperlink>
      <w:r w:rsidR="00B3659C">
        <w:rPr>
          <w:sz w:val="13"/>
        </w:rPr>
        <w:t>.</w:t>
      </w:r>
    </w:p>
    <w:p w14:paraId="6A89F059" w14:textId="77777777" w:rsidR="001B68DB" w:rsidRDefault="00D31540">
      <w:pPr>
        <w:spacing w:after="3" w:line="257" w:lineRule="auto"/>
        <w:ind w:left="233" w:right="0" w:hanging="248"/>
      </w:pPr>
      <w:hyperlink r:id="rId381">
        <w:r w:rsidR="00B3659C">
          <w:rPr>
            <w:color w:val="3B7697"/>
            <w:sz w:val="13"/>
          </w:rPr>
          <w:t>Quelch, J., &amp; Harding, D. (1996). Brand versus private Labels: Fighting to win.</w:t>
        </w:r>
      </w:hyperlink>
      <w:r w:rsidR="00B3659C">
        <w:rPr>
          <w:color w:val="3B7697"/>
          <w:sz w:val="13"/>
        </w:rPr>
        <w:t xml:space="preserve"> </w:t>
      </w:r>
      <w:hyperlink r:id="rId382">
        <w:r w:rsidR="00B3659C">
          <w:rPr>
            <w:color w:val="3B7697"/>
            <w:sz w:val="13"/>
          </w:rPr>
          <w:t>Har</w:t>
        </w:r>
      </w:hyperlink>
      <w:hyperlink r:id="rId383">
        <w:r w:rsidR="00B3659C">
          <w:rPr>
            <w:color w:val="3B7697"/>
            <w:sz w:val="13"/>
          </w:rPr>
          <w:t>vard Business Review, 74</w:t>
        </w:r>
      </w:hyperlink>
      <w:hyperlink r:id="rId384">
        <w:r w:rsidR="00B3659C">
          <w:rPr>
            <w:color w:val="3B7697"/>
            <w:sz w:val="13"/>
          </w:rPr>
          <w:t>, 99</w:t>
        </w:r>
      </w:hyperlink>
      <w:hyperlink r:id="rId385">
        <w:r w:rsidR="00B3659C">
          <w:rPr>
            <w:rFonts w:ascii="Calibri" w:eastAsia="Calibri" w:hAnsi="Calibri" w:cs="Calibri"/>
            <w:color w:val="3B7697"/>
            <w:sz w:val="13"/>
          </w:rPr>
          <w:t>e</w:t>
        </w:r>
      </w:hyperlink>
      <w:hyperlink r:id="rId386">
        <w:r w:rsidR="00B3659C">
          <w:rPr>
            <w:color w:val="3B7697"/>
            <w:sz w:val="13"/>
          </w:rPr>
          <w:t>109</w:t>
        </w:r>
      </w:hyperlink>
      <w:r w:rsidR="00B3659C">
        <w:rPr>
          <w:sz w:val="13"/>
        </w:rPr>
        <w:t>.</w:t>
      </w:r>
    </w:p>
    <w:p w14:paraId="48D6706E" w14:textId="77777777" w:rsidR="001B68DB" w:rsidRDefault="00D31540">
      <w:pPr>
        <w:spacing w:after="3" w:line="257" w:lineRule="auto"/>
        <w:ind w:left="233" w:right="0" w:hanging="248"/>
      </w:pPr>
      <w:hyperlink r:id="rId387">
        <w:r w:rsidR="00B3659C">
          <w:rPr>
            <w:color w:val="3B7697"/>
            <w:sz w:val="13"/>
          </w:rPr>
          <w:t xml:space="preserve">Rahayu, M., Hussein, A. S., &amp; </w:t>
        </w:r>
        <w:proofErr w:type="spellStart"/>
        <w:r w:rsidR="00B3659C">
          <w:rPr>
            <w:color w:val="3B7697"/>
            <w:sz w:val="13"/>
          </w:rPr>
          <w:t>Aryanti</w:t>
        </w:r>
        <w:proofErr w:type="spellEnd"/>
        <w:r w:rsidR="00B3659C">
          <w:rPr>
            <w:color w:val="3B7697"/>
            <w:sz w:val="13"/>
          </w:rPr>
          <w:t xml:space="preserve">, R. (2016). Analysis </w:t>
        </w:r>
        <w:proofErr w:type="spellStart"/>
        <w:r w:rsidR="00B3659C">
          <w:rPr>
            <w:color w:val="3B7697"/>
            <w:sz w:val="13"/>
          </w:rPr>
          <w:t>pengaruh</w:t>
        </w:r>
        <w:proofErr w:type="spellEnd"/>
        <w:r w:rsidR="00B3659C">
          <w:rPr>
            <w:color w:val="3B7697"/>
            <w:sz w:val="13"/>
          </w:rPr>
          <w:t xml:space="preserve"> </w:t>
        </w:r>
        <w:proofErr w:type="spellStart"/>
        <w:r w:rsidR="00B3659C">
          <w:rPr>
            <w:color w:val="3B7697"/>
            <w:sz w:val="13"/>
          </w:rPr>
          <w:t>citra</w:t>
        </w:r>
        <w:proofErr w:type="spellEnd"/>
        <w:r w:rsidR="00B3659C">
          <w:rPr>
            <w:color w:val="3B7697"/>
            <w:sz w:val="13"/>
          </w:rPr>
          <w:t xml:space="preserve"> toko, </w:t>
        </w:r>
        <w:proofErr w:type="spellStart"/>
        <w:r w:rsidR="00B3659C">
          <w:rPr>
            <w:color w:val="3B7697"/>
            <w:sz w:val="13"/>
          </w:rPr>
          <w:t>citra</w:t>
        </w:r>
        <w:proofErr w:type="spellEnd"/>
        <w:r w:rsidR="00B3659C">
          <w:rPr>
            <w:color w:val="3B7697"/>
            <w:sz w:val="13"/>
          </w:rPr>
          <w:t xml:space="preserve"> </w:t>
        </w:r>
      </w:hyperlink>
      <w:hyperlink r:id="rId388">
        <w:proofErr w:type="spellStart"/>
        <w:r w:rsidR="00B3659C">
          <w:rPr>
            <w:color w:val="3B7697"/>
            <w:sz w:val="13"/>
          </w:rPr>
          <w:t>merek</w:t>
        </w:r>
        <w:proofErr w:type="spellEnd"/>
        <w:r w:rsidR="00B3659C">
          <w:rPr>
            <w:color w:val="3B7697"/>
            <w:sz w:val="13"/>
          </w:rPr>
          <w:t xml:space="preserve"> </w:t>
        </w:r>
        <w:proofErr w:type="spellStart"/>
        <w:r w:rsidR="00B3659C">
          <w:rPr>
            <w:color w:val="3B7697"/>
            <w:sz w:val="13"/>
          </w:rPr>
          <w:t>produk</w:t>
        </w:r>
        <w:proofErr w:type="spellEnd"/>
        <w:r w:rsidR="00B3659C">
          <w:rPr>
            <w:color w:val="3B7697"/>
            <w:sz w:val="13"/>
          </w:rPr>
          <w:t xml:space="preserve"> private label, dan </w:t>
        </w:r>
        <w:proofErr w:type="spellStart"/>
        <w:r w:rsidR="00B3659C">
          <w:rPr>
            <w:color w:val="3B7697"/>
            <w:sz w:val="13"/>
          </w:rPr>
          <w:t>nilai</w:t>
        </w:r>
        <w:proofErr w:type="spellEnd"/>
        <w:r w:rsidR="00B3659C">
          <w:rPr>
            <w:color w:val="3B7697"/>
            <w:sz w:val="13"/>
          </w:rPr>
          <w:t xml:space="preserve"> yang </w:t>
        </w:r>
        <w:proofErr w:type="spellStart"/>
        <w:r w:rsidR="00B3659C">
          <w:rPr>
            <w:color w:val="3B7697"/>
            <w:sz w:val="13"/>
          </w:rPr>
          <w:t>persepsikan</w:t>
        </w:r>
        <w:proofErr w:type="spellEnd"/>
        <w:r w:rsidR="00B3659C">
          <w:rPr>
            <w:color w:val="3B7697"/>
            <w:sz w:val="13"/>
          </w:rPr>
          <w:t xml:space="preserve"> </w:t>
        </w:r>
        <w:proofErr w:type="spellStart"/>
        <w:r w:rsidR="00B3659C">
          <w:rPr>
            <w:color w:val="3B7697"/>
            <w:sz w:val="13"/>
          </w:rPr>
          <w:t>terhadap</w:t>
        </w:r>
        <w:proofErr w:type="spellEnd"/>
        <w:r w:rsidR="00B3659C">
          <w:rPr>
            <w:color w:val="3B7697"/>
            <w:sz w:val="13"/>
          </w:rPr>
          <w:t xml:space="preserve"> </w:t>
        </w:r>
        <w:proofErr w:type="spellStart"/>
        <w:r w:rsidR="00B3659C">
          <w:rPr>
            <w:color w:val="3B7697"/>
            <w:sz w:val="13"/>
          </w:rPr>
          <w:t>loyalitas</w:t>
        </w:r>
        <w:proofErr w:type="spellEnd"/>
        <w:r w:rsidR="00B3659C">
          <w:rPr>
            <w:color w:val="3B7697"/>
            <w:sz w:val="13"/>
          </w:rPr>
          <w:t xml:space="preserve"> </w:t>
        </w:r>
      </w:hyperlink>
      <w:hyperlink r:id="rId389">
        <w:proofErr w:type="spellStart"/>
        <w:r w:rsidR="00B3659C">
          <w:rPr>
            <w:color w:val="3B7697"/>
            <w:sz w:val="13"/>
          </w:rPr>
          <w:t>pelanggan</w:t>
        </w:r>
        <w:proofErr w:type="spellEnd"/>
        <w:r w:rsidR="00B3659C">
          <w:rPr>
            <w:color w:val="3B7697"/>
            <w:sz w:val="13"/>
          </w:rPr>
          <w:t xml:space="preserve"> (Studi pada </w:t>
        </w:r>
        <w:proofErr w:type="spellStart"/>
        <w:r w:rsidR="00B3659C">
          <w:rPr>
            <w:color w:val="3B7697"/>
            <w:sz w:val="13"/>
          </w:rPr>
          <w:t>pelanggan</w:t>
        </w:r>
        <w:proofErr w:type="spellEnd"/>
        <w:r w:rsidR="00B3659C">
          <w:rPr>
            <w:color w:val="3B7697"/>
            <w:sz w:val="13"/>
          </w:rPr>
          <w:t xml:space="preserve"> Giant di </w:t>
        </w:r>
        <w:proofErr w:type="spellStart"/>
        <w:r w:rsidR="00B3659C">
          <w:rPr>
            <w:color w:val="3B7697"/>
            <w:sz w:val="13"/>
          </w:rPr>
          <w:t>kota</w:t>
        </w:r>
        <w:proofErr w:type="spellEnd"/>
        <w:r w:rsidR="00B3659C">
          <w:rPr>
            <w:color w:val="3B7697"/>
            <w:sz w:val="13"/>
          </w:rPr>
          <w:t xml:space="preserve"> Malang).</w:t>
        </w:r>
      </w:hyperlink>
      <w:r w:rsidR="00B3659C">
        <w:rPr>
          <w:color w:val="3B7697"/>
          <w:sz w:val="13"/>
        </w:rPr>
        <w:t xml:space="preserve"> </w:t>
      </w:r>
      <w:hyperlink r:id="rId390">
        <w:proofErr w:type="spellStart"/>
        <w:r w:rsidR="00B3659C">
          <w:rPr>
            <w:color w:val="3B7697"/>
            <w:sz w:val="13"/>
          </w:rPr>
          <w:t>Jurnal</w:t>
        </w:r>
        <w:proofErr w:type="spellEnd"/>
        <w:r w:rsidR="00B3659C">
          <w:rPr>
            <w:color w:val="3B7697"/>
            <w:sz w:val="13"/>
          </w:rPr>
          <w:t xml:space="preserve"> </w:t>
        </w:r>
        <w:proofErr w:type="spellStart"/>
        <w:r w:rsidR="00B3659C">
          <w:rPr>
            <w:color w:val="3B7697"/>
            <w:sz w:val="13"/>
          </w:rPr>
          <w:t>Ekonomi</w:t>
        </w:r>
        <w:proofErr w:type="spellEnd"/>
        <w:r w:rsidR="00B3659C">
          <w:rPr>
            <w:color w:val="3B7697"/>
            <w:sz w:val="13"/>
          </w:rPr>
          <w:t xml:space="preserve"> </w:t>
        </w:r>
        <w:proofErr w:type="spellStart"/>
        <w:r w:rsidR="00B3659C">
          <w:rPr>
            <w:color w:val="3B7697"/>
            <w:sz w:val="13"/>
          </w:rPr>
          <w:t>Bisnis</w:t>
        </w:r>
        <w:proofErr w:type="spellEnd"/>
        <w:r w:rsidR="00B3659C">
          <w:rPr>
            <w:color w:val="3B7697"/>
            <w:sz w:val="13"/>
          </w:rPr>
          <w:t xml:space="preserve">, </w:t>
        </w:r>
      </w:hyperlink>
      <w:hyperlink r:id="rId391">
        <w:r w:rsidR="00B3659C">
          <w:rPr>
            <w:color w:val="3B7697"/>
            <w:sz w:val="13"/>
          </w:rPr>
          <w:t>21</w:t>
        </w:r>
      </w:hyperlink>
      <w:hyperlink r:id="rId392">
        <w:r w:rsidR="00B3659C">
          <w:rPr>
            <w:color w:val="3B7697"/>
            <w:sz w:val="13"/>
          </w:rPr>
          <w:t>(1), 46</w:t>
        </w:r>
      </w:hyperlink>
      <w:hyperlink r:id="rId393">
        <w:r w:rsidR="00B3659C">
          <w:rPr>
            <w:rFonts w:ascii="Calibri" w:eastAsia="Calibri" w:hAnsi="Calibri" w:cs="Calibri"/>
            <w:color w:val="3B7697"/>
            <w:sz w:val="13"/>
          </w:rPr>
          <w:t>e</w:t>
        </w:r>
      </w:hyperlink>
      <w:hyperlink r:id="rId394">
        <w:r w:rsidR="00B3659C">
          <w:rPr>
            <w:color w:val="3B7697"/>
            <w:sz w:val="13"/>
          </w:rPr>
          <w:t>57</w:t>
        </w:r>
      </w:hyperlink>
      <w:hyperlink r:id="rId395">
        <w:r w:rsidR="00B3659C">
          <w:rPr>
            <w:sz w:val="13"/>
          </w:rPr>
          <w:t>.</w:t>
        </w:r>
      </w:hyperlink>
    </w:p>
    <w:p w14:paraId="65A40D97" w14:textId="77777777" w:rsidR="001B68DB" w:rsidRDefault="00D31540">
      <w:pPr>
        <w:spacing w:after="3" w:line="257" w:lineRule="auto"/>
        <w:ind w:left="233" w:right="0" w:hanging="248"/>
      </w:pPr>
      <w:hyperlink r:id="rId396">
        <w:r w:rsidR="00B3659C">
          <w:rPr>
            <w:color w:val="3B7697"/>
            <w:sz w:val="13"/>
          </w:rPr>
          <w:t>Rao, A. R. (2005). The quality of price as a quality cue.</w:t>
        </w:r>
      </w:hyperlink>
      <w:r w:rsidR="00B3659C">
        <w:rPr>
          <w:color w:val="3B7697"/>
          <w:sz w:val="13"/>
        </w:rPr>
        <w:t xml:space="preserve"> </w:t>
      </w:r>
      <w:hyperlink r:id="rId397">
        <w:r w:rsidR="00B3659C">
          <w:rPr>
            <w:color w:val="3B7697"/>
            <w:sz w:val="13"/>
          </w:rPr>
          <w:t xml:space="preserve">Journal of Marketing Research, </w:t>
        </w:r>
      </w:hyperlink>
      <w:hyperlink r:id="rId398">
        <w:r w:rsidR="00B3659C">
          <w:rPr>
            <w:color w:val="3B7697"/>
            <w:sz w:val="13"/>
          </w:rPr>
          <w:t>42</w:t>
        </w:r>
      </w:hyperlink>
      <w:hyperlink r:id="rId399">
        <w:r w:rsidR="00B3659C">
          <w:rPr>
            <w:color w:val="3B7697"/>
            <w:sz w:val="13"/>
          </w:rPr>
          <w:t>(4), 401</w:t>
        </w:r>
      </w:hyperlink>
      <w:hyperlink r:id="rId400">
        <w:r w:rsidR="00B3659C">
          <w:rPr>
            <w:rFonts w:ascii="Calibri" w:eastAsia="Calibri" w:hAnsi="Calibri" w:cs="Calibri"/>
            <w:color w:val="3B7697"/>
            <w:sz w:val="13"/>
          </w:rPr>
          <w:t>e</w:t>
        </w:r>
      </w:hyperlink>
      <w:hyperlink r:id="rId401">
        <w:r w:rsidR="00B3659C">
          <w:rPr>
            <w:color w:val="3B7697"/>
            <w:sz w:val="13"/>
          </w:rPr>
          <w:t>405</w:t>
        </w:r>
      </w:hyperlink>
      <w:hyperlink r:id="rId402">
        <w:r w:rsidR="00B3659C">
          <w:rPr>
            <w:sz w:val="13"/>
          </w:rPr>
          <w:t>.</w:t>
        </w:r>
      </w:hyperlink>
    </w:p>
    <w:p w14:paraId="61AA4DB1" w14:textId="77777777" w:rsidR="001B68DB" w:rsidRDefault="00D31540">
      <w:pPr>
        <w:spacing w:after="3" w:line="257" w:lineRule="auto"/>
        <w:ind w:left="233" w:right="0" w:hanging="248"/>
      </w:pPr>
      <w:hyperlink r:id="rId403">
        <w:r w:rsidR="00B3659C">
          <w:rPr>
            <w:color w:val="3B7697"/>
            <w:sz w:val="13"/>
          </w:rPr>
          <w:t>Richardson, P., Jain, A., &amp; Dick, A. (1996). Household store brand proneness:</w:t>
        </w:r>
      </w:hyperlink>
      <w:r w:rsidR="00B3659C">
        <w:rPr>
          <w:color w:val="3B7697"/>
          <w:sz w:val="13"/>
        </w:rPr>
        <w:t xml:space="preserve"> </w:t>
      </w:r>
      <w:hyperlink r:id="rId404">
        <w:r w:rsidR="00B3659C">
          <w:rPr>
            <w:color w:val="3B7697"/>
            <w:sz w:val="13"/>
          </w:rPr>
          <w:t xml:space="preserve">A </w:t>
        </w:r>
      </w:hyperlink>
      <w:hyperlink r:id="rId405">
        <w:r w:rsidR="00B3659C">
          <w:rPr>
            <w:color w:val="3B7697"/>
            <w:sz w:val="13"/>
          </w:rPr>
          <w:t>framework.</w:t>
        </w:r>
      </w:hyperlink>
      <w:r w:rsidR="00B3659C">
        <w:rPr>
          <w:color w:val="3B7697"/>
          <w:sz w:val="13"/>
        </w:rPr>
        <w:t xml:space="preserve"> </w:t>
      </w:r>
      <w:hyperlink r:id="rId406">
        <w:r w:rsidR="00B3659C">
          <w:rPr>
            <w:color w:val="3B7697"/>
            <w:sz w:val="13"/>
          </w:rPr>
          <w:t>Journal of Retailing, 72</w:t>
        </w:r>
      </w:hyperlink>
      <w:hyperlink r:id="rId407">
        <w:r w:rsidR="00B3659C">
          <w:rPr>
            <w:color w:val="3B7697"/>
            <w:sz w:val="13"/>
          </w:rPr>
          <w:t>(2), 159</w:t>
        </w:r>
      </w:hyperlink>
      <w:hyperlink r:id="rId408">
        <w:r w:rsidR="00B3659C">
          <w:rPr>
            <w:rFonts w:ascii="Calibri" w:eastAsia="Calibri" w:hAnsi="Calibri" w:cs="Calibri"/>
            <w:color w:val="3B7697"/>
            <w:sz w:val="13"/>
          </w:rPr>
          <w:t>e</w:t>
        </w:r>
      </w:hyperlink>
      <w:hyperlink r:id="rId409">
        <w:r w:rsidR="00B3659C">
          <w:rPr>
            <w:color w:val="3B7697"/>
            <w:sz w:val="13"/>
          </w:rPr>
          <w:t>185</w:t>
        </w:r>
      </w:hyperlink>
      <w:hyperlink r:id="rId410">
        <w:r w:rsidR="00B3659C">
          <w:rPr>
            <w:sz w:val="13"/>
          </w:rPr>
          <w:t>.</w:t>
        </w:r>
      </w:hyperlink>
    </w:p>
    <w:p w14:paraId="5D737875" w14:textId="77777777" w:rsidR="001B68DB" w:rsidRDefault="00D31540">
      <w:pPr>
        <w:spacing w:after="3" w:line="257" w:lineRule="auto"/>
        <w:ind w:left="233" w:right="0" w:hanging="248"/>
      </w:pPr>
      <w:hyperlink r:id="rId411">
        <w:r w:rsidR="00B3659C">
          <w:rPr>
            <w:color w:val="3B7697"/>
            <w:sz w:val="13"/>
          </w:rPr>
          <w:t xml:space="preserve">Rossi, P., Borges, A., &amp; </w:t>
        </w:r>
        <w:proofErr w:type="spellStart"/>
        <w:r w:rsidR="00B3659C">
          <w:rPr>
            <w:color w:val="3B7697"/>
            <w:sz w:val="13"/>
          </w:rPr>
          <w:t>Bakpayev</w:t>
        </w:r>
        <w:proofErr w:type="spellEnd"/>
        <w:r w:rsidR="00B3659C">
          <w:rPr>
            <w:color w:val="3B7697"/>
            <w:sz w:val="13"/>
          </w:rPr>
          <w:t xml:space="preserve">, M. (2015). Private labels versus national brands: </w:t>
        </w:r>
      </w:hyperlink>
      <w:hyperlink r:id="rId412">
        <w:r w:rsidR="00B3659C">
          <w:rPr>
            <w:color w:val="3B7697"/>
            <w:sz w:val="13"/>
          </w:rPr>
          <w:t>The effects of branding on sensory perceptions and purchase intentions.</w:t>
        </w:r>
      </w:hyperlink>
      <w:r w:rsidR="00B3659C">
        <w:rPr>
          <w:color w:val="3B7697"/>
          <w:sz w:val="13"/>
        </w:rPr>
        <w:t xml:space="preserve"> </w:t>
      </w:r>
      <w:hyperlink r:id="rId413">
        <w:r w:rsidR="00B3659C">
          <w:rPr>
            <w:color w:val="3B7697"/>
            <w:sz w:val="13"/>
          </w:rPr>
          <w:t xml:space="preserve">Journal </w:t>
        </w:r>
      </w:hyperlink>
      <w:hyperlink r:id="rId414">
        <w:r w:rsidR="00B3659C">
          <w:rPr>
            <w:color w:val="3B7697"/>
            <w:sz w:val="13"/>
          </w:rPr>
          <w:t>of Retailing and Consumer Service, 27</w:t>
        </w:r>
      </w:hyperlink>
      <w:hyperlink r:id="rId415">
        <w:r w:rsidR="00B3659C">
          <w:rPr>
            <w:color w:val="3B7697"/>
            <w:sz w:val="13"/>
          </w:rPr>
          <w:t>, 74</w:t>
        </w:r>
      </w:hyperlink>
      <w:hyperlink r:id="rId416">
        <w:r w:rsidR="00B3659C">
          <w:rPr>
            <w:rFonts w:ascii="Calibri" w:eastAsia="Calibri" w:hAnsi="Calibri" w:cs="Calibri"/>
            <w:color w:val="3B7697"/>
            <w:sz w:val="13"/>
          </w:rPr>
          <w:t>e</w:t>
        </w:r>
      </w:hyperlink>
      <w:hyperlink r:id="rId417">
        <w:r w:rsidR="00B3659C">
          <w:rPr>
            <w:color w:val="3B7697"/>
            <w:sz w:val="13"/>
          </w:rPr>
          <w:t>79</w:t>
        </w:r>
      </w:hyperlink>
      <w:hyperlink r:id="rId418">
        <w:r w:rsidR="00B3659C">
          <w:rPr>
            <w:sz w:val="13"/>
          </w:rPr>
          <w:t>.</w:t>
        </w:r>
      </w:hyperlink>
    </w:p>
    <w:p w14:paraId="31E115B1" w14:textId="77777777" w:rsidR="001B68DB" w:rsidRDefault="00D31540">
      <w:pPr>
        <w:spacing w:after="3" w:line="257" w:lineRule="auto"/>
        <w:ind w:left="233" w:right="0" w:hanging="248"/>
      </w:pPr>
      <w:hyperlink r:id="rId419">
        <w:proofErr w:type="spellStart"/>
        <w:r w:rsidR="00B3659C">
          <w:rPr>
            <w:color w:val="3B7697"/>
            <w:sz w:val="13"/>
          </w:rPr>
          <w:t>Semeijn</w:t>
        </w:r>
        <w:proofErr w:type="spellEnd"/>
        <w:r w:rsidR="00B3659C">
          <w:rPr>
            <w:color w:val="3B7697"/>
            <w:sz w:val="13"/>
          </w:rPr>
          <w:t xml:space="preserve">, J., Van Riel, A. C. R., &amp; </w:t>
        </w:r>
        <w:proofErr w:type="spellStart"/>
        <w:r w:rsidR="00B3659C">
          <w:rPr>
            <w:color w:val="3B7697"/>
            <w:sz w:val="13"/>
          </w:rPr>
          <w:t>Amrosini</w:t>
        </w:r>
        <w:proofErr w:type="spellEnd"/>
        <w:r w:rsidR="00B3659C">
          <w:rPr>
            <w:color w:val="3B7697"/>
            <w:sz w:val="13"/>
          </w:rPr>
          <w:t xml:space="preserve">, A. B. (2004). Consumer evaluations of store </w:t>
        </w:r>
      </w:hyperlink>
      <w:hyperlink r:id="rId420">
        <w:r w:rsidR="00B3659C">
          <w:rPr>
            <w:color w:val="3B7697"/>
            <w:sz w:val="13"/>
          </w:rPr>
          <w:t>brands: Effects of store image and product attributes.</w:t>
        </w:r>
      </w:hyperlink>
      <w:r w:rsidR="00B3659C">
        <w:rPr>
          <w:color w:val="3B7697"/>
          <w:sz w:val="13"/>
        </w:rPr>
        <w:t xml:space="preserve"> </w:t>
      </w:r>
      <w:hyperlink r:id="rId421">
        <w:r w:rsidR="00B3659C">
          <w:rPr>
            <w:color w:val="3B7697"/>
            <w:sz w:val="13"/>
          </w:rPr>
          <w:t xml:space="preserve">Journal of Retailing and </w:t>
        </w:r>
      </w:hyperlink>
      <w:hyperlink r:id="rId422">
        <w:r w:rsidR="00B3659C">
          <w:rPr>
            <w:color w:val="3B7697"/>
            <w:sz w:val="13"/>
          </w:rPr>
          <w:t>Consumer Service, 11</w:t>
        </w:r>
      </w:hyperlink>
      <w:hyperlink r:id="rId423">
        <w:r w:rsidR="00B3659C">
          <w:rPr>
            <w:color w:val="3B7697"/>
            <w:sz w:val="13"/>
          </w:rPr>
          <w:t>(4), 247</w:t>
        </w:r>
      </w:hyperlink>
      <w:r w:rsidR="00B3659C">
        <w:rPr>
          <w:rFonts w:ascii="Calibri" w:eastAsia="Calibri" w:hAnsi="Calibri" w:cs="Calibri"/>
          <w:color w:val="3B7697"/>
          <w:sz w:val="13"/>
        </w:rPr>
        <w:t>e</w:t>
      </w:r>
      <w:hyperlink r:id="rId424">
        <w:r w:rsidR="00B3659C">
          <w:rPr>
            <w:color w:val="3B7697"/>
            <w:sz w:val="13"/>
          </w:rPr>
          <w:t>258</w:t>
        </w:r>
      </w:hyperlink>
      <w:hyperlink r:id="rId425">
        <w:r w:rsidR="00B3659C">
          <w:rPr>
            <w:sz w:val="13"/>
          </w:rPr>
          <w:t>.</w:t>
        </w:r>
      </w:hyperlink>
    </w:p>
    <w:p w14:paraId="230A0470" w14:textId="77777777" w:rsidR="001B68DB" w:rsidRDefault="00D31540">
      <w:pPr>
        <w:spacing w:after="3" w:line="257" w:lineRule="auto"/>
        <w:ind w:left="233" w:right="0" w:hanging="248"/>
      </w:pPr>
      <w:hyperlink r:id="rId426">
        <w:r w:rsidR="00B3659C">
          <w:rPr>
            <w:color w:val="3B7697"/>
            <w:sz w:val="13"/>
          </w:rPr>
          <w:t xml:space="preserve">Sinha, I., &amp; Batra, R. (1999). The effect of consumer price consciousness on private </w:t>
        </w:r>
      </w:hyperlink>
      <w:hyperlink r:id="rId427">
        <w:r w:rsidR="00B3659C">
          <w:rPr>
            <w:color w:val="3B7697"/>
            <w:sz w:val="13"/>
          </w:rPr>
          <w:t>label purchase.</w:t>
        </w:r>
      </w:hyperlink>
      <w:r w:rsidR="00B3659C">
        <w:rPr>
          <w:color w:val="3B7697"/>
          <w:sz w:val="13"/>
        </w:rPr>
        <w:t xml:space="preserve"> </w:t>
      </w:r>
      <w:hyperlink r:id="rId428">
        <w:r w:rsidR="00B3659C">
          <w:rPr>
            <w:color w:val="3B7697"/>
            <w:sz w:val="13"/>
          </w:rPr>
          <w:t>International Journal of Research in Marketing, 16</w:t>
        </w:r>
      </w:hyperlink>
      <w:hyperlink r:id="rId429">
        <w:r w:rsidR="00B3659C">
          <w:rPr>
            <w:color w:val="3B7697"/>
            <w:sz w:val="13"/>
          </w:rPr>
          <w:t>(3), 237</w:t>
        </w:r>
      </w:hyperlink>
      <w:hyperlink r:id="rId430">
        <w:r w:rsidR="00B3659C">
          <w:rPr>
            <w:rFonts w:ascii="Calibri" w:eastAsia="Calibri" w:hAnsi="Calibri" w:cs="Calibri"/>
            <w:color w:val="3B7697"/>
            <w:sz w:val="13"/>
          </w:rPr>
          <w:t>e</w:t>
        </w:r>
      </w:hyperlink>
      <w:hyperlink r:id="rId431">
        <w:r w:rsidR="00B3659C">
          <w:rPr>
            <w:color w:val="3B7697"/>
            <w:sz w:val="13"/>
          </w:rPr>
          <w:t>251</w:t>
        </w:r>
      </w:hyperlink>
      <w:hyperlink r:id="rId432">
        <w:r w:rsidR="00B3659C">
          <w:rPr>
            <w:sz w:val="13"/>
          </w:rPr>
          <w:t>.</w:t>
        </w:r>
      </w:hyperlink>
    </w:p>
    <w:p w14:paraId="52590E0F" w14:textId="77777777" w:rsidR="001B68DB" w:rsidRDefault="00D31540">
      <w:pPr>
        <w:spacing w:after="3" w:line="257" w:lineRule="auto"/>
        <w:ind w:left="233" w:right="0" w:hanging="248"/>
      </w:pPr>
      <w:hyperlink r:id="rId433">
        <w:r w:rsidR="00B3659C">
          <w:rPr>
            <w:color w:val="3B7697"/>
            <w:sz w:val="13"/>
          </w:rPr>
          <w:t xml:space="preserve">Sudhir, K., &amp; Talukdar, D. (2004). Does store brand patronage improve store </w:t>
        </w:r>
      </w:hyperlink>
      <w:hyperlink r:id="rId434">
        <w:r w:rsidR="00B3659C">
          <w:rPr>
            <w:color w:val="3B7697"/>
            <w:sz w:val="13"/>
          </w:rPr>
          <w:t>patronage?</w:t>
        </w:r>
      </w:hyperlink>
      <w:r w:rsidR="00B3659C">
        <w:rPr>
          <w:color w:val="3B7697"/>
          <w:sz w:val="13"/>
        </w:rPr>
        <w:t xml:space="preserve"> </w:t>
      </w:r>
      <w:hyperlink r:id="rId435">
        <w:r w:rsidR="00B3659C">
          <w:rPr>
            <w:color w:val="3B7697"/>
            <w:sz w:val="13"/>
          </w:rPr>
          <w:t>Review of Industrial Organization, 24</w:t>
        </w:r>
      </w:hyperlink>
      <w:hyperlink r:id="rId436">
        <w:r w:rsidR="00B3659C">
          <w:rPr>
            <w:color w:val="3B7697"/>
            <w:sz w:val="13"/>
          </w:rPr>
          <w:t>(2), 143</w:t>
        </w:r>
      </w:hyperlink>
      <w:hyperlink r:id="rId437">
        <w:r w:rsidR="00B3659C">
          <w:rPr>
            <w:rFonts w:ascii="Calibri" w:eastAsia="Calibri" w:hAnsi="Calibri" w:cs="Calibri"/>
            <w:color w:val="3B7697"/>
            <w:sz w:val="13"/>
          </w:rPr>
          <w:t>e</w:t>
        </w:r>
      </w:hyperlink>
      <w:hyperlink r:id="rId438">
        <w:r w:rsidR="00B3659C">
          <w:rPr>
            <w:color w:val="3B7697"/>
            <w:sz w:val="13"/>
          </w:rPr>
          <w:t>160</w:t>
        </w:r>
      </w:hyperlink>
      <w:hyperlink r:id="rId439">
        <w:r w:rsidR="00B3659C">
          <w:rPr>
            <w:sz w:val="13"/>
          </w:rPr>
          <w:t>.</w:t>
        </w:r>
      </w:hyperlink>
    </w:p>
    <w:p w14:paraId="3D7D3954" w14:textId="77777777" w:rsidR="001B68DB" w:rsidRDefault="00D31540">
      <w:pPr>
        <w:spacing w:after="3" w:line="257" w:lineRule="auto"/>
        <w:ind w:left="233" w:right="0" w:hanging="248"/>
      </w:pPr>
      <w:hyperlink r:id="rId440">
        <w:proofErr w:type="spellStart"/>
        <w:r w:rsidR="00B3659C">
          <w:rPr>
            <w:color w:val="3B7697"/>
            <w:sz w:val="13"/>
          </w:rPr>
          <w:t>Tsiotsiu</w:t>
        </w:r>
        <w:proofErr w:type="spellEnd"/>
        <w:r w:rsidR="00B3659C">
          <w:rPr>
            <w:color w:val="3B7697"/>
            <w:sz w:val="13"/>
          </w:rPr>
          <w:t xml:space="preserve">, R. (2006). The role of perceived product quality and overall satisfaction on </w:t>
        </w:r>
      </w:hyperlink>
      <w:hyperlink r:id="rId441">
        <w:r w:rsidR="00B3659C">
          <w:rPr>
            <w:color w:val="3B7697"/>
            <w:sz w:val="13"/>
          </w:rPr>
          <w:t>purchase intentions.</w:t>
        </w:r>
      </w:hyperlink>
      <w:r w:rsidR="00B3659C">
        <w:rPr>
          <w:color w:val="3B7697"/>
          <w:sz w:val="13"/>
        </w:rPr>
        <w:t xml:space="preserve"> </w:t>
      </w:r>
      <w:hyperlink r:id="rId442">
        <w:r w:rsidR="00B3659C">
          <w:rPr>
            <w:color w:val="3B7697"/>
            <w:sz w:val="13"/>
          </w:rPr>
          <w:t>International Journal of Consumer Studies, 30</w:t>
        </w:r>
      </w:hyperlink>
      <w:hyperlink r:id="rId443">
        <w:r w:rsidR="00B3659C">
          <w:rPr>
            <w:color w:val="3B7697"/>
            <w:sz w:val="13"/>
          </w:rPr>
          <w:t>(2), 207</w:t>
        </w:r>
      </w:hyperlink>
      <w:hyperlink r:id="rId444">
        <w:r w:rsidR="00B3659C">
          <w:rPr>
            <w:rFonts w:ascii="Calibri" w:eastAsia="Calibri" w:hAnsi="Calibri" w:cs="Calibri"/>
            <w:color w:val="3B7697"/>
            <w:sz w:val="13"/>
          </w:rPr>
          <w:t>e</w:t>
        </w:r>
      </w:hyperlink>
      <w:hyperlink r:id="rId445">
        <w:r w:rsidR="00B3659C">
          <w:rPr>
            <w:color w:val="3B7697"/>
            <w:sz w:val="13"/>
          </w:rPr>
          <w:t>217</w:t>
        </w:r>
      </w:hyperlink>
      <w:hyperlink r:id="rId446">
        <w:r w:rsidR="00B3659C">
          <w:rPr>
            <w:sz w:val="13"/>
          </w:rPr>
          <w:t>.</w:t>
        </w:r>
      </w:hyperlink>
    </w:p>
    <w:p w14:paraId="080D2A3B" w14:textId="77777777" w:rsidR="001B68DB" w:rsidRDefault="00D31540">
      <w:pPr>
        <w:spacing w:after="3" w:line="257" w:lineRule="auto"/>
        <w:ind w:left="233" w:right="0" w:hanging="248"/>
      </w:pPr>
      <w:hyperlink r:id="rId447">
        <w:proofErr w:type="spellStart"/>
        <w:r w:rsidR="00B3659C">
          <w:rPr>
            <w:color w:val="3B7697"/>
            <w:sz w:val="13"/>
          </w:rPr>
          <w:t>Untung</w:t>
        </w:r>
        <w:proofErr w:type="spellEnd"/>
        <w:r w:rsidR="00B3659C">
          <w:rPr>
            <w:color w:val="3B7697"/>
            <w:sz w:val="13"/>
          </w:rPr>
          <w:t>, D. S. (2013).</w:t>
        </w:r>
      </w:hyperlink>
      <w:r w:rsidR="00B3659C">
        <w:rPr>
          <w:color w:val="3B7697"/>
          <w:sz w:val="13"/>
        </w:rPr>
        <w:t xml:space="preserve"> </w:t>
      </w:r>
      <w:hyperlink r:id="rId448">
        <w:proofErr w:type="spellStart"/>
        <w:r w:rsidR="00B3659C">
          <w:rPr>
            <w:color w:val="3B7697"/>
            <w:sz w:val="13"/>
          </w:rPr>
          <w:t>Potensi</w:t>
        </w:r>
        <w:proofErr w:type="spellEnd"/>
        <w:r w:rsidR="00B3659C">
          <w:rPr>
            <w:color w:val="3B7697"/>
            <w:sz w:val="13"/>
          </w:rPr>
          <w:t xml:space="preserve"> private label </w:t>
        </w:r>
        <w:proofErr w:type="spellStart"/>
        <w:r w:rsidR="00B3659C">
          <w:rPr>
            <w:color w:val="3B7697"/>
            <w:sz w:val="13"/>
          </w:rPr>
          <w:t>dalam</w:t>
        </w:r>
        <w:proofErr w:type="spellEnd"/>
        <w:r w:rsidR="00B3659C">
          <w:rPr>
            <w:color w:val="3B7697"/>
            <w:sz w:val="13"/>
          </w:rPr>
          <w:t xml:space="preserve"> </w:t>
        </w:r>
        <w:proofErr w:type="spellStart"/>
        <w:r w:rsidR="00B3659C">
          <w:rPr>
            <w:color w:val="3B7697"/>
            <w:sz w:val="13"/>
          </w:rPr>
          <w:t>menarik</w:t>
        </w:r>
        <w:proofErr w:type="spellEnd"/>
        <w:r w:rsidR="00B3659C">
          <w:rPr>
            <w:color w:val="3B7697"/>
            <w:sz w:val="13"/>
          </w:rPr>
          <w:t xml:space="preserve"> </w:t>
        </w:r>
        <w:proofErr w:type="spellStart"/>
        <w:r w:rsidR="00B3659C">
          <w:rPr>
            <w:color w:val="3B7697"/>
            <w:sz w:val="13"/>
          </w:rPr>
          <w:t>minat</w:t>
        </w:r>
        <w:proofErr w:type="spellEnd"/>
        <w:r w:rsidR="00B3659C">
          <w:rPr>
            <w:color w:val="3B7697"/>
            <w:sz w:val="13"/>
          </w:rPr>
          <w:t xml:space="preserve"> </w:t>
        </w:r>
        <w:proofErr w:type="spellStart"/>
        <w:r w:rsidR="00B3659C">
          <w:rPr>
            <w:color w:val="3B7697"/>
            <w:sz w:val="13"/>
          </w:rPr>
          <w:t>konsumen</w:t>
        </w:r>
        <w:proofErr w:type="spellEnd"/>
        <w:r w:rsidR="00B3659C">
          <w:rPr>
            <w:color w:val="3B7697"/>
            <w:sz w:val="13"/>
          </w:rPr>
          <w:t xml:space="preserve"> pada </w:t>
        </w:r>
        <w:proofErr w:type="spellStart"/>
        <w:r w:rsidR="00B3659C">
          <w:rPr>
            <w:color w:val="3B7697"/>
            <w:sz w:val="13"/>
          </w:rPr>
          <w:t>bisnis</w:t>
        </w:r>
        <w:proofErr w:type="spellEnd"/>
        <w:r w:rsidR="00B3659C">
          <w:rPr>
            <w:color w:val="3B7697"/>
            <w:sz w:val="13"/>
          </w:rPr>
          <w:t xml:space="preserve"> </w:t>
        </w:r>
      </w:hyperlink>
      <w:hyperlink r:id="rId449">
        <w:r w:rsidR="00B3659C">
          <w:rPr>
            <w:color w:val="3B7697"/>
            <w:sz w:val="13"/>
          </w:rPr>
          <w:t>retail</w:t>
        </w:r>
      </w:hyperlink>
      <w:hyperlink r:id="rId450">
        <w:r w:rsidR="00B3659C">
          <w:rPr>
            <w:color w:val="3B7697"/>
            <w:sz w:val="13"/>
          </w:rPr>
          <w:t>. Surabaya, Indonesia: Widya Mandala Catholic University</w:t>
        </w:r>
      </w:hyperlink>
      <w:hyperlink r:id="rId451">
        <w:r w:rsidR="00B3659C">
          <w:rPr>
            <w:sz w:val="13"/>
          </w:rPr>
          <w:t>.</w:t>
        </w:r>
      </w:hyperlink>
    </w:p>
    <w:p w14:paraId="7C19BD52" w14:textId="77777777" w:rsidR="001B68DB" w:rsidRDefault="00D31540">
      <w:pPr>
        <w:spacing w:after="3" w:line="257" w:lineRule="auto"/>
        <w:ind w:left="233" w:right="0" w:hanging="248"/>
      </w:pPr>
      <w:hyperlink r:id="rId452">
        <w:r w:rsidR="00B3659C">
          <w:rPr>
            <w:color w:val="3B7697"/>
            <w:sz w:val="13"/>
          </w:rPr>
          <w:t xml:space="preserve">Walsh, G., &amp; Mitchel, V.-W. (2010). Consumers' intention to buy private label brands </w:t>
        </w:r>
      </w:hyperlink>
      <w:hyperlink r:id="rId453">
        <w:r w:rsidR="00B3659C">
          <w:rPr>
            <w:color w:val="3B7697"/>
            <w:sz w:val="13"/>
          </w:rPr>
          <w:t>revisited.</w:t>
        </w:r>
      </w:hyperlink>
      <w:r w:rsidR="00B3659C">
        <w:rPr>
          <w:color w:val="3B7697"/>
          <w:sz w:val="13"/>
        </w:rPr>
        <w:t xml:space="preserve"> </w:t>
      </w:r>
      <w:hyperlink r:id="rId454">
        <w:r w:rsidR="00B3659C">
          <w:rPr>
            <w:color w:val="3B7697"/>
            <w:sz w:val="13"/>
          </w:rPr>
          <w:t>Journal of General Management, 35</w:t>
        </w:r>
      </w:hyperlink>
      <w:hyperlink r:id="rId455">
        <w:r w:rsidR="00B3659C">
          <w:rPr>
            <w:color w:val="3B7697"/>
            <w:sz w:val="13"/>
          </w:rPr>
          <w:t>(3),</w:t>
        </w:r>
      </w:hyperlink>
      <w:r w:rsidR="00B3659C">
        <w:rPr>
          <w:color w:val="3B7697"/>
          <w:sz w:val="13"/>
        </w:rPr>
        <w:t xml:space="preserve"> </w:t>
      </w:r>
      <w:hyperlink r:id="rId456">
        <w:r w:rsidR="00B3659C">
          <w:rPr>
            <w:color w:val="3B7697"/>
            <w:sz w:val="13"/>
          </w:rPr>
          <w:t>3</w:t>
        </w:r>
      </w:hyperlink>
      <w:hyperlink r:id="rId457">
        <w:r w:rsidR="00B3659C">
          <w:rPr>
            <w:rFonts w:ascii="Calibri" w:eastAsia="Calibri" w:hAnsi="Calibri" w:cs="Calibri"/>
            <w:color w:val="3B7697"/>
            <w:sz w:val="13"/>
          </w:rPr>
          <w:t>e</w:t>
        </w:r>
      </w:hyperlink>
      <w:hyperlink r:id="rId458">
        <w:r w:rsidR="00B3659C">
          <w:rPr>
            <w:color w:val="3B7697"/>
            <w:sz w:val="13"/>
          </w:rPr>
          <w:t>24</w:t>
        </w:r>
      </w:hyperlink>
      <w:hyperlink r:id="rId459">
        <w:r w:rsidR="00B3659C">
          <w:rPr>
            <w:sz w:val="13"/>
          </w:rPr>
          <w:t>.</w:t>
        </w:r>
      </w:hyperlink>
    </w:p>
    <w:p w14:paraId="0280F338" w14:textId="77777777" w:rsidR="001B68DB" w:rsidRDefault="00D31540">
      <w:pPr>
        <w:spacing w:after="3" w:line="257" w:lineRule="auto"/>
        <w:ind w:left="233" w:right="0" w:hanging="248"/>
      </w:pPr>
      <w:hyperlink r:id="rId460">
        <w:r w:rsidR="00B3659C">
          <w:rPr>
            <w:color w:val="3B7697"/>
            <w:sz w:val="13"/>
          </w:rPr>
          <w:t xml:space="preserve">Walsh, G., Shiu, E., &amp; Hassan, L. M. (2012). Investigating the drivers of consumer </w:t>
        </w:r>
      </w:hyperlink>
      <w:hyperlink r:id="rId461">
        <w:r w:rsidR="00B3659C">
          <w:rPr>
            <w:color w:val="3B7697"/>
            <w:sz w:val="13"/>
          </w:rPr>
          <w:t>intention to buy manufacturer brands.</w:t>
        </w:r>
      </w:hyperlink>
      <w:r w:rsidR="00B3659C">
        <w:rPr>
          <w:color w:val="3B7697"/>
          <w:sz w:val="13"/>
        </w:rPr>
        <w:t xml:space="preserve"> </w:t>
      </w:r>
      <w:hyperlink r:id="rId462">
        <w:r w:rsidR="00B3659C">
          <w:rPr>
            <w:color w:val="3B7697"/>
            <w:sz w:val="13"/>
          </w:rPr>
          <w:t>Journal of Product</w:t>
        </w:r>
      </w:hyperlink>
      <w:r w:rsidR="00B3659C">
        <w:rPr>
          <w:color w:val="3B7697"/>
          <w:sz w:val="13"/>
        </w:rPr>
        <w:t xml:space="preserve"> </w:t>
      </w:r>
      <w:hyperlink r:id="rId463">
        <w:r w:rsidR="00B3659C">
          <w:rPr>
            <w:rFonts w:ascii="Calibri" w:eastAsia="Calibri" w:hAnsi="Calibri" w:cs="Calibri"/>
            <w:color w:val="3B7697"/>
            <w:sz w:val="13"/>
          </w:rPr>
          <w:t>&amp;</w:t>
        </w:r>
      </w:hyperlink>
      <w:r w:rsidR="00B3659C">
        <w:rPr>
          <w:rFonts w:ascii="Calibri" w:eastAsia="Calibri" w:hAnsi="Calibri" w:cs="Calibri"/>
          <w:color w:val="3B7697"/>
          <w:sz w:val="13"/>
        </w:rPr>
        <w:t xml:space="preserve"> </w:t>
      </w:r>
      <w:hyperlink r:id="rId464">
        <w:r w:rsidR="00B3659C">
          <w:rPr>
            <w:color w:val="3B7697"/>
            <w:sz w:val="13"/>
          </w:rPr>
          <w:t xml:space="preserve">Brand Management, </w:t>
        </w:r>
      </w:hyperlink>
      <w:hyperlink r:id="rId465">
        <w:r w:rsidR="00B3659C">
          <w:rPr>
            <w:color w:val="3B7697"/>
            <w:sz w:val="13"/>
          </w:rPr>
          <w:t>21</w:t>
        </w:r>
      </w:hyperlink>
      <w:hyperlink r:id="rId466">
        <w:r w:rsidR="00B3659C">
          <w:rPr>
            <w:color w:val="3B7697"/>
            <w:sz w:val="13"/>
          </w:rPr>
          <w:t>(5), 328</w:t>
        </w:r>
      </w:hyperlink>
      <w:hyperlink r:id="rId467">
        <w:r w:rsidR="00B3659C">
          <w:rPr>
            <w:rFonts w:ascii="Calibri" w:eastAsia="Calibri" w:hAnsi="Calibri" w:cs="Calibri"/>
            <w:color w:val="3B7697"/>
            <w:sz w:val="13"/>
          </w:rPr>
          <w:t>e</w:t>
        </w:r>
      </w:hyperlink>
      <w:hyperlink r:id="rId468">
        <w:r w:rsidR="00B3659C">
          <w:rPr>
            <w:color w:val="3B7697"/>
            <w:sz w:val="13"/>
          </w:rPr>
          <w:t>340</w:t>
        </w:r>
      </w:hyperlink>
      <w:hyperlink r:id="rId469">
        <w:r w:rsidR="00B3659C">
          <w:rPr>
            <w:sz w:val="13"/>
          </w:rPr>
          <w:t>.</w:t>
        </w:r>
      </w:hyperlink>
    </w:p>
    <w:p w14:paraId="27FF6BB5" w14:textId="77777777" w:rsidR="001B68DB" w:rsidRDefault="00D31540">
      <w:pPr>
        <w:spacing w:after="3" w:line="257" w:lineRule="auto"/>
        <w:ind w:left="233" w:right="0" w:hanging="248"/>
      </w:pPr>
      <w:hyperlink r:id="rId470">
        <w:r w:rsidR="00B3659C">
          <w:rPr>
            <w:color w:val="3B7697"/>
            <w:sz w:val="13"/>
          </w:rPr>
          <w:t xml:space="preserve">Ward, M. B., Shimshak, J. P., Perloff, J. M., &amp; Harris, J. M. (2002). Effects of the </w:t>
        </w:r>
        <w:proofErr w:type="spellStart"/>
        <w:r w:rsidR="00B3659C">
          <w:rPr>
            <w:color w:val="3B7697"/>
            <w:sz w:val="13"/>
          </w:rPr>
          <w:t>private</w:t>
        </w:r>
      </w:hyperlink>
      <w:hyperlink r:id="rId471">
        <w:r w:rsidR="00B3659C">
          <w:rPr>
            <w:color w:val="3B7697"/>
            <w:sz w:val="13"/>
          </w:rPr>
          <w:t>label</w:t>
        </w:r>
        <w:proofErr w:type="spellEnd"/>
        <w:r w:rsidR="00B3659C">
          <w:rPr>
            <w:color w:val="3B7697"/>
            <w:sz w:val="13"/>
          </w:rPr>
          <w:t xml:space="preserve"> invasion in food industries.</w:t>
        </w:r>
      </w:hyperlink>
      <w:r w:rsidR="00B3659C">
        <w:rPr>
          <w:color w:val="3B7697"/>
          <w:sz w:val="13"/>
        </w:rPr>
        <w:t xml:space="preserve"> </w:t>
      </w:r>
      <w:hyperlink r:id="rId472">
        <w:r w:rsidR="00B3659C">
          <w:rPr>
            <w:color w:val="3B7697"/>
            <w:sz w:val="13"/>
          </w:rPr>
          <w:t xml:space="preserve">American Journal of Agricultural Economics, </w:t>
        </w:r>
      </w:hyperlink>
      <w:hyperlink r:id="rId473">
        <w:r w:rsidR="00B3659C">
          <w:rPr>
            <w:color w:val="3B7697"/>
            <w:sz w:val="13"/>
          </w:rPr>
          <w:t>84</w:t>
        </w:r>
      </w:hyperlink>
      <w:hyperlink r:id="rId474">
        <w:r w:rsidR="00B3659C">
          <w:rPr>
            <w:color w:val="3B7697"/>
            <w:sz w:val="13"/>
          </w:rPr>
          <w:t>(4), 961</w:t>
        </w:r>
      </w:hyperlink>
      <w:hyperlink r:id="rId475">
        <w:r w:rsidR="00B3659C">
          <w:rPr>
            <w:rFonts w:ascii="Calibri" w:eastAsia="Calibri" w:hAnsi="Calibri" w:cs="Calibri"/>
            <w:color w:val="3B7697"/>
            <w:sz w:val="13"/>
          </w:rPr>
          <w:t>e</w:t>
        </w:r>
      </w:hyperlink>
      <w:hyperlink r:id="rId476">
        <w:r w:rsidR="00B3659C">
          <w:rPr>
            <w:color w:val="3B7697"/>
            <w:sz w:val="13"/>
          </w:rPr>
          <w:t>973</w:t>
        </w:r>
      </w:hyperlink>
      <w:hyperlink r:id="rId477">
        <w:r w:rsidR="00B3659C">
          <w:rPr>
            <w:sz w:val="13"/>
          </w:rPr>
          <w:t>.</w:t>
        </w:r>
      </w:hyperlink>
    </w:p>
    <w:p w14:paraId="0CD3D9B9" w14:textId="77777777" w:rsidR="001B68DB" w:rsidRDefault="00D31540">
      <w:pPr>
        <w:spacing w:after="0" w:line="262" w:lineRule="auto"/>
        <w:ind w:left="238" w:hanging="238"/>
      </w:pPr>
      <w:hyperlink r:id="rId478">
        <w:r w:rsidR="00B3659C">
          <w:rPr>
            <w:color w:val="3B7697"/>
            <w:sz w:val="13"/>
          </w:rPr>
          <w:t>Wibisono, B. (2014).</w:t>
        </w:r>
      </w:hyperlink>
      <w:r w:rsidR="00B3659C">
        <w:rPr>
          <w:color w:val="3B7697"/>
          <w:sz w:val="13"/>
        </w:rPr>
        <w:t xml:space="preserve"> </w:t>
      </w:r>
      <w:hyperlink r:id="rId479">
        <w:proofErr w:type="spellStart"/>
        <w:r w:rsidR="00B3659C">
          <w:rPr>
            <w:color w:val="3B7697"/>
            <w:sz w:val="13"/>
          </w:rPr>
          <w:t>Persepsi</w:t>
        </w:r>
        <w:proofErr w:type="spellEnd"/>
        <w:r w:rsidR="00B3659C">
          <w:rPr>
            <w:color w:val="3B7697"/>
            <w:sz w:val="13"/>
          </w:rPr>
          <w:t xml:space="preserve"> </w:t>
        </w:r>
        <w:proofErr w:type="spellStart"/>
        <w:r w:rsidR="00B3659C">
          <w:rPr>
            <w:color w:val="3B7697"/>
            <w:sz w:val="13"/>
          </w:rPr>
          <w:t>konsumen</w:t>
        </w:r>
        <w:proofErr w:type="spellEnd"/>
        <w:r w:rsidR="00B3659C">
          <w:rPr>
            <w:color w:val="3B7697"/>
            <w:sz w:val="13"/>
          </w:rPr>
          <w:t xml:space="preserve"> </w:t>
        </w:r>
        <w:proofErr w:type="spellStart"/>
        <w:r w:rsidR="00B3659C">
          <w:rPr>
            <w:color w:val="3B7697"/>
            <w:sz w:val="13"/>
          </w:rPr>
          <w:t>terhadap</w:t>
        </w:r>
        <w:proofErr w:type="spellEnd"/>
        <w:r w:rsidR="00B3659C">
          <w:rPr>
            <w:color w:val="3B7697"/>
            <w:sz w:val="13"/>
          </w:rPr>
          <w:t xml:space="preserve"> </w:t>
        </w:r>
        <w:proofErr w:type="spellStart"/>
        <w:r w:rsidR="00B3659C">
          <w:rPr>
            <w:color w:val="3B7697"/>
            <w:sz w:val="13"/>
          </w:rPr>
          <w:t>produk</w:t>
        </w:r>
        <w:proofErr w:type="spellEnd"/>
        <w:r w:rsidR="00B3659C">
          <w:rPr>
            <w:color w:val="3B7697"/>
            <w:sz w:val="13"/>
          </w:rPr>
          <w:t xml:space="preserve"> private label </w:t>
        </w:r>
        <w:proofErr w:type="spellStart"/>
        <w:r w:rsidR="00B3659C">
          <w:rPr>
            <w:color w:val="3B7697"/>
            <w:sz w:val="13"/>
          </w:rPr>
          <w:t>Indomaret</w:t>
        </w:r>
        <w:proofErr w:type="spellEnd"/>
        <w:r w:rsidR="00B3659C">
          <w:rPr>
            <w:color w:val="3B7697"/>
            <w:sz w:val="13"/>
          </w:rPr>
          <w:t xml:space="preserve">: </w:t>
        </w:r>
      </w:hyperlink>
      <w:hyperlink r:id="rId480">
        <w:r w:rsidR="00B3659C">
          <w:rPr>
            <w:color w:val="3B7697"/>
            <w:sz w:val="13"/>
          </w:rPr>
          <w:t xml:space="preserve">Studi pada </w:t>
        </w:r>
        <w:proofErr w:type="spellStart"/>
        <w:r w:rsidR="00B3659C">
          <w:rPr>
            <w:color w:val="3B7697"/>
            <w:sz w:val="13"/>
          </w:rPr>
          <w:t>Indomaret</w:t>
        </w:r>
        <w:proofErr w:type="spellEnd"/>
        <w:r w:rsidR="00B3659C">
          <w:rPr>
            <w:color w:val="3B7697"/>
            <w:sz w:val="13"/>
          </w:rPr>
          <w:t xml:space="preserve"> di </w:t>
        </w:r>
        <w:proofErr w:type="spellStart"/>
        <w:r w:rsidR="00B3659C">
          <w:rPr>
            <w:color w:val="3B7697"/>
            <w:sz w:val="13"/>
          </w:rPr>
          <w:t>Salatiga</w:t>
        </w:r>
        <w:proofErr w:type="spellEnd"/>
      </w:hyperlink>
      <w:hyperlink r:id="rId481">
        <w:r w:rsidR="00B3659C">
          <w:rPr>
            <w:color w:val="3B7697"/>
            <w:sz w:val="13"/>
          </w:rPr>
          <w:t xml:space="preserve">. </w:t>
        </w:r>
        <w:proofErr w:type="spellStart"/>
        <w:r w:rsidR="00B3659C">
          <w:rPr>
            <w:color w:val="3B7697"/>
            <w:sz w:val="13"/>
          </w:rPr>
          <w:t>Salatiga</w:t>
        </w:r>
        <w:proofErr w:type="spellEnd"/>
        <w:r w:rsidR="00B3659C">
          <w:rPr>
            <w:color w:val="3B7697"/>
            <w:sz w:val="13"/>
          </w:rPr>
          <w:t xml:space="preserve">, Indonesia: Universitas Kristen Satya </w:t>
        </w:r>
      </w:hyperlink>
      <w:hyperlink r:id="rId482">
        <w:proofErr w:type="spellStart"/>
        <w:r w:rsidR="00B3659C">
          <w:rPr>
            <w:color w:val="3B7697"/>
            <w:sz w:val="13"/>
          </w:rPr>
          <w:t>Wacana</w:t>
        </w:r>
        <w:proofErr w:type="spellEnd"/>
      </w:hyperlink>
      <w:hyperlink r:id="rId483">
        <w:r w:rsidR="00B3659C">
          <w:rPr>
            <w:sz w:val="13"/>
          </w:rPr>
          <w:t>.</w:t>
        </w:r>
      </w:hyperlink>
    </w:p>
    <w:p w14:paraId="365445F4" w14:textId="77777777" w:rsidR="001B68DB" w:rsidRDefault="00D31540">
      <w:pPr>
        <w:spacing w:after="3" w:line="257" w:lineRule="auto"/>
        <w:ind w:left="233" w:right="0" w:hanging="248"/>
      </w:pPr>
      <w:hyperlink r:id="rId484">
        <w:r w:rsidR="00B3659C">
          <w:rPr>
            <w:color w:val="3B7697"/>
            <w:sz w:val="13"/>
          </w:rPr>
          <w:t xml:space="preserve">Wu, P. C. S., Yeh, G. Y.-Y., &amp; Hsiao, C.-R. (2011). The effect of store image and service </w:t>
        </w:r>
      </w:hyperlink>
      <w:hyperlink r:id="rId485">
        <w:r w:rsidR="00B3659C">
          <w:rPr>
            <w:color w:val="3B7697"/>
            <w:sz w:val="13"/>
          </w:rPr>
          <w:t>quality on brand image and purchase intention for private label brands.</w:t>
        </w:r>
      </w:hyperlink>
      <w:r w:rsidR="00B3659C">
        <w:rPr>
          <w:color w:val="3B7697"/>
          <w:sz w:val="13"/>
        </w:rPr>
        <w:t xml:space="preserve"> </w:t>
      </w:r>
      <w:hyperlink r:id="rId486">
        <w:r w:rsidR="00B3659C">
          <w:rPr>
            <w:color w:val="3B7697"/>
            <w:sz w:val="13"/>
          </w:rPr>
          <w:t>Aus</w:t>
        </w:r>
      </w:hyperlink>
      <w:hyperlink r:id="rId487">
        <w:r w:rsidR="00B3659C">
          <w:rPr>
            <w:color w:val="3B7697"/>
            <w:sz w:val="13"/>
          </w:rPr>
          <w:t>tralasian Marketing Journal, 19</w:t>
        </w:r>
      </w:hyperlink>
      <w:hyperlink r:id="rId488">
        <w:r w:rsidR="00B3659C">
          <w:rPr>
            <w:color w:val="3B7697"/>
            <w:sz w:val="13"/>
          </w:rPr>
          <w:t>(1), 30</w:t>
        </w:r>
      </w:hyperlink>
      <w:hyperlink r:id="rId489">
        <w:r w:rsidR="00B3659C">
          <w:rPr>
            <w:rFonts w:ascii="Calibri" w:eastAsia="Calibri" w:hAnsi="Calibri" w:cs="Calibri"/>
            <w:color w:val="3B7697"/>
            <w:sz w:val="13"/>
          </w:rPr>
          <w:t>e</w:t>
        </w:r>
      </w:hyperlink>
      <w:hyperlink r:id="rId490">
        <w:r w:rsidR="00B3659C">
          <w:rPr>
            <w:color w:val="3B7697"/>
            <w:sz w:val="13"/>
          </w:rPr>
          <w:t>39</w:t>
        </w:r>
      </w:hyperlink>
      <w:hyperlink r:id="rId491">
        <w:r w:rsidR="00B3659C">
          <w:rPr>
            <w:sz w:val="13"/>
          </w:rPr>
          <w:t>.</w:t>
        </w:r>
      </w:hyperlink>
    </w:p>
    <w:sectPr w:rsidR="001B68DB">
      <w:type w:val="continuous"/>
      <w:pgSz w:w="11906" w:h="15874"/>
      <w:pgMar w:top="1321" w:right="846" w:bottom="998" w:left="656" w:header="720" w:footer="720" w:gutter="0"/>
      <w:cols w:num="2" w:space="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2C024" w14:textId="77777777" w:rsidR="00D31540" w:rsidRDefault="00D31540">
      <w:pPr>
        <w:spacing w:after="0" w:line="240" w:lineRule="auto"/>
      </w:pPr>
      <w:r>
        <w:separator/>
      </w:r>
    </w:p>
  </w:endnote>
  <w:endnote w:type="continuationSeparator" w:id="0">
    <w:p w14:paraId="1ECD9583" w14:textId="77777777" w:rsidR="00D31540" w:rsidRDefault="00D31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x">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RegularJ">
    <w:altName w:val="Cambria"/>
    <w:panose1 w:val="00000000000000000000"/>
    <w:charset w:val="00"/>
    <w:family w:val="roman"/>
    <w:notTrueType/>
    <w:pitch w:val="default"/>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065729"/>
      <w:docPartObj>
        <w:docPartGallery w:val="Page Numbers (Bottom of Page)"/>
        <w:docPartUnique/>
      </w:docPartObj>
    </w:sdtPr>
    <w:sdtEndPr>
      <w:rPr>
        <w:noProof/>
      </w:rPr>
    </w:sdtEndPr>
    <w:sdtContent>
      <w:p w14:paraId="703BD307" w14:textId="24BF9FD6" w:rsidR="00063CF2" w:rsidRDefault="00063C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CE2214" w14:textId="77777777" w:rsidR="00063CF2" w:rsidRDefault="00063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89494"/>
      <w:docPartObj>
        <w:docPartGallery w:val="Page Numbers (Bottom of Page)"/>
        <w:docPartUnique/>
      </w:docPartObj>
    </w:sdtPr>
    <w:sdtEndPr>
      <w:rPr>
        <w:noProof/>
      </w:rPr>
    </w:sdtEndPr>
    <w:sdtContent>
      <w:p w14:paraId="0DAB91FF" w14:textId="1F89CB29" w:rsidR="00AE52DE" w:rsidRDefault="00AE52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8253B9" w14:textId="77777777" w:rsidR="00817575" w:rsidRDefault="008175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97173"/>
      <w:docPartObj>
        <w:docPartGallery w:val="Page Numbers (Bottom of Page)"/>
        <w:docPartUnique/>
      </w:docPartObj>
    </w:sdtPr>
    <w:sdtEndPr>
      <w:rPr>
        <w:noProof/>
      </w:rPr>
    </w:sdtEndPr>
    <w:sdtContent>
      <w:p w14:paraId="059B89AE" w14:textId="2DCD5AA0" w:rsidR="00C41933" w:rsidRDefault="00C419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D0B984" w14:textId="77777777" w:rsidR="00817575" w:rsidRDefault="00817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F55E0" w14:textId="77777777" w:rsidR="00D31540" w:rsidRDefault="00D31540">
      <w:pPr>
        <w:spacing w:after="0" w:line="240" w:lineRule="auto"/>
      </w:pPr>
      <w:r>
        <w:separator/>
      </w:r>
    </w:p>
  </w:footnote>
  <w:footnote w:type="continuationSeparator" w:id="0">
    <w:p w14:paraId="04E2632D" w14:textId="77777777" w:rsidR="00D31540" w:rsidRDefault="00D31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3C00" w14:textId="6ED5621D" w:rsidR="001B68DB" w:rsidRDefault="00B3659C">
    <w:pPr>
      <w:tabs>
        <w:tab w:val="center" w:pos="5006"/>
      </w:tabs>
      <w:spacing w:after="0" w:line="259" w:lineRule="auto"/>
      <w:ind w:left="-194" w:right="0" w:firstLine="0"/>
      <w:jc w:val="left"/>
    </w:pPr>
    <w:r>
      <w:rPr>
        <w:sz w:val="13"/>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3715" w14:textId="3AE598B1" w:rsidR="001B68DB" w:rsidRDefault="00B3659C">
    <w:pPr>
      <w:tabs>
        <w:tab w:val="center" w:pos="5200"/>
        <w:tab w:val="right" w:pos="10283"/>
      </w:tabs>
      <w:spacing w:after="0" w:line="259" w:lineRule="auto"/>
      <w:ind w:right="-118" w:firstLine="0"/>
      <w:jc w:val="left"/>
    </w:pPr>
    <w:r>
      <w:rPr>
        <w:rFonts w:ascii="Calibri" w:eastAsia="Calibri" w:hAnsi="Calibri" w:cs="Calibri"/>
        <w:sz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94EB" w14:textId="77777777" w:rsidR="001B68DB" w:rsidRDefault="001B68DB">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B4683"/>
    <w:multiLevelType w:val="hybridMultilevel"/>
    <w:tmpl w:val="073828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5FB29B5"/>
    <w:multiLevelType w:val="hybridMultilevel"/>
    <w:tmpl w:val="90F6C030"/>
    <w:lvl w:ilvl="0" w:tplc="99ACF5EA">
      <w:start w:val="1"/>
      <w:numFmt w:val="decimal"/>
      <w:pStyle w:val="Heading1"/>
      <w:lvlText w:val="%1."/>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172A52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3CE336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010EEB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D72B96C">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3A0F5B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C9CCA18">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C08641A">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294ADC4">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87E6851"/>
    <w:multiLevelType w:val="hybridMultilevel"/>
    <w:tmpl w:val="7786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6543E"/>
    <w:multiLevelType w:val="hybridMultilevel"/>
    <w:tmpl w:val="13D8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C1F5A"/>
    <w:multiLevelType w:val="multilevel"/>
    <w:tmpl w:val="0F68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C5CF5"/>
    <w:multiLevelType w:val="hybridMultilevel"/>
    <w:tmpl w:val="E42C1E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C9536D7"/>
    <w:multiLevelType w:val="hybridMultilevel"/>
    <w:tmpl w:val="28CA4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670B2"/>
    <w:multiLevelType w:val="hybridMultilevel"/>
    <w:tmpl w:val="D6F4D7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61933FC"/>
    <w:multiLevelType w:val="hybridMultilevel"/>
    <w:tmpl w:val="28CA4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6250E"/>
    <w:multiLevelType w:val="hybridMultilevel"/>
    <w:tmpl w:val="E9C83E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373534EA"/>
    <w:multiLevelType w:val="hybridMultilevel"/>
    <w:tmpl w:val="EF124BC4"/>
    <w:lvl w:ilvl="0" w:tplc="DDF476C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4D3AA6"/>
    <w:multiLevelType w:val="hybridMultilevel"/>
    <w:tmpl w:val="7A1053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3EF04954"/>
    <w:multiLevelType w:val="hybridMultilevel"/>
    <w:tmpl w:val="C380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B9590D"/>
    <w:multiLevelType w:val="hybridMultilevel"/>
    <w:tmpl w:val="1D4A0B96"/>
    <w:lvl w:ilvl="0" w:tplc="F2FE938C">
      <w:start w:val="1"/>
      <w:numFmt w:val="decimal"/>
      <w:lvlText w:val="%1."/>
      <w:lvlJc w:val="left"/>
      <w:pPr>
        <w:ind w:left="2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BFCA0A2">
      <w:start w:val="1"/>
      <w:numFmt w:val="lowerLetter"/>
      <w:lvlText w:val="%2"/>
      <w:lvlJc w:val="left"/>
      <w:pPr>
        <w:ind w:left="11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96AA89C">
      <w:start w:val="1"/>
      <w:numFmt w:val="lowerRoman"/>
      <w:lvlText w:val="%3"/>
      <w:lvlJc w:val="left"/>
      <w:pPr>
        <w:ind w:left="18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652603A">
      <w:start w:val="1"/>
      <w:numFmt w:val="decimal"/>
      <w:lvlText w:val="%4"/>
      <w:lvlJc w:val="left"/>
      <w:pPr>
        <w:ind w:left="25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80AB1FC">
      <w:start w:val="1"/>
      <w:numFmt w:val="lowerLetter"/>
      <w:lvlText w:val="%5"/>
      <w:lvlJc w:val="left"/>
      <w:pPr>
        <w:ind w:left="32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DBE4F40">
      <w:start w:val="1"/>
      <w:numFmt w:val="lowerRoman"/>
      <w:lvlText w:val="%6"/>
      <w:lvlJc w:val="left"/>
      <w:pPr>
        <w:ind w:left="39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5AE3E72">
      <w:start w:val="1"/>
      <w:numFmt w:val="decimal"/>
      <w:lvlText w:val="%7"/>
      <w:lvlJc w:val="left"/>
      <w:pPr>
        <w:ind w:left="47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4DCA330">
      <w:start w:val="1"/>
      <w:numFmt w:val="lowerLetter"/>
      <w:lvlText w:val="%8"/>
      <w:lvlJc w:val="left"/>
      <w:pPr>
        <w:ind w:left="54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8D80DD6">
      <w:start w:val="1"/>
      <w:numFmt w:val="lowerRoman"/>
      <w:lvlText w:val="%9"/>
      <w:lvlJc w:val="left"/>
      <w:pPr>
        <w:ind w:left="61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68CE655D"/>
    <w:multiLevelType w:val="hybridMultilevel"/>
    <w:tmpl w:val="EDE867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08A2949"/>
    <w:multiLevelType w:val="hybridMultilevel"/>
    <w:tmpl w:val="32D6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417499"/>
    <w:multiLevelType w:val="hybridMultilevel"/>
    <w:tmpl w:val="B3B0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136B8B"/>
    <w:multiLevelType w:val="hybridMultilevel"/>
    <w:tmpl w:val="C048305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num w:numId="1">
    <w:abstractNumId w:val="13"/>
  </w:num>
  <w:num w:numId="2">
    <w:abstractNumId w:val="1"/>
  </w:num>
  <w:num w:numId="3">
    <w:abstractNumId w:val="4"/>
  </w:num>
  <w:num w:numId="4">
    <w:abstractNumId w:val="6"/>
  </w:num>
  <w:num w:numId="5">
    <w:abstractNumId w:val="17"/>
  </w:num>
  <w:num w:numId="6">
    <w:abstractNumId w:val="9"/>
  </w:num>
  <w:num w:numId="7">
    <w:abstractNumId w:val="7"/>
  </w:num>
  <w:num w:numId="8">
    <w:abstractNumId w:val="5"/>
  </w:num>
  <w:num w:numId="9">
    <w:abstractNumId w:val="0"/>
  </w:num>
  <w:num w:numId="10">
    <w:abstractNumId w:val="11"/>
  </w:num>
  <w:num w:numId="11">
    <w:abstractNumId w:val="8"/>
  </w:num>
  <w:num w:numId="12">
    <w:abstractNumId w:val="12"/>
  </w:num>
  <w:num w:numId="13">
    <w:abstractNumId w:val="15"/>
  </w:num>
  <w:num w:numId="14">
    <w:abstractNumId w:val="3"/>
  </w:num>
  <w:num w:numId="15">
    <w:abstractNumId w:val="16"/>
  </w:num>
  <w:num w:numId="16">
    <w:abstractNumId w:val="2"/>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IzNjcwMjUxNrW0MDJX0lEKTi0uzszPAykwrgUAUBuCEiwAAAA="/>
  </w:docVars>
  <w:rsids>
    <w:rsidRoot w:val="001B68DB"/>
    <w:rsid w:val="0000706A"/>
    <w:rsid w:val="00063CF2"/>
    <w:rsid w:val="000C7DB8"/>
    <w:rsid w:val="0013074F"/>
    <w:rsid w:val="001B68DB"/>
    <w:rsid w:val="00270FD4"/>
    <w:rsid w:val="00286866"/>
    <w:rsid w:val="002B5AF9"/>
    <w:rsid w:val="00350ADD"/>
    <w:rsid w:val="003705F8"/>
    <w:rsid w:val="003B48AB"/>
    <w:rsid w:val="003D10A9"/>
    <w:rsid w:val="00432327"/>
    <w:rsid w:val="00667DFD"/>
    <w:rsid w:val="0068747F"/>
    <w:rsid w:val="007B0DFC"/>
    <w:rsid w:val="007E7432"/>
    <w:rsid w:val="007F6BF2"/>
    <w:rsid w:val="00817575"/>
    <w:rsid w:val="00846D14"/>
    <w:rsid w:val="008B0A3A"/>
    <w:rsid w:val="00AE52DE"/>
    <w:rsid w:val="00B3659C"/>
    <w:rsid w:val="00BC75E9"/>
    <w:rsid w:val="00C22743"/>
    <w:rsid w:val="00C41933"/>
    <w:rsid w:val="00C454FF"/>
    <w:rsid w:val="00C50F0D"/>
    <w:rsid w:val="00CA1839"/>
    <w:rsid w:val="00D31540"/>
    <w:rsid w:val="00D8213E"/>
    <w:rsid w:val="00F03F85"/>
    <w:rsid w:val="00F51F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97A2C"/>
  <w15:docId w15:val="{443E27A0-E884-4FA9-9AF2-120971DA8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2DE"/>
    <w:pPr>
      <w:spacing w:after="4" w:line="269" w:lineRule="auto"/>
      <w:ind w:right="1" w:firstLine="229"/>
      <w:jc w:val="both"/>
    </w:pPr>
    <w:rPr>
      <w:rFonts w:ascii="Times New Roman" w:eastAsia="Times New Roman" w:hAnsi="Times New Roman" w:cs="Times New Roman"/>
      <w:color w:val="000000"/>
      <w:sz w:val="16"/>
    </w:rPr>
  </w:style>
  <w:style w:type="paragraph" w:styleId="Heading1">
    <w:name w:val="heading 1"/>
    <w:next w:val="Normal"/>
    <w:link w:val="Heading1Char"/>
    <w:uiPriority w:val="9"/>
    <w:qFormat/>
    <w:pPr>
      <w:keepNext/>
      <w:keepLines/>
      <w:numPr>
        <w:numId w:val="2"/>
      </w:numPr>
      <w:spacing w:after="210"/>
      <w:ind w:left="10" w:hanging="10"/>
      <w:outlineLvl w:val="0"/>
    </w:pPr>
    <w:rPr>
      <w:rFonts w:ascii="Calibri" w:eastAsia="Calibri" w:hAnsi="Calibri" w:cs="Calibri"/>
      <w:color w:val="000000"/>
      <w:sz w:val="16"/>
    </w:rPr>
  </w:style>
  <w:style w:type="paragraph" w:styleId="Heading2">
    <w:name w:val="heading 2"/>
    <w:basedOn w:val="Normal"/>
    <w:next w:val="Normal"/>
    <w:link w:val="Heading2Char"/>
    <w:uiPriority w:val="9"/>
    <w:unhideWhenUsed/>
    <w:qFormat/>
    <w:rsid w:val="00286866"/>
    <w:pPr>
      <w:keepNext/>
      <w:keepLines/>
      <w:widowControl w:val="0"/>
      <w:autoSpaceDE w:val="0"/>
      <w:autoSpaceDN w:val="0"/>
      <w:spacing w:before="40" w:after="0" w:line="240" w:lineRule="auto"/>
      <w:ind w:right="0" w:firstLine="0"/>
      <w:jc w:val="left"/>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3">
    <w:name w:val="heading 3"/>
    <w:basedOn w:val="Normal"/>
    <w:next w:val="Normal"/>
    <w:link w:val="Heading3Char"/>
    <w:uiPriority w:val="9"/>
    <w:unhideWhenUsed/>
    <w:qFormat/>
    <w:rsid w:val="00286866"/>
    <w:pPr>
      <w:keepNext/>
      <w:keepLines/>
      <w:widowControl w:val="0"/>
      <w:autoSpaceDE w:val="0"/>
      <w:autoSpaceDN w:val="0"/>
      <w:spacing w:before="40" w:after="0" w:line="240" w:lineRule="auto"/>
      <w:ind w:right="0" w:firstLine="0"/>
      <w:jc w:val="left"/>
      <w:outlineLvl w:val="2"/>
    </w:pPr>
    <w:rPr>
      <w:rFonts w:asciiTheme="majorHAnsi" w:eastAsiaTheme="majorEastAsia" w:hAnsiTheme="majorHAnsi" w:cstheme="majorBidi"/>
      <w:color w:val="1F3763" w:themeColor="accent1" w:themeShade="7F"/>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286866"/>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uiPriority w:val="9"/>
    <w:rsid w:val="00286866"/>
    <w:rPr>
      <w:rFonts w:asciiTheme="majorHAnsi" w:eastAsiaTheme="majorEastAsia" w:hAnsiTheme="majorHAnsi" w:cstheme="majorBidi"/>
      <w:color w:val="1F3763" w:themeColor="accent1" w:themeShade="7F"/>
      <w:sz w:val="24"/>
      <w:szCs w:val="24"/>
      <w:lang w:val="en-US" w:eastAsia="en-US"/>
    </w:rPr>
  </w:style>
  <w:style w:type="paragraph" w:styleId="BodyText">
    <w:name w:val="Body Text"/>
    <w:basedOn w:val="Normal"/>
    <w:link w:val="BodyTextChar"/>
    <w:uiPriority w:val="1"/>
    <w:qFormat/>
    <w:rsid w:val="00286866"/>
    <w:pPr>
      <w:widowControl w:val="0"/>
      <w:autoSpaceDE w:val="0"/>
      <w:autoSpaceDN w:val="0"/>
      <w:spacing w:after="0" w:line="240" w:lineRule="auto"/>
      <w:ind w:right="0" w:firstLine="0"/>
      <w:jc w:val="left"/>
    </w:pPr>
    <w:rPr>
      <w:b/>
      <w:bCs/>
      <w:color w:val="auto"/>
      <w:sz w:val="24"/>
      <w:szCs w:val="24"/>
      <w:lang w:val="en-US" w:eastAsia="en-US"/>
    </w:rPr>
  </w:style>
  <w:style w:type="character" w:customStyle="1" w:styleId="BodyTextChar">
    <w:name w:val="Body Text Char"/>
    <w:basedOn w:val="DefaultParagraphFont"/>
    <w:link w:val="BodyText"/>
    <w:uiPriority w:val="1"/>
    <w:rsid w:val="00286866"/>
    <w:rPr>
      <w:rFonts w:ascii="Times New Roman" w:eastAsia="Times New Roman" w:hAnsi="Times New Roman" w:cs="Times New Roman"/>
      <w:b/>
      <w:bCs/>
      <w:sz w:val="24"/>
      <w:szCs w:val="24"/>
      <w:lang w:val="en-US" w:eastAsia="en-US"/>
    </w:rPr>
  </w:style>
  <w:style w:type="character" w:styleId="Hyperlink">
    <w:name w:val="Hyperlink"/>
    <w:basedOn w:val="DefaultParagraphFont"/>
    <w:uiPriority w:val="99"/>
    <w:unhideWhenUsed/>
    <w:rsid w:val="00286866"/>
    <w:rPr>
      <w:color w:val="0000FF"/>
      <w:u w:val="single"/>
    </w:rPr>
  </w:style>
  <w:style w:type="paragraph" w:styleId="NormalWeb">
    <w:name w:val="Normal (Web)"/>
    <w:basedOn w:val="Normal"/>
    <w:uiPriority w:val="99"/>
    <w:unhideWhenUsed/>
    <w:rsid w:val="00286866"/>
    <w:pPr>
      <w:spacing w:before="100" w:beforeAutospacing="1" w:after="100" w:afterAutospacing="1" w:line="240" w:lineRule="auto"/>
      <w:ind w:right="0" w:firstLine="0"/>
      <w:jc w:val="left"/>
    </w:pPr>
    <w:rPr>
      <w:color w:val="auto"/>
      <w:sz w:val="24"/>
      <w:szCs w:val="24"/>
      <w:lang w:val="en-US" w:eastAsia="en-US"/>
    </w:rPr>
  </w:style>
  <w:style w:type="paragraph" w:styleId="TOC1">
    <w:name w:val="toc 1"/>
    <w:basedOn w:val="Normal"/>
    <w:next w:val="Normal"/>
    <w:autoRedefine/>
    <w:uiPriority w:val="39"/>
    <w:unhideWhenUsed/>
    <w:rsid w:val="00C50F0D"/>
    <w:pPr>
      <w:widowControl w:val="0"/>
      <w:tabs>
        <w:tab w:val="left" w:pos="0"/>
        <w:tab w:val="right" w:leader="dot" w:pos="9020"/>
      </w:tabs>
      <w:autoSpaceDE w:val="0"/>
      <w:autoSpaceDN w:val="0"/>
      <w:spacing w:after="100" w:line="240" w:lineRule="auto"/>
      <w:ind w:right="0" w:firstLine="0"/>
      <w:jc w:val="center"/>
    </w:pPr>
    <w:rPr>
      <w:b/>
      <w:bCs/>
      <w:noProof/>
      <w:color w:val="auto"/>
      <w:w w:val="95"/>
      <w:sz w:val="22"/>
      <w:lang w:val="en-US" w:eastAsia="en-US"/>
    </w:rPr>
  </w:style>
  <w:style w:type="character" w:customStyle="1" w:styleId="qu">
    <w:name w:val="qu"/>
    <w:basedOn w:val="DefaultParagraphFont"/>
    <w:rsid w:val="00286866"/>
  </w:style>
  <w:style w:type="character" w:customStyle="1" w:styleId="gd">
    <w:name w:val="gd"/>
    <w:basedOn w:val="DefaultParagraphFont"/>
    <w:rsid w:val="00286866"/>
  </w:style>
  <w:style w:type="character" w:customStyle="1" w:styleId="go">
    <w:name w:val="go"/>
    <w:basedOn w:val="DefaultParagraphFont"/>
    <w:rsid w:val="00286866"/>
  </w:style>
  <w:style w:type="character" w:customStyle="1" w:styleId="g3">
    <w:name w:val="g3"/>
    <w:basedOn w:val="DefaultParagraphFont"/>
    <w:rsid w:val="00286866"/>
  </w:style>
  <w:style w:type="character" w:customStyle="1" w:styleId="hb">
    <w:name w:val="hb"/>
    <w:basedOn w:val="DefaultParagraphFont"/>
    <w:rsid w:val="00286866"/>
  </w:style>
  <w:style w:type="character" w:customStyle="1" w:styleId="g2">
    <w:name w:val="g2"/>
    <w:basedOn w:val="DefaultParagraphFont"/>
    <w:rsid w:val="00286866"/>
  </w:style>
  <w:style w:type="character" w:customStyle="1" w:styleId="il">
    <w:name w:val="il"/>
    <w:basedOn w:val="DefaultParagraphFont"/>
    <w:rsid w:val="00286866"/>
  </w:style>
  <w:style w:type="table" w:styleId="TableGrid0">
    <w:name w:val="Table Grid"/>
    <w:basedOn w:val="TableNormal"/>
    <w:uiPriority w:val="59"/>
    <w:rsid w:val="00286866"/>
    <w:pPr>
      <w:spacing w:after="0" w:line="240" w:lineRule="auto"/>
    </w:pPr>
    <w:rPr>
      <w:rFonts w:eastAsiaTheme="minorHAnsi"/>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86866"/>
    <w:rPr>
      <w:i/>
      <w:iCs/>
    </w:rPr>
  </w:style>
  <w:style w:type="paragraph" w:styleId="Header">
    <w:name w:val="header"/>
    <w:basedOn w:val="Normal"/>
    <w:link w:val="HeaderChar"/>
    <w:uiPriority w:val="99"/>
    <w:unhideWhenUsed/>
    <w:rsid w:val="00C50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F0D"/>
    <w:rPr>
      <w:rFonts w:ascii="Times New Roman" w:eastAsia="Times New Roman" w:hAnsi="Times New Roman" w:cs="Times New Roman"/>
      <w:color w:val="000000"/>
      <w:sz w:val="16"/>
    </w:rPr>
  </w:style>
  <w:style w:type="paragraph" w:styleId="Footer">
    <w:name w:val="footer"/>
    <w:basedOn w:val="Normal"/>
    <w:link w:val="FooterChar"/>
    <w:uiPriority w:val="99"/>
    <w:unhideWhenUsed/>
    <w:rsid w:val="00C50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F0D"/>
    <w:rPr>
      <w:rFonts w:ascii="Times New Roman" w:eastAsia="Times New Roman" w:hAnsi="Times New Roman" w:cs="Times New Roman"/>
      <w:color w:val="000000"/>
      <w:sz w:val="16"/>
    </w:rPr>
  </w:style>
  <w:style w:type="character" w:styleId="FollowedHyperlink">
    <w:name w:val="FollowedHyperlink"/>
    <w:basedOn w:val="DefaultParagraphFont"/>
    <w:uiPriority w:val="99"/>
    <w:semiHidden/>
    <w:unhideWhenUsed/>
    <w:rsid w:val="003B48AB"/>
    <w:rPr>
      <w:color w:val="954F72" w:themeColor="followedHyperlink"/>
      <w:u w:val="single"/>
    </w:rPr>
  </w:style>
  <w:style w:type="paragraph" w:styleId="HTMLPreformatted">
    <w:name w:val="HTML Preformatted"/>
    <w:basedOn w:val="Normal"/>
    <w:link w:val="HTMLPreformattedChar"/>
    <w:uiPriority w:val="99"/>
    <w:semiHidden/>
    <w:unhideWhenUsed/>
    <w:rsid w:val="00C45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C454FF"/>
    <w:rPr>
      <w:rFonts w:ascii="Courier New" w:eastAsia="Times New Roman" w:hAnsi="Courier New" w:cs="Courier New"/>
      <w:sz w:val="20"/>
      <w:szCs w:val="20"/>
    </w:rPr>
  </w:style>
  <w:style w:type="character" w:customStyle="1" w:styleId="y2iqfc">
    <w:name w:val="y2iqfc"/>
    <w:basedOn w:val="DefaultParagraphFont"/>
    <w:rsid w:val="00C454FF"/>
  </w:style>
  <w:style w:type="paragraph" w:customStyle="1" w:styleId="Default">
    <w:name w:val="Default"/>
    <w:rsid w:val="00C454FF"/>
    <w:pPr>
      <w:autoSpaceDE w:val="0"/>
      <w:autoSpaceDN w:val="0"/>
      <w:adjustRightInd w:val="0"/>
      <w:spacing w:after="0" w:line="240" w:lineRule="auto"/>
      <w:jc w:val="both"/>
    </w:pPr>
    <w:rPr>
      <w:rFonts w:ascii="Dax" w:hAnsi="Dax" w:cs="Dax"/>
      <w:color w:val="000000"/>
      <w:sz w:val="24"/>
      <w:szCs w:val="24"/>
      <w:lang w:val="id-ID" w:eastAsia="id-ID"/>
    </w:rPr>
  </w:style>
  <w:style w:type="paragraph" w:customStyle="1" w:styleId="CM1">
    <w:name w:val="CM1"/>
    <w:basedOn w:val="Default"/>
    <w:next w:val="Default"/>
    <w:uiPriority w:val="99"/>
    <w:rsid w:val="00C454FF"/>
    <w:pPr>
      <w:widowControl w:val="0"/>
      <w:spacing w:line="268" w:lineRule="atLeast"/>
    </w:pPr>
    <w:rPr>
      <w:rFonts w:ascii="Times New Roman" w:hAnsi="Times New Roman" w:cs="Times New Roman"/>
      <w:color w:val="auto"/>
    </w:rPr>
  </w:style>
  <w:style w:type="paragraph" w:customStyle="1" w:styleId="CM12">
    <w:name w:val="CM12"/>
    <w:basedOn w:val="Default"/>
    <w:next w:val="Default"/>
    <w:uiPriority w:val="99"/>
    <w:rsid w:val="00C454FF"/>
    <w:pPr>
      <w:widowControl w:val="0"/>
    </w:pPr>
    <w:rPr>
      <w:rFonts w:ascii="Times New Roman" w:hAnsi="Times New Roman" w:cs="Times New Roman"/>
      <w:color w:val="auto"/>
    </w:rPr>
  </w:style>
  <w:style w:type="paragraph" w:customStyle="1" w:styleId="CM13">
    <w:name w:val="CM13"/>
    <w:basedOn w:val="Default"/>
    <w:next w:val="Default"/>
    <w:uiPriority w:val="99"/>
    <w:rsid w:val="00C454FF"/>
    <w:pPr>
      <w:widowControl w:val="0"/>
    </w:pPr>
    <w:rPr>
      <w:rFonts w:ascii="Times New Roman" w:hAnsi="Times New Roman" w:cs="Times New Roman"/>
      <w:color w:val="auto"/>
    </w:rPr>
  </w:style>
  <w:style w:type="paragraph" w:customStyle="1" w:styleId="EndNoteBibliographyTitle">
    <w:name w:val="EndNote Bibliography Title"/>
    <w:basedOn w:val="Normal"/>
    <w:link w:val="EndNoteBibliographyTitleChar"/>
    <w:rsid w:val="00C454FF"/>
    <w:pPr>
      <w:spacing w:after="0" w:line="360" w:lineRule="auto"/>
      <w:ind w:right="0" w:firstLine="0"/>
      <w:jc w:val="center"/>
    </w:pPr>
    <w:rPr>
      <w:rFonts w:ascii="Calibri" w:eastAsiaTheme="minorEastAsia" w:hAnsi="Calibri" w:cstheme="minorBidi"/>
      <w:noProof/>
      <w:color w:val="auto"/>
      <w:sz w:val="22"/>
      <w:lang w:val="id-ID" w:eastAsia="id-ID"/>
    </w:rPr>
  </w:style>
  <w:style w:type="character" w:customStyle="1" w:styleId="EndNoteBibliographyTitleChar">
    <w:name w:val="EndNote Bibliography Title Char"/>
    <w:basedOn w:val="DefaultParagraphFont"/>
    <w:link w:val="EndNoteBibliographyTitle"/>
    <w:rsid w:val="00C454FF"/>
    <w:rPr>
      <w:rFonts w:ascii="Calibri" w:hAnsi="Calibri"/>
      <w:noProof/>
      <w:lang w:val="id-ID" w:eastAsia="id-ID"/>
    </w:rPr>
  </w:style>
  <w:style w:type="paragraph" w:customStyle="1" w:styleId="EndNoteBibliography">
    <w:name w:val="EndNote Bibliography"/>
    <w:basedOn w:val="Normal"/>
    <w:link w:val="EndNoteBibliographyChar"/>
    <w:rsid w:val="00C454FF"/>
    <w:pPr>
      <w:spacing w:after="0" w:line="240" w:lineRule="auto"/>
      <w:ind w:right="0" w:firstLine="0"/>
    </w:pPr>
    <w:rPr>
      <w:rFonts w:ascii="Calibri" w:eastAsiaTheme="minorEastAsia" w:hAnsi="Calibri" w:cstheme="minorBidi"/>
      <w:noProof/>
      <w:color w:val="auto"/>
      <w:sz w:val="22"/>
      <w:lang w:val="id-ID" w:eastAsia="id-ID"/>
    </w:rPr>
  </w:style>
  <w:style w:type="character" w:customStyle="1" w:styleId="EndNoteBibliographyChar">
    <w:name w:val="EndNote Bibliography Char"/>
    <w:basedOn w:val="DefaultParagraphFont"/>
    <w:link w:val="EndNoteBibliography"/>
    <w:rsid w:val="00C454FF"/>
    <w:rPr>
      <w:rFonts w:ascii="Calibri" w:hAnsi="Calibri"/>
      <w:noProof/>
      <w:lang w:val="id-ID" w:eastAsia="id-ID"/>
    </w:rPr>
  </w:style>
  <w:style w:type="paragraph" w:styleId="ListParagraph">
    <w:name w:val="List Paragraph"/>
    <w:basedOn w:val="Normal"/>
    <w:uiPriority w:val="34"/>
    <w:qFormat/>
    <w:rsid w:val="00C454FF"/>
    <w:pPr>
      <w:spacing w:after="0" w:line="360" w:lineRule="auto"/>
      <w:ind w:left="720" w:right="0" w:firstLine="0"/>
      <w:contextualSpacing/>
    </w:pPr>
    <w:rPr>
      <w:rFonts w:asciiTheme="minorHAnsi" w:eastAsiaTheme="minorEastAsia" w:hAnsiTheme="minorHAnsi" w:cstheme="minorBidi"/>
      <w:color w:val="auto"/>
      <w:sz w:val="22"/>
      <w:lang w:val="id-ID" w:eastAsia="id-ID"/>
    </w:rPr>
  </w:style>
  <w:style w:type="character" w:customStyle="1" w:styleId="gt-ft-text">
    <w:name w:val="gt-ft-text"/>
    <w:basedOn w:val="DefaultParagraphFont"/>
    <w:rsid w:val="00C454FF"/>
  </w:style>
  <w:style w:type="paragraph" w:styleId="BalloonText">
    <w:name w:val="Balloon Text"/>
    <w:basedOn w:val="Normal"/>
    <w:link w:val="BalloonTextChar"/>
    <w:uiPriority w:val="99"/>
    <w:semiHidden/>
    <w:unhideWhenUsed/>
    <w:rsid w:val="00C454FF"/>
    <w:pPr>
      <w:spacing w:after="0" w:line="240" w:lineRule="auto"/>
      <w:ind w:right="0" w:firstLine="0"/>
    </w:pPr>
    <w:rPr>
      <w:rFonts w:ascii="Tahoma" w:eastAsiaTheme="minorEastAsia" w:hAnsi="Tahoma" w:cs="Tahoma"/>
      <w:color w:val="auto"/>
      <w:szCs w:val="16"/>
      <w:lang w:val="id-ID" w:eastAsia="id-ID"/>
    </w:rPr>
  </w:style>
  <w:style w:type="character" w:customStyle="1" w:styleId="BalloonTextChar">
    <w:name w:val="Balloon Text Char"/>
    <w:basedOn w:val="DefaultParagraphFont"/>
    <w:link w:val="BalloonText"/>
    <w:uiPriority w:val="99"/>
    <w:semiHidden/>
    <w:rsid w:val="00C454FF"/>
    <w:rPr>
      <w:rFonts w:ascii="Tahoma" w:hAnsi="Tahoma" w:cs="Tahoma"/>
      <w:sz w:val="16"/>
      <w:szCs w:val="16"/>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fhub.elsevier.com/S1029-3132(16)30103-8/sref13" TargetMode="External"/><Relationship Id="rId299" Type="http://schemas.openxmlformats.org/officeDocument/2006/relationships/hyperlink" Target="http://refhub.elsevier.com/S1029-3132(16)30103-8/sref38" TargetMode="External"/><Relationship Id="rId21" Type="http://schemas.openxmlformats.org/officeDocument/2006/relationships/hyperlink" Target="http://dx.doi.org/10.1016/j.apmrv.2017.07.003" TargetMode="External"/><Relationship Id="rId63" Type="http://schemas.openxmlformats.org/officeDocument/2006/relationships/hyperlink" Target="http://refhub.elsevier.com/S1029-3132(16)30103-8/sref6" TargetMode="External"/><Relationship Id="rId159" Type="http://schemas.openxmlformats.org/officeDocument/2006/relationships/hyperlink" Target="http://refhub.elsevier.com/S1029-3132(16)30103-8/sref18" TargetMode="External"/><Relationship Id="rId324" Type="http://schemas.openxmlformats.org/officeDocument/2006/relationships/hyperlink" Target="http://refhub.elsevier.com/S1029-3132(16)30103-8/sref41" TargetMode="External"/><Relationship Id="rId366" Type="http://schemas.openxmlformats.org/officeDocument/2006/relationships/hyperlink" Target="http://refhub.elsevier.com/S1029-3132(16)30103-8/sref47" TargetMode="External"/><Relationship Id="rId170" Type="http://schemas.openxmlformats.org/officeDocument/2006/relationships/hyperlink" Target="http://refhub.elsevier.com/S1029-3132(16)30103-8/sref20" TargetMode="External"/><Relationship Id="rId226" Type="http://schemas.openxmlformats.org/officeDocument/2006/relationships/hyperlink" Target="http://refhub.elsevier.com/S1029-3132(16)30103-8/sref28" TargetMode="External"/><Relationship Id="rId433" Type="http://schemas.openxmlformats.org/officeDocument/2006/relationships/hyperlink" Target="http://refhub.elsevier.com/S1029-3132(16)30103-8/sref56" TargetMode="External"/><Relationship Id="rId268" Type="http://schemas.openxmlformats.org/officeDocument/2006/relationships/hyperlink" Target="http://refhub.elsevier.com/S1029-3132(16)30103-8/sref34" TargetMode="External"/><Relationship Id="rId475" Type="http://schemas.openxmlformats.org/officeDocument/2006/relationships/hyperlink" Target="http://refhub.elsevier.com/S1029-3132(16)30103-8/sref62" TargetMode="External"/><Relationship Id="rId32" Type="http://schemas.openxmlformats.org/officeDocument/2006/relationships/hyperlink" Target="http://refhub.elsevier.com/S1029-3132(16)30103-8/sref2" TargetMode="External"/><Relationship Id="rId74" Type="http://schemas.openxmlformats.org/officeDocument/2006/relationships/hyperlink" Target="http://refhub.elsevier.com/S1029-3132(16)30103-8/sref8" TargetMode="External"/><Relationship Id="rId128" Type="http://schemas.openxmlformats.org/officeDocument/2006/relationships/hyperlink" Target="http://refhub.elsevier.com/S1029-3132(16)30103-8/sref15" TargetMode="External"/><Relationship Id="rId335" Type="http://schemas.openxmlformats.org/officeDocument/2006/relationships/hyperlink" Target="http://refhub.elsevier.com/S1029-3132(16)30103-8/sref43" TargetMode="External"/><Relationship Id="rId377" Type="http://schemas.openxmlformats.org/officeDocument/2006/relationships/hyperlink" Target="http://refhub.elsevier.com/S1029-3132(16)30103-8/sref48" TargetMode="External"/><Relationship Id="rId5" Type="http://schemas.openxmlformats.org/officeDocument/2006/relationships/footnotes" Target="footnotes.xml"/><Relationship Id="rId181" Type="http://schemas.openxmlformats.org/officeDocument/2006/relationships/hyperlink" Target="http://refhub.elsevier.com/S1029-3132(16)30103-8/sref21" TargetMode="External"/><Relationship Id="rId237" Type="http://schemas.openxmlformats.org/officeDocument/2006/relationships/hyperlink" Target="http://refhub.elsevier.com/S1029-3132(16)30103-8/sref29" TargetMode="External"/><Relationship Id="rId402" Type="http://schemas.openxmlformats.org/officeDocument/2006/relationships/hyperlink" Target="http://refhub.elsevier.com/S1029-3132(16)30103-8/sref51" TargetMode="External"/><Relationship Id="rId279" Type="http://schemas.openxmlformats.org/officeDocument/2006/relationships/hyperlink" Target="http://refhub.elsevier.com/S1029-3132(16)30103-8/sref35" TargetMode="External"/><Relationship Id="rId444" Type="http://schemas.openxmlformats.org/officeDocument/2006/relationships/hyperlink" Target="http://refhub.elsevier.com/S1029-3132(16)30103-8/sref57" TargetMode="External"/><Relationship Id="rId486" Type="http://schemas.openxmlformats.org/officeDocument/2006/relationships/hyperlink" Target="http://refhub.elsevier.com/S1029-3132(16)30103-8/sref64" TargetMode="External"/><Relationship Id="rId43" Type="http://schemas.openxmlformats.org/officeDocument/2006/relationships/hyperlink" Target="http://refhub.elsevier.com/S1029-3132(16)30103-8/sref3" TargetMode="External"/><Relationship Id="rId139" Type="http://schemas.openxmlformats.org/officeDocument/2006/relationships/hyperlink" Target="http://refhub.elsevier.com/S1029-3132(16)30103-8/sref16" TargetMode="External"/><Relationship Id="rId290" Type="http://schemas.openxmlformats.org/officeDocument/2006/relationships/hyperlink" Target="http://refhub.elsevier.com/S1029-3132(16)30103-8/sref36" TargetMode="External"/><Relationship Id="rId304" Type="http://schemas.openxmlformats.org/officeDocument/2006/relationships/hyperlink" Target="http://refhub.elsevier.com/S1029-3132(16)30103-8/sref38" TargetMode="External"/><Relationship Id="rId346" Type="http://schemas.openxmlformats.org/officeDocument/2006/relationships/hyperlink" Target="http://refhub.elsevier.com/S1029-3132(16)30103-8/sref44" TargetMode="External"/><Relationship Id="rId388" Type="http://schemas.openxmlformats.org/officeDocument/2006/relationships/hyperlink" Target="http://refhub.elsevier.com/S1029-3132(16)30103-8/sref50" TargetMode="External"/><Relationship Id="rId85" Type="http://schemas.openxmlformats.org/officeDocument/2006/relationships/hyperlink" Target="http://refhub.elsevier.com/S1029-3132(16)30103-8/sref9" TargetMode="External"/><Relationship Id="rId150" Type="http://schemas.openxmlformats.org/officeDocument/2006/relationships/hyperlink" Target="http://refhub.elsevier.com/S1029-3132(16)30103-8/sref17" TargetMode="External"/><Relationship Id="rId192" Type="http://schemas.openxmlformats.org/officeDocument/2006/relationships/hyperlink" Target="http://refhub.elsevier.com/S1029-3132(16)30103-8/sref23" TargetMode="External"/><Relationship Id="rId206" Type="http://schemas.openxmlformats.org/officeDocument/2006/relationships/hyperlink" Target="http://refhub.elsevier.com/S1029-3132(16)30103-8/sref24" TargetMode="External"/><Relationship Id="rId413" Type="http://schemas.openxmlformats.org/officeDocument/2006/relationships/hyperlink" Target="http://refhub.elsevier.com/S1029-3132(16)30103-8/sref53" TargetMode="External"/><Relationship Id="rId248" Type="http://schemas.openxmlformats.org/officeDocument/2006/relationships/hyperlink" Target="http://refhub.elsevier.com/S1029-3132(16)30103-8/sref30" TargetMode="External"/><Relationship Id="rId455" Type="http://schemas.openxmlformats.org/officeDocument/2006/relationships/hyperlink" Target="http://refhub.elsevier.com/S1029-3132(16)30103-8/sref60" TargetMode="External"/><Relationship Id="rId12" Type="http://schemas.openxmlformats.org/officeDocument/2006/relationships/image" Target="media/image3.png"/><Relationship Id="rId108" Type="http://schemas.openxmlformats.org/officeDocument/2006/relationships/hyperlink" Target="http://refhub.elsevier.com/S1029-3132(16)30103-8/sref12" TargetMode="External"/><Relationship Id="rId315" Type="http://schemas.openxmlformats.org/officeDocument/2006/relationships/hyperlink" Target="http://refhub.elsevier.com/S1029-3132(16)30103-8/sref40" TargetMode="External"/><Relationship Id="rId357" Type="http://schemas.openxmlformats.org/officeDocument/2006/relationships/hyperlink" Target="http://refhub.elsevier.com/S1029-3132(16)30103-8/sref46" TargetMode="External"/><Relationship Id="rId54" Type="http://schemas.openxmlformats.org/officeDocument/2006/relationships/hyperlink" Target="http://refhub.elsevier.com/S1029-3132(16)30103-8/sref5" TargetMode="External"/><Relationship Id="rId96" Type="http://schemas.openxmlformats.org/officeDocument/2006/relationships/hyperlink" Target="http://refhub.elsevier.com/S1029-3132(16)30103-8/sref11" TargetMode="External"/><Relationship Id="rId161" Type="http://schemas.openxmlformats.org/officeDocument/2006/relationships/hyperlink" Target="http://refhub.elsevier.com/S1029-3132(16)30103-8/sref19" TargetMode="External"/><Relationship Id="rId217" Type="http://schemas.openxmlformats.org/officeDocument/2006/relationships/hyperlink" Target="http://refhub.elsevier.com/S1029-3132(16)30103-8/sref26" TargetMode="External"/><Relationship Id="rId399" Type="http://schemas.openxmlformats.org/officeDocument/2006/relationships/hyperlink" Target="http://refhub.elsevier.com/S1029-3132(16)30103-8/sref51" TargetMode="External"/><Relationship Id="rId259" Type="http://schemas.openxmlformats.org/officeDocument/2006/relationships/hyperlink" Target="http://refhub.elsevier.com/S1029-3132(16)30103-8/sref33" TargetMode="External"/><Relationship Id="rId424" Type="http://schemas.openxmlformats.org/officeDocument/2006/relationships/hyperlink" Target="http://refhub.elsevier.com/S1029-3132(16)30103-8/sref54" TargetMode="External"/><Relationship Id="rId466" Type="http://schemas.openxmlformats.org/officeDocument/2006/relationships/hyperlink" Target="http://refhub.elsevier.com/S1029-3132(16)30103-8/sref61" TargetMode="External"/><Relationship Id="rId23" Type="http://schemas.openxmlformats.org/officeDocument/2006/relationships/hyperlink" Target="http://refhub.elsevier.com/S1029-3132(16)30103-8/sref1" TargetMode="External"/><Relationship Id="rId119" Type="http://schemas.openxmlformats.org/officeDocument/2006/relationships/hyperlink" Target="http://refhub.elsevier.com/S1029-3132(16)30103-8/sref14" TargetMode="External"/><Relationship Id="rId270" Type="http://schemas.openxmlformats.org/officeDocument/2006/relationships/hyperlink" Target="http://refhub.elsevier.com/S1029-3132(16)30103-8/sref34" TargetMode="External"/><Relationship Id="rId326" Type="http://schemas.openxmlformats.org/officeDocument/2006/relationships/hyperlink" Target="http://refhub.elsevier.com/S1029-3132(16)30103-8/sref41" TargetMode="External"/><Relationship Id="rId65" Type="http://schemas.openxmlformats.org/officeDocument/2006/relationships/hyperlink" Target="http://refhub.elsevier.com/S1029-3132(16)30103-8/sref6" TargetMode="External"/><Relationship Id="rId130" Type="http://schemas.openxmlformats.org/officeDocument/2006/relationships/hyperlink" Target="http://refhub.elsevier.com/S1029-3132(16)30103-8/sref15" TargetMode="External"/><Relationship Id="rId368" Type="http://schemas.openxmlformats.org/officeDocument/2006/relationships/hyperlink" Target="http://refhub.elsevier.com/S1029-3132(16)30103-8/sref47" TargetMode="External"/><Relationship Id="rId172" Type="http://schemas.openxmlformats.org/officeDocument/2006/relationships/hyperlink" Target="http://refhub.elsevier.com/S1029-3132(16)30103-8/sref20" TargetMode="External"/><Relationship Id="rId228" Type="http://schemas.openxmlformats.org/officeDocument/2006/relationships/hyperlink" Target="http://refhub.elsevier.com/S1029-3132(16)30103-8/sref28" TargetMode="External"/><Relationship Id="rId435" Type="http://schemas.openxmlformats.org/officeDocument/2006/relationships/hyperlink" Target="http://refhub.elsevier.com/S1029-3132(16)30103-8/sref56" TargetMode="External"/><Relationship Id="rId477" Type="http://schemas.openxmlformats.org/officeDocument/2006/relationships/hyperlink" Target="http://refhub.elsevier.com/S1029-3132(16)30103-8/sref62" TargetMode="External"/><Relationship Id="rId281" Type="http://schemas.openxmlformats.org/officeDocument/2006/relationships/hyperlink" Target="http://refhub.elsevier.com/S1029-3132(16)30103-8/sref35" TargetMode="External"/><Relationship Id="rId337" Type="http://schemas.openxmlformats.org/officeDocument/2006/relationships/hyperlink" Target="http://refhub.elsevier.com/S1029-3132(16)30103-8/sref43" TargetMode="External"/><Relationship Id="rId34" Type="http://schemas.openxmlformats.org/officeDocument/2006/relationships/hyperlink" Target="http://refhub.elsevier.com/S1029-3132(16)30103-8/sref2" TargetMode="External"/><Relationship Id="rId76" Type="http://schemas.openxmlformats.org/officeDocument/2006/relationships/hyperlink" Target="http://refhub.elsevier.com/S1029-3132(16)30103-8/sref8" TargetMode="External"/><Relationship Id="rId141" Type="http://schemas.openxmlformats.org/officeDocument/2006/relationships/hyperlink" Target="http://refhub.elsevier.com/S1029-3132(16)30103-8/sref16" TargetMode="External"/><Relationship Id="rId379" Type="http://schemas.openxmlformats.org/officeDocument/2006/relationships/hyperlink" Target="http://refhub.elsevier.com/S1029-3132(16)30103-8/sref48" TargetMode="External"/><Relationship Id="rId7" Type="http://schemas.openxmlformats.org/officeDocument/2006/relationships/footer" Target="footer1.xml"/><Relationship Id="rId183" Type="http://schemas.openxmlformats.org/officeDocument/2006/relationships/hyperlink" Target="http://refhub.elsevier.com/S1029-3132(16)30103-8/sref22" TargetMode="External"/><Relationship Id="rId239" Type="http://schemas.openxmlformats.org/officeDocument/2006/relationships/hyperlink" Target="http://refhub.elsevier.com/S1029-3132(16)30103-8/sref29" TargetMode="External"/><Relationship Id="rId390" Type="http://schemas.openxmlformats.org/officeDocument/2006/relationships/hyperlink" Target="http://refhub.elsevier.com/S1029-3132(16)30103-8/sref50" TargetMode="External"/><Relationship Id="rId404" Type="http://schemas.openxmlformats.org/officeDocument/2006/relationships/hyperlink" Target="http://refhub.elsevier.com/S1029-3132(16)30103-8/sref52" TargetMode="External"/><Relationship Id="rId446" Type="http://schemas.openxmlformats.org/officeDocument/2006/relationships/hyperlink" Target="http://refhub.elsevier.com/S1029-3132(16)30103-8/sref57" TargetMode="External"/><Relationship Id="rId250" Type="http://schemas.openxmlformats.org/officeDocument/2006/relationships/hyperlink" Target="http://refhub.elsevier.com/S1029-3132(16)30103-8/sref30" TargetMode="External"/><Relationship Id="rId292" Type="http://schemas.openxmlformats.org/officeDocument/2006/relationships/hyperlink" Target="http://refhub.elsevier.com/S1029-3132(16)30103-8/sref37" TargetMode="External"/><Relationship Id="rId306" Type="http://schemas.openxmlformats.org/officeDocument/2006/relationships/hyperlink" Target="http://refhub.elsevier.com/S1029-3132(16)30103-8/sref38" TargetMode="External"/><Relationship Id="rId488" Type="http://schemas.openxmlformats.org/officeDocument/2006/relationships/hyperlink" Target="http://refhub.elsevier.com/S1029-3132(16)30103-8/sref64" TargetMode="External"/><Relationship Id="rId45" Type="http://schemas.openxmlformats.org/officeDocument/2006/relationships/hyperlink" Target="http://refhub.elsevier.com/S1029-3132(16)30103-8/sref4" TargetMode="External"/><Relationship Id="rId87" Type="http://schemas.openxmlformats.org/officeDocument/2006/relationships/hyperlink" Target="http://refhub.elsevier.com/S1029-3132(16)30103-8/sref9" TargetMode="External"/><Relationship Id="rId110" Type="http://schemas.openxmlformats.org/officeDocument/2006/relationships/hyperlink" Target="http://refhub.elsevier.com/S1029-3132(16)30103-8/sref13" TargetMode="External"/><Relationship Id="rId348" Type="http://schemas.openxmlformats.org/officeDocument/2006/relationships/hyperlink" Target="http://refhub.elsevier.com/S1029-3132(16)30103-8/sref45" TargetMode="External"/><Relationship Id="rId152" Type="http://schemas.openxmlformats.org/officeDocument/2006/relationships/hyperlink" Target="http://refhub.elsevier.com/S1029-3132(16)30103-8/sref18" TargetMode="External"/><Relationship Id="rId194" Type="http://schemas.openxmlformats.org/officeDocument/2006/relationships/hyperlink" Target="http://refhub.elsevier.com/S1029-3132(16)30103-8/sref23" TargetMode="External"/><Relationship Id="rId208" Type="http://schemas.openxmlformats.org/officeDocument/2006/relationships/hyperlink" Target="http://refhub.elsevier.com/S1029-3132(16)30103-8/sref25" TargetMode="External"/><Relationship Id="rId415" Type="http://schemas.openxmlformats.org/officeDocument/2006/relationships/hyperlink" Target="http://refhub.elsevier.com/S1029-3132(16)30103-8/sref53" TargetMode="External"/><Relationship Id="rId457" Type="http://schemas.openxmlformats.org/officeDocument/2006/relationships/hyperlink" Target="http://refhub.elsevier.com/S1029-3132(16)30103-8/sref60" TargetMode="External"/><Relationship Id="rId261" Type="http://schemas.openxmlformats.org/officeDocument/2006/relationships/hyperlink" Target="http://refhub.elsevier.com/S1029-3132(16)30103-8/sref33" TargetMode="External"/><Relationship Id="rId14" Type="http://schemas.openxmlformats.org/officeDocument/2006/relationships/image" Target="media/image5.jpg"/><Relationship Id="rId56" Type="http://schemas.openxmlformats.org/officeDocument/2006/relationships/hyperlink" Target="http://refhub.elsevier.com/S1029-3132(16)30103-8/sref5" TargetMode="External"/><Relationship Id="rId317" Type="http://schemas.openxmlformats.org/officeDocument/2006/relationships/hyperlink" Target="http://refhub.elsevier.com/S1029-3132(16)30103-8/sref40" TargetMode="External"/><Relationship Id="rId359" Type="http://schemas.openxmlformats.org/officeDocument/2006/relationships/hyperlink" Target="http://refhub.elsevier.com/S1029-3132(16)30103-8/sref46" TargetMode="External"/><Relationship Id="rId98" Type="http://schemas.openxmlformats.org/officeDocument/2006/relationships/hyperlink" Target="http://refhub.elsevier.com/S1029-3132(16)30103-8/sref11" TargetMode="External"/><Relationship Id="rId121" Type="http://schemas.openxmlformats.org/officeDocument/2006/relationships/hyperlink" Target="http://refhub.elsevier.com/S1029-3132(16)30103-8/sref14" TargetMode="External"/><Relationship Id="rId163" Type="http://schemas.openxmlformats.org/officeDocument/2006/relationships/hyperlink" Target="http://refhub.elsevier.com/S1029-3132(16)30103-8/sref19" TargetMode="External"/><Relationship Id="rId219" Type="http://schemas.openxmlformats.org/officeDocument/2006/relationships/hyperlink" Target="http://refhub.elsevier.com/S1029-3132(16)30103-8/sref26" TargetMode="External"/><Relationship Id="rId370" Type="http://schemas.openxmlformats.org/officeDocument/2006/relationships/hyperlink" Target="http://refhub.elsevier.com/S1029-3132(16)30103-8/sref47" TargetMode="External"/><Relationship Id="rId426" Type="http://schemas.openxmlformats.org/officeDocument/2006/relationships/hyperlink" Target="http://refhub.elsevier.com/S1029-3132(16)30103-8/sref55" TargetMode="External"/><Relationship Id="rId230" Type="http://schemas.openxmlformats.org/officeDocument/2006/relationships/hyperlink" Target="http://refhub.elsevier.com/S1029-3132(16)30103-8/sref28" TargetMode="External"/><Relationship Id="rId468" Type="http://schemas.openxmlformats.org/officeDocument/2006/relationships/hyperlink" Target="http://refhub.elsevier.com/S1029-3132(16)30103-8/sref61" TargetMode="External"/><Relationship Id="rId25" Type="http://schemas.openxmlformats.org/officeDocument/2006/relationships/hyperlink" Target="http://refhub.elsevier.com/S1029-3132(16)30103-8/sref1" TargetMode="External"/><Relationship Id="rId67" Type="http://schemas.openxmlformats.org/officeDocument/2006/relationships/hyperlink" Target="http://refhub.elsevier.com/S1029-3132(16)30103-8/sref7" TargetMode="External"/><Relationship Id="rId272" Type="http://schemas.openxmlformats.org/officeDocument/2006/relationships/hyperlink" Target="http://refhub.elsevier.com/S1029-3132(16)30103-8/sref34" TargetMode="External"/><Relationship Id="rId328" Type="http://schemas.openxmlformats.org/officeDocument/2006/relationships/hyperlink" Target="http://refhub.elsevier.com/S1029-3132(16)30103-8/sref42" TargetMode="External"/><Relationship Id="rId132" Type="http://schemas.openxmlformats.org/officeDocument/2006/relationships/hyperlink" Target="http://refhub.elsevier.com/S1029-3132(16)30103-8/sref15" TargetMode="External"/><Relationship Id="rId174" Type="http://schemas.openxmlformats.org/officeDocument/2006/relationships/hyperlink" Target="http://refhub.elsevier.com/S1029-3132(16)30103-8/sref20" TargetMode="External"/><Relationship Id="rId381" Type="http://schemas.openxmlformats.org/officeDocument/2006/relationships/hyperlink" Target="http://refhub.elsevier.com/S1029-3132(16)30103-8/sref49" TargetMode="External"/><Relationship Id="rId241" Type="http://schemas.openxmlformats.org/officeDocument/2006/relationships/hyperlink" Target="http://refhub.elsevier.com/S1029-3132(16)30103-8/sref29" TargetMode="External"/><Relationship Id="rId437" Type="http://schemas.openxmlformats.org/officeDocument/2006/relationships/hyperlink" Target="http://refhub.elsevier.com/S1029-3132(16)30103-8/sref56" TargetMode="External"/><Relationship Id="rId479" Type="http://schemas.openxmlformats.org/officeDocument/2006/relationships/hyperlink" Target="http://refhub.elsevier.com/S1029-3132(16)30103-8/sref63" TargetMode="External"/><Relationship Id="rId36" Type="http://schemas.openxmlformats.org/officeDocument/2006/relationships/hyperlink" Target="http://refhub.elsevier.com/S1029-3132(16)30103-8/sref2" TargetMode="External"/><Relationship Id="rId283" Type="http://schemas.openxmlformats.org/officeDocument/2006/relationships/hyperlink" Target="http://refhub.elsevier.com/S1029-3132(16)30103-8/sref36" TargetMode="External"/><Relationship Id="rId339" Type="http://schemas.openxmlformats.org/officeDocument/2006/relationships/hyperlink" Target="http://refhub.elsevier.com/S1029-3132(16)30103-8/sref43" TargetMode="External"/><Relationship Id="rId490" Type="http://schemas.openxmlformats.org/officeDocument/2006/relationships/hyperlink" Target="http://refhub.elsevier.com/S1029-3132(16)30103-8/sref64" TargetMode="External"/><Relationship Id="rId78" Type="http://schemas.openxmlformats.org/officeDocument/2006/relationships/hyperlink" Target="http://refhub.elsevier.com/S1029-3132(16)30103-8/sref8" TargetMode="External"/><Relationship Id="rId101" Type="http://schemas.openxmlformats.org/officeDocument/2006/relationships/hyperlink" Target="http://refhub.elsevier.com/S1029-3132(16)30103-8/sref12" TargetMode="External"/><Relationship Id="rId143" Type="http://schemas.openxmlformats.org/officeDocument/2006/relationships/hyperlink" Target="http://refhub.elsevier.com/S1029-3132(16)30103-8/sref16" TargetMode="External"/><Relationship Id="rId185" Type="http://schemas.openxmlformats.org/officeDocument/2006/relationships/hyperlink" Target="http://refhub.elsevier.com/S1029-3132(16)30103-8/sref22" TargetMode="External"/><Relationship Id="rId350" Type="http://schemas.openxmlformats.org/officeDocument/2006/relationships/hyperlink" Target="http://refhub.elsevier.com/S1029-3132(16)30103-8/sref45" TargetMode="External"/><Relationship Id="rId406" Type="http://schemas.openxmlformats.org/officeDocument/2006/relationships/hyperlink" Target="http://refhub.elsevier.com/S1029-3132(16)30103-8/sref52" TargetMode="External"/><Relationship Id="rId9" Type="http://schemas.openxmlformats.org/officeDocument/2006/relationships/footer" Target="footer3.xml"/><Relationship Id="rId210" Type="http://schemas.openxmlformats.org/officeDocument/2006/relationships/hyperlink" Target="http://refhub.elsevier.com/S1029-3132(16)30103-8/sref25" TargetMode="External"/><Relationship Id="rId392" Type="http://schemas.openxmlformats.org/officeDocument/2006/relationships/hyperlink" Target="http://refhub.elsevier.com/S1029-3132(16)30103-8/sref50" TargetMode="External"/><Relationship Id="rId448" Type="http://schemas.openxmlformats.org/officeDocument/2006/relationships/hyperlink" Target="http://refhub.elsevier.com/S1029-3132(16)30103-8/sref59" TargetMode="External"/><Relationship Id="rId252" Type="http://schemas.openxmlformats.org/officeDocument/2006/relationships/hyperlink" Target="http://refhub.elsevier.com/S1029-3132(16)30103-8/sref31" TargetMode="External"/><Relationship Id="rId294" Type="http://schemas.openxmlformats.org/officeDocument/2006/relationships/hyperlink" Target="http://refhub.elsevier.com/S1029-3132(16)30103-8/sref37" TargetMode="External"/><Relationship Id="rId308" Type="http://schemas.openxmlformats.org/officeDocument/2006/relationships/hyperlink" Target="http://refhub.elsevier.com/S1029-3132(16)30103-8/sref39" TargetMode="External"/><Relationship Id="rId47" Type="http://schemas.openxmlformats.org/officeDocument/2006/relationships/hyperlink" Target="http://refhub.elsevier.com/S1029-3132(16)30103-8/sref4" TargetMode="External"/><Relationship Id="rId89" Type="http://schemas.openxmlformats.org/officeDocument/2006/relationships/hyperlink" Target="http://refhub.elsevier.com/S1029-3132(16)30103-8/sref10" TargetMode="External"/><Relationship Id="rId112" Type="http://schemas.openxmlformats.org/officeDocument/2006/relationships/hyperlink" Target="http://refhub.elsevier.com/S1029-3132(16)30103-8/sref13" TargetMode="External"/><Relationship Id="rId154" Type="http://schemas.openxmlformats.org/officeDocument/2006/relationships/hyperlink" Target="http://refhub.elsevier.com/S1029-3132(16)30103-8/sref18" TargetMode="External"/><Relationship Id="rId361" Type="http://schemas.openxmlformats.org/officeDocument/2006/relationships/hyperlink" Target="http://refhub.elsevier.com/S1029-3132(16)30103-8/sref46" TargetMode="External"/><Relationship Id="rId196" Type="http://schemas.openxmlformats.org/officeDocument/2006/relationships/hyperlink" Target="http://refhub.elsevier.com/S1029-3132(16)30103-8/sref23" TargetMode="External"/><Relationship Id="rId417" Type="http://schemas.openxmlformats.org/officeDocument/2006/relationships/hyperlink" Target="http://refhub.elsevier.com/S1029-3132(16)30103-8/sref53" TargetMode="External"/><Relationship Id="rId459" Type="http://schemas.openxmlformats.org/officeDocument/2006/relationships/hyperlink" Target="http://refhub.elsevier.com/S1029-3132(16)30103-8/sref60" TargetMode="External"/><Relationship Id="rId16" Type="http://schemas.openxmlformats.org/officeDocument/2006/relationships/image" Target="media/image7.png"/><Relationship Id="rId221" Type="http://schemas.openxmlformats.org/officeDocument/2006/relationships/hyperlink" Target="http://refhub.elsevier.com/S1029-3132(16)30103-8/sref26" TargetMode="External"/><Relationship Id="rId263" Type="http://schemas.openxmlformats.org/officeDocument/2006/relationships/hyperlink" Target="http://refhub.elsevier.com/S1029-3132(16)30103-8/sref33" TargetMode="External"/><Relationship Id="rId319" Type="http://schemas.openxmlformats.org/officeDocument/2006/relationships/hyperlink" Target="http://refhub.elsevier.com/S1029-3132(16)30103-8/sref41" TargetMode="External"/><Relationship Id="rId470" Type="http://schemas.openxmlformats.org/officeDocument/2006/relationships/hyperlink" Target="http://refhub.elsevier.com/S1029-3132(16)30103-8/sref62" TargetMode="External"/><Relationship Id="rId58" Type="http://schemas.openxmlformats.org/officeDocument/2006/relationships/hyperlink" Target="http://refhub.elsevier.com/S1029-3132(16)30103-8/sref5" TargetMode="External"/><Relationship Id="rId123" Type="http://schemas.openxmlformats.org/officeDocument/2006/relationships/hyperlink" Target="http://refhub.elsevier.com/S1029-3132(16)30103-8/sref14" TargetMode="External"/><Relationship Id="rId330" Type="http://schemas.openxmlformats.org/officeDocument/2006/relationships/hyperlink" Target="http://refhub.elsevier.com/S1029-3132(16)30103-8/sref42" TargetMode="External"/><Relationship Id="rId165" Type="http://schemas.openxmlformats.org/officeDocument/2006/relationships/hyperlink" Target="http://refhub.elsevier.com/S1029-3132(16)30103-8/sref19" TargetMode="External"/><Relationship Id="rId372" Type="http://schemas.openxmlformats.org/officeDocument/2006/relationships/hyperlink" Target="http://refhub.elsevier.com/S1029-3132(16)30103-8/sref48" TargetMode="External"/><Relationship Id="rId428" Type="http://schemas.openxmlformats.org/officeDocument/2006/relationships/hyperlink" Target="http://refhub.elsevier.com/S1029-3132(16)30103-8/sref55" TargetMode="External"/><Relationship Id="rId232" Type="http://schemas.openxmlformats.org/officeDocument/2006/relationships/hyperlink" Target="http://refhub.elsevier.com/S1029-3132(16)30103-8/sref29" TargetMode="External"/><Relationship Id="rId274" Type="http://schemas.openxmlformats.org/officeDocument/2006/relationships/hyperlink" Target="http://refhub.elsevier.com/S1029-3132(16)30103-8/sref34" TargetMode="External"/><Relationship Id="rId481" Type="http://schemas.openxmlformats.org/officeDocument/2006/relationships/hyperlink" Target="http://refhub.elsevier.com/S1029-3132(16)30103-8/sref63" TargetMode="External"/><Relationship Id="rId27" Type="http://schemas.openxmlformats.org/officeDocument/2006/relationships/hyperlink" Target="http://refhub.elsevier.com/S1029-3132(16)30103-8/sref1" TargetMode="External"/><Relationship Id="rId69" Type="http://schemas.openxmlformats.org/officeDocument/2006/relationships/hyperlink" Target="http://refhub.elsevier.com/S1029-3132(16)30103-8/sref7" TargetMode="External"/><Relationship Id="rId134" Type="http://schemas.openxmlformats.org/officeDocument/2006/relationships/hyperlink" Target="http://refhub.elsevier.com/S1029-3132(16)30103-8/sref15" TargetMode="External"/><Relationship Id="rId80" Type="http://schemas.openxmlformats.org/officeDocument/2006/relationships/hyperlink" Target="http://refhub.elsevier.com/S1029-3132(16)30103-8/sref8" TargetMode="External"/><Relationship Id="rId176" Type="http://schemas.openxmlformats.org/officeDocument/2006/relationships/hyperlink" Target="http://refhub.elsevier.com/S1029-3132(16)30103-8/sref21" TargetMode="External"/><Relationship Id="rId341" Type="http://schemas.openxmlformats.org/officeDocument/2006/relationships/hyperlink" Target="http://refhub.elsevier.com/S1029-3132(16)30103-8/sref44" TargetMode="External"/><Relationship Id="rId383" Type="http://schemas.openxmlformats.org/officeDocument/2006/relationships/hyperlink" Target="http://refhub.elsevier.com/S1029-3132(16)30103-8/sref49" TargetMode="External"/><Relationship Id="rId439" Type="http://schemas.openxmlformats.org/officeDocument/2006/relationships/hyperlink" Target="http://refhub.elsevier.com/S1029-3132(16)30103-8/sref56" TargetMode="External"/><Relationship Id="rId201" Type="http://schemas.openxmlformats.org/officeDocument/2006/relationships/hyperlink" Target="http://refhub.elsevier.com/S1029-3132(16)30103-8/sref24" TargetMode="External"/><Relationship Id="rId243" Type="http://schemas.openxmlformats.org/officeDocument/2006/relationships/hyperlink" Target="http://refhub.elsevier.com/S1029-3132(16)30103-8/sref30" TargetMode="External"/><Relationship Id="rId285" Type="http://schemas.openxmlformats.org/officeDocument/2006/relationships/hyperlink" Target="http://refhub.elsevier.com/S1029-3132(16)30103-8/sref36" TargetMode="External"/><Relationship Id="rId450" Type="http://schemas.openxmlformats.org/officeDocument/2006/relationships/hyperlink" Target="http://refhub.elsevier.com/S1029-3132(16)30103-8/sref59" TargetMode="External"/><Relationship Id="rId38" Type="http://schemas.openxmlformats.org/officeDocument/2006/relationships/hyperlink" Target="http://refhub.elsevier.com/S1029-3132(16)30103-8/sref3" TargetMode="External"/><Relationship Id="rId103" Type="http://schemas.openxmlformats.org/officeDocument/2006/relationships/hyperlink" Target="http://refhub.elsevier.com/S1029-3132(16)30103-8/sref12" TargetMode="External"/><Relationship Id="rId310" Type="http://schemas.openxmlformats.org/officeDocument/2006/relationships/hyperlink" Target="http://refhub.elsevier.com/S1029-3132(16)30103-8/sref39" TargetMode="External"/><Relationship Id="rId492" Type="http://schemas.openxmlformats.org/officeDocument/2006/relationships/fontTable" Target="fontTable.xml"/><Relationship Id="rId91" Type="http://schemas.openxmlformats.org/officeDocument/2006/relationships/hyperlink" Target="http://refhub.elsevier.com/S1029-3132(16)30103-8/sref10" TargetMode="External"/><Relationship Id="rId145" Type="http://schemas.openxmlformats.org/officeDocument/2006/relationships/hyperlink" Target="http://refhub.elsevier.com/S1029-3132(16)30103-8/sref17" TargetMode="External"/><Relationship Id="rId187" Type="http://schemas.openxmlformats.org/officeDocument/2006/relationships/hyperlink" Target="http://refhub.elsevier.com/S1029-3132(16)30103-8/sref22" TargetMode="External"/><Relationship Id="rId352" Type="http://schemas.openxmlformats.org/officeDocument/2006/relationships/hyperlink" Target="http://refhub.elsevier.com/S1029-3132(16)30103-8/sref45" TargetMode="External"/><Relationship Id="rId394" Type="http://schemas.openxmlformats.org/officeDocument/2006/relationships/hyperlink" Target="http://refhub.elsevier.com/S1029-3132(16)30103-8/sref50" TargetMode="External"/><Relationship Id="rId408" Type="http://schemas.openxmlformats.org/officeDocument/2006/relationships/hyperlink" Target="http://refhub.elsevier.com/S1029-3132(16)30103-8/sref52" TargetMode="External"/><Relationship Id="rId212" Type="http://schemas.openxmlformats.org/officeDocument/2006/relationships/hyperlink" Target="http://refhub.elsevier.com/S1029-3132(16)30103-8/sref25" TargetMode="External"/><Relationship Id="rId254" Type="http://schemas.openxmlformats.org/officeDocument/2006/relationships/hyperlink" Target="http://refhub.elsevier.com/S1029-3132(16)30103-8/sref31" TargetMode="External"/><Relationship Id="rId49" Type="http://schemas.openxmlformats.org/officeDocument/2006/relationships/hyperlink" Target="http://refhub.elsevier.com/S1029-3132(16)30103-8/sref4" TargetMode="External"/><Relationship Id="rId114" Type="http://schemas.openxmlformats.org/officeDocument/2006/relationships/hyperlink" Target="http://refhub.elsevier.com/S1029-3132(16)30103-8/sref13" TargetMode="External"/><Relationship Id="rId296" Type="http://schemas.openxmlformats.org/officeDocument/2006/relationships/hyperlink" Target="http://refhub.elsevier.com/S1029-3132(16)30103-8/sref37" TargetMode="External"/><Relationship Id="rId461" Type="http://schemas.openxmlformats.org/officeDocument/2006/relationships/hyperlink" Target="http://refhub.elsevier.com/S1029-3132(16)30103-8/sref61" TargetMode="External"/><Relationship Id="rId60" Type="http://schemas.openxmlformats.org/officeDocument/2006/relationships/hyperlink" Target="http://refhub.elsevier.com/S1029-3132(16)30103-8/sref6" TargetMode="External"/><Relationship Id="rId156" Type="http://schemas.openxmlformats.org/officeDocument/2006/relationships/hyperlink" Target="http://refhub.elsevier.com/S1029-3132(16)30103-8/sref18" TargetMode="External"/><Relationship Id="rId198" Type="http://schemas.openxmlformats.org/officeDocument/2006/relationships/hyperlink" Target="http://refhub.elsevier.com/S1029-3132(16)30103-8/sref24" TargetMode="External"/><Relationship Id="rId321" Type="http://schemas.openxmlformats.org/officeDocument/2006/relationships/hyperlink" Target="http://refhub.elsevier.com/S1029-3132(16)30103-8/sref41" TargetMode="External"/><Relationship Id="rId363" Type="http://schemas.openxmlformats.org/officeDocument/2006/relationships/hyperlink" Target="http://refhub.elsevier.com/S1029-3132(16)30103-8/sref46" TargetMode="External"/><Relationship Id="rId419" Type="http://schemas.openxmlformats.org/officeDocument/2006/relationships/hyperlink" Target="http://refhub.elsevier.com/S1029-3132(16)30103-8/sref54" TargetMode="External"/><Relationship Id="rId223" Type="http://schemas.openxmlformats.org/officeDocument/2006/relationships/hyperlink" Target="http://dx.doi.org/10.1016/j.indmarman.2010.06.034" TargetMode="External"/><Relationship Id="rId430" Type="http://schemas.openxmlformats.org/officeDocument/2006/relationships/hyperlink" Target="http://refhub.elsevier.com/S1029-3132(16)30103-8/sref55" TargetMode="External"/><Relationship Id="rId18" Type="http://schemas.openxmlformats.org/officeDocument/2006/relationships/header" Target="header1.xml"/><Relationship Id="rId265" Type="http://schemas.openxmlformats.org/officeDocument/2006/relationships/hyperlink" Target="http://refhub.elsevier.com/S1029-3132(16)30103-8/sref33" TargetMode="External"/><Relationship Id="rId472" Type="http://schemas.openxmlformats.org/officeDocument/2006/relationships/hyperlink" Target="http://refhub.elsevier.com/S1029-3132(16)30103-8/sref62" TargetMode="External"/><Relationship Id="rId125" Type="http://schemas.openxmlformats.org/officeDocument/2006/relationships/hyperlink" Target="http://refhub.elsevier.com/S1029-3132(16)30103-8/sref15" TargetMode="External"/><Relationship Id="rId167" Type="http://schemas.openxmlformats.org/officeDocument/2006/relationships/hyperlink" Target="http://refhub.elsevier.com/S1029-3132(16)30103-8/sref19" TargetMode="External"/><Relationship Id="rId332" Type="http://schemas.openxmlformats.org/officeDocument/2006/relationships/hyperlink" Target="http://refhub.elsevier.com/S1029-3132(16)30103-8/sref43" TargetMode="External"/><Relationship Id="rId374" Type="http://schemas.openxmlformats.org/officeDocument/2006/relationships/hyperlink" Target="http://refhub.elsevier.com/S1029-3132(16)30103-8/sref48" TargetMode="External"/><Relationship Id="rId71" Type="http://schemas.openxmlformats.org/officeDocument/2006/relationships/hyperlink" Target="http://refhub.elsevier.com/S1029-3132(16)30103-8/sref7" TargetMode="External"/><Relationship Id="rId234" Type="http://schemas.openxmlformats.org/officeDocument/2006/relationships/hyperlink" Target="http://refhub.elsevier.com/S1029-3132(16)30103-8/sref29" TargetMode="External"/><Relationship Id="rId2" Type="http://schemas.openxmlformats.org/officeDocument/2006/relationships/styles" Target="styles.xml"/><Relationship Id="rId29" Type="http://schemas.openxmlformats.org/officeDocument/2006/relationships/hyperlink" Target="http://refhub.elsevier.com/S1029-3132(16)30103-8/sref1" TargetMode="External"/><Relationship Id="rId276" Type="http://schemas.openxmlformats.org/officeDocument/2006/relationships/hyperlink" Target="http://refhub.elsevier.com/S1029-3132(16)30103-8/sref35" TargetMode="External"/><Relationship Id="rId441" Type="http://schemas.openxmlformats.org/officeDocument/2006/relationships/hyperlink" Target="http://refhub.elsevier.com/S1029-3132(16)30103-8/sref57" TargetMode="External"/><Relationship Id="rId483" Type="http://schemas.openxmlformats.org/officeDocument/2006/relationships/hyperlink" Target="http://refhub.elsevier.com/S1029-3132(16)30103-8/sref63" TargetMode="External"/><Relationship Id="rId40" Type="http://schemas.openxmlformats.org/officeDocument/2006/relationships/hyperlink" Target="http://refhub.elsevier.com/S1029-3132(16)30103-8/sref3" TargetMode="External"/><Relationship Id="rId136" Type="http://schemas.openxmlformats.org/officeDocument/2006/relationships/hyperlink" Target="http://refhub.elsevier.com/S1029-3132(16)30103-8/sref16" TargetMode="External"/><Relationship Id="rId178" Type="http://schemas.openxmlformats.org/officeDocument/2006/relationships/hyperlink" Target="http://refhub.elsevier.com/S1029-3132(16)30103-8/sref21" TargetMode="External"/><Relationship Id="rId301" Type="http://schemas.openxmlformats.org/officeDocument/2006/relationships/hyperlink" Target="http://refhub.elsevier.com/S1029-3132(16)30103-8/sref38" TargetMode="External"/><Relationship Id="rId343" Type="http://schemas.openxmlformats.org/officeDocument/2006/relationships/hyperlink" Target="http://refhub.elsevier.com/S1029-3132(16)30103-8/sref44" TargetMode="External"/><Relationship Id="rId82" Type="http://schemas.openxmlformats.org/officeDocument/2006/relationships/hyperlink" Target="http://refhub.elsevier.com/S1029-3132(16)30103-8/sref9" TargetMode="External"/><Relationship Id="rId203" Type="http://schemas.openxmlformats.org/officeDocument/2006/relationships/hyperlink" Target="http://refhub.elsevier.com/S1029-3132(16)30103-8/sref24" TargetMode="External"/><Relationship Id="rId385" Type="http://schemas.openxmlformats.org/officeDocument/2006/relationships/hyperlink" Target="http://refhub.elsevier.com/S1029-3132(16)30103-8/sref49" TargetMode="External"/><Relationship Id="rId245" Type="http://schemas.openxmlformats.org/officeDocument/2006/relationships/hyperlink" Target="http://refhub.elsevier.com/S1029-3132(16)30103-8/sref30" TargetMode="External"/><Relationship Id="rId287" Type="http://schemas.openxmlformats.org/officeDocument/2006/relationships/hyperlink" Target="http://refhub.elsevier.com/S1029-3132(16)30103-8/sref36" TargetMode="External"/><Relationship Id="rId410" Type="http://schemas.openxmlformats.org/officeDocument/2006/relationships/hyperlink" Target="http://refhub.elsevier.com/S1029-3132(16)30103-8/sref52" TargetMode="External"/><Relationship Id="rId452" Type="http://schemas.openxmlformats.org/officeDocument/2006/relationships/hyperlink" Target="http://refhub.elsevier.com/S1029-3132(16)30103-8/sref60" TargetMode="External"/><Relationship Id="rId105" Type="http://schemas.openxmlformats.org/officeDocument/2006/relationships/hyperlink" Target="http://refhub.elsevier.com/S1029-3132(16)30103-8/sref12" TargetMode="External"/><Relationship Id="rId147" Type="http://schemas.openxmlformats.org/officeDocument/2006/relationships/hyperlink" Target="http://refhub.elsevier.com/S1029-3132(16)30103-8/sref17" TargetMode="External"/><Relationship Id="rId312" Type="http://schemas.openxmlformats.org/officeDocument/2006/relationships/hyperlink" Target="http://refhub.elsevier.com/S1029-3132(16)30103-8/sref39" TargetMode="External"/><Relationship Id="rId354" Type="http://schemas.openxmlformats.org/officeDocument/2006/relationships/hyperlink" Target="http://refhub.elsevier.com/S1029-3132(16)30103-8/sref46" TargetMode="External"/><Relationship Id="rId51" Type="http://schemas.openxmlformats.org/officeDocument/2006/relationships/hyperlink" Target="http://refhub.elsevier.com/S1029-3132(16)30103-8/sref5" TargetMode="External"/><Relationship Id="rId93" Type="http://schemas.openxmlformats.org/officeDocument/2006/relationships/hyperlink" Target="http://refhub.elsevier.com/S1029-3132(16)30103-8/sref11" TargetMode="External"/><Relationship Id="rId189" Type="http://schemas.openxmlformats.org/officeDocument/2006/relationships/hyperlink" Target="http://refhub.elsevier.com/S1029-3132(16)30103-8/sref22" TargetMode="External"/><Relationship Id="rId396" Type="http://schemas.openxmlformats.org/officeDocument/2006/relationships/hyperlink" Target="http://refhub.elsevier.com/S1029-3132(16)30103-8/sref51" TargetMode="External"/><Relationship Id="rId214" Type="http://schemas.openxmlformats.org/officeDocument/2006/relationships/hyperlink" Target="http://refhub.elsevier.com/S1029-3132(16)30103-8/sref25" TargetMode="External"/><Relationship Id="rId256" Type="http://schemas.openxmlformats.org/officeDocument/2006/relationships/hyperlink" Target="http://refhub.elsevier.com/S1029-3132(16)30103-8/sref31" TargetMode="External"/><Relationship Id="rId298" Type="http://schemas.openxmlformats.org/officeDocument/2006/relationships/hyperlink" Target="http://refhub.elsevier.com/S1029-3132(16)30103-8/sref37" TargetMode="External"/><Relationship Id="rId421" Type="http://schemas.openxmlformats.org/officeDocument/2006/relationships/hyperlink" Target="http://refhub.elsevier.com/S1029-3132(16)30103-8/sref54" TargetMode="External"/><Relationship Id="rId463" Type="http://schemas.openxmlformats.org/officeDocument/2006/relationships/hyperlink" Target="http://refhub.elsevier.com/S1029-3132(16)30103-8/sref61" TargetMode="External"/><Relationship Id="rId116" Type="http://schemas.openxmlformats.org/officeDocument/2006/relationships/hyperlink" Target="http://refhub.elsevier.com/S1029-3132(16)30103-8/sref13" TargetMode="External"/><Relationship Id="rId158" Type="http://schemas.openxmlformats.org/officeDocument/2006/relationships/hyperlink" Target="http://refhub.elsevier.com/S1029-3132(16)30103-8/sref18" TargetMode="External"/><Relationship Id="rId323" Type="http://schemas.openxmlformats.org/officeDocument/2006/relationships/hyperlink" Target="http://refhub.elsevier.com/S1029-3132(16)30103-8/sref41" TargetMode="External"/><Relationship Id="rId20" Type="http://schemas.openxmlformats.org/officeDocument/2006/relationships/header" Target="header3.xml"/><Relationship Id="rId62" Type="http://schemas.openxmlformats.org/officeDocument/2006/relationships/hyperlink" Target="http://refhub.elsevier.com/S1029-3132(16)30103-8/sref6" TargetMode="External"/><Relationship Id="rId365" Type="http://schemas.openxmlformats.org/officeDocument/2006/relationships/hyperlink" Target="http://refhub.elsevier.com/S1029-3132(16)30103-8/sref47" TargetMode="External"/><Relationship Id="rId190" Type="http://schemas.openxmlformats.org/officeDocument/2006/relationships/hyperlink" Target="http://refhub.elsevier.com/S1029-3132(16)30103-8/sref23" TargetMode="External"/><Relationship Id="rId204" Type="http://schemas.openxmlformats.org/officeDocument/2006/relationships/hyperlink" Target="http://refhub.elsevier.com/S1029-3132(16)30103-8/sref24" TargetMode="External"/><Relationship Id="rId225" Type="http://schemas.openxmlformats.org/officeDocument/2006/relationships/hyperlink" Target="http://refhub.elsevier.com/S1029-3132(16)30103-8/sref28" TargetMode="External"/><Relationship Id="rId246" Type="http://schemas.openxmlformats.org/officeDocument/2006/relationships/hyperlink" Target="http://refhub.elsevier.com/S1029-3132(16)30103-8/sref30" TargetMode="External"/><Relationship Id="rId267" Type="http://schemas.openxmlformats.org/officeDocument/2006/relationships/hyperlink" Target="http://refhub.elsevier.com/S1029-3132(16)30103-8/sref34" TargetMode="External"/><Relationship Id="rId288" Type="http://schemas.openxmlformats.org/officeDocument/2006/relationships/hyperlink" Target="http://refhub.elsevier.com/S1029-3132(16)30103-8/sref36" TargetMode="External"/><Relationship Id="rId411" Type="http://schemas.openxmlformats.org/officeDocument/2006/relationships/hyperlink" Target="http://refhub.elsevier.com/S1029-3132(16)30103-8/sref53" TargetMode="External"/><Relationship Id="rId432" Type="http://schemas.openxmlformats.org/officeDocument/2006/relationships/hyperlink" Target="http://refhub.elsevier.com/S1029-3132(16)30103-8/sref55" TargetMode="External"/><Relationship Id="rId453" Type="http://schemas.openxmlformats.org/officeDocument/2006/relationships/hyperlink" Target="http://refhub.elsevier.com/S1029-3132(16)30103-8/sref60" TargetMode="External"/><Relationship Id="rId474" Type="http://schemas.openxmlformats.org/officeDocument/2006/relationships/hyperlink" Target="http://refhub.elsevier.com/S1029-3132(16)30103-8/sref62" TargetMode="External"/><Relationship Id="rId106" Type="http://schemas.openxmlformats.org/officeDocument/2006/relationships/hyperlink" Target="http://refhub.elsevier.com/S1029-3132(16)30103-8/sref12" TargetMode="External"/><Relationship Id="rId127" Type="http://schemas.openxmlformats.org/officeDocument/2006/relationships/hyperlink" Target="http://refhub.elsevier.com/S1029-3132(16)30103-8/sref15" TargetMode="External"/><Relationship Id="rId313" Type="http://schemas.openxmlformats.org/officeDocument/2006/relationships/hyperlink" Target="http://refhub.elsevier.com/S1029-3132(16)30103-8/sref39" TargetMode="External"/><Relationship Id="rId10" Type="http://schemas.openxmlformats.org/officeDocument/2006/relationships/image" Target="media/image1.jpg"/><Relationship Id="rId31" Type="http://schemas.openxmlformats.org/officeDocument/2006/relationships/hyperlink" Target="http://refhub.elsevier.com/S1029-3132(16)30103-8/sref2" TargetMode="External"/><Relationship Id="rId52" Type="http://schemas.openxmlformats.org/officeDocument/2006/relationships/hyperlink" Target="http://refhub.elsevier.com/S1029-3132(16)30103-8/sref5" TargetMode="External"/><Relationship Id="rId73" Type="http://schemas.openxmlformats.org/officeDocument/2006/relationships/hyperlink" Target="http://refhub.elsevier.com/S1029-3132(16)30103-8/sref7" TargetMode="External"/><Relationship Id="rId94" Type="http://schemas.openxmlformats.org/officeDocument/2006/relationships/hyperlink" Target="http://refhub.elsevier.com/S1029-3132(16)30103-8/sref11" TargetMode="External"/><Relationship Id="rId148" Type="http://schemas.openxmlformats.org/officeDocument/2006/relationships/hyperlink" Target="http://refhub.elsevier.com/S1029-3132(16)30103-8/sref17" TargetMode="External"/><Relationship Id="rId169" Type="http://schemas.openxmlformats.org/officeDocument/2006/relationships/hyperlink" Target="http://refhub.elsevier.com/S1029-3132(16)30103-8/sref20" TargetMode="External"/><Relationship Id="rId334" Type="http://schemas.openxmlformats.org/officeDocument/2006/relationships/hyperlink" Target="http://refhub.elsevier.com/S1029-3132(16)30103-8/sref43" TargetMode="External"/><Relationship Id="rId355" Type="http://schemas.openxmlformats.org/officeDocument/2006/relationships/hyperlink" Target="http://refhub.elsevier.com/S1029-3132(16)30103-8/sref46" TargetMode="External"/><Relationship Id="rId376" Type="http://schemas.openxmlformats.org/officeDocument/2006/relationships/hyperlink" Target="http://refhub.elsevier.com/S1029-3132(16)30103-8/sref48" TargetMode="External"/><Relationship Id="rId397" Type="http://schemas.openxmlformats.org/officeDocument/2006/relationships/hyperlink" Target="http://refhub.elsevier.com/S1029-3132(16)30103-8/sref51" TargetMode="External"/><Relationship Id="rId4" Type="http://schemas.openxmlformats.org/officeDocument/2006/relationships/webSettings" Target="webSettings.xml"/><Relationship Id="rId180" Type="http://schemas.openxmlformats.org/officeDocument/2006/relationships/hyperlink" Target="http://refhub.elsevier.com/S1029-3132(16)30103-8/sref21" TargetMode="External"/><Relationship Id="rId215" Type="http://schemas.openxmlformats.org/officeDocument/2006/relationships/hyperlink" Target="http://refhub.elsevier.com/S1029-3132(16)30103-8/sref26" TargetMode="External"/><Relationship Id="rId236" Type="http://schemas.openxmlformats.org/officeDocument/2006/relationships/hyperlink" Target="http://refhub.elsevier.com/S1029-3132(16)30103-8/sref29" TargetMode="External"/><Relationship Id="rId257" Type="http://schemas.openxmlformats.org/officeDocument/2006/relationships/hyperlink" Target="http://refhub.elsevier.com/S1029-3132(16)30103-8/sref31" TargetMode="External"/><Relationship Id="rId278" Type="http://schemas.openxmlformats.org/officeDocument/2006/relationships/hyperlink" Target="http://refhub.elsevier.com/S1029-3132(16)30103-8/sref35" TargetMode="External"/><Relationship Id="rId401" Type="http://schemas.openxmlformats.org/officeDocument/2006/relationships/hyperlink" Target="http://refhub.elsevier.com/S1029-3132(16)30103-8/sref51" TargetMode="External"/><Relationship Id="rId422" Type="http://schemas.openxmlformats.org/officeDocument/2006/relationships/hyperlink" Target="http://refhub.elsevier.com/S1029-3132(16)30103-8/sref54" TargetMode="External"/><Relationship Id="rId443" Type="http://schemas.openxmlformats.org/officeDocument/2006/relationships/hyperlink" Target="http://refhub.elsevier.com/S1029-3132(16)30103-8/sref57" TargetMode="External"/><Relationship Id="rId464" Type="http://schemas.openxmlformats.org/officeDocument/2006/relationships/hyperlink" Target="http://refhub.elsevier.com/S1029-3132(16)30103-8/sref61" TargetMode="External"/><Relationship Id="rId303" Type="http://schemas.openxmlformats.org/officeDocument/2006/relationships/hyperlink" Target="http://refhub.elsevier.com/S1029-3132(16)30103-8/sref38" TargetMode="External"/><Relationship Id="rId485" Type="http://schemas.openxmlformats.org/officeDocument/2006/relationships/hyperlink" Target="http://refhub.elsevier.com/S1029-3132(16)30103-8/sref64" TargetMode="External"/><Relationship Id="rId42" Type="http://schemas.openxmlformats.org/officeDocument/2006/relationships/hyperlink" Target="http://refhub.elsevier.com/S1029-3132(16)30103-8/sref3" TargetMode="External"/><Relationship Id="rId84" Type="http://schemas.openxmlformats.org/officeDocument/2006/relationships/hyperlink" Target="http://refhub.elsevier.com/S1029-3132(16)30103-8/sref9" TargetMode="External"/><Relationship Id="rId138" Type="http://schemas.openxmlformats.org/officeDocument/2006/relationships/hyperlink" Target="http://refhub.elsevier.com/S1029-3132(16)30103-8/sref16" TargetMode="External"/><Relationship Id="rId345" Type="http://schemas.openxmlformats.org/officeDocument/2006/relationships/hyperlink" Target="http://refhub.elsevier.com/S1029-3132(16)30103-8/sref44" TargetMode="External"/><Relationship Id="rId387" Type="http://schemas.openxmlformats.org/officeDocument/2006/relationships/hyperlink" Target="http://refhub.elsevier.com/S1029-3132(16)30103-8/sref50" TargetMode="External"/><Relationship Id="rId191" Type="http://schemas.openxmlformats.org/officeDocument/2006/relationships/hyperlink" Target="http://refhub.elsevier.com/S1029-3132(16)30103-8/sref23" TargetMode="External"/><Relationship Id="rId205" Type="http://schemas.openxmlformats.org/officeDocument/2006/relationships/hyperlink" Target="http://refhub.elsevier.com/S1029-3132(16)30103-8/sref24" TargetMode="External"/><Relationship Id="rId247" Type="http://schemas.openxmlformats.org/officeDocument/2006/relationships/hyperlink" Target="http://refhub.elsevier.com/S1029-3132(16)30103-8/sref30" TargetMode="External"/><Relationship Id="rId412" Type="http://schemas.openxmlformats.org/officeDocument/2006/relationships/hyperlink" Target="http://refhub.elsevier.com/S1029-3132(16)30103-8/sref53" TargetMode="External"/><Relationship Id="rId107" Type="http://schemas.openxmlformats.org/officeDocument/2006/relationships/hyperlink" Target="http://refhub.elsevier.com/S1029-3132(16)30103-8/sref12" TargetMode="External"/><Relationship Id="rId289" Type="http://schemas.openxmlformats.org/officeDocument/2006/relationships/hyperlink" Target="http://refhub.elsevier.com/S1029-3132(16)30103-8/sref36" TargetMode="External"/><Relationship Id="rId454" Type="http://schemas.openxmlformats.org/officeDocument/2006/relationships/hyperlink" Target="http://refhub.elsevier.com/S1029-3132(16)30103-8/sref60" TargetMode="External"/><Relationship Id="rId11" Type="http://schemas.openxmlformats.org/officeDocument/2006/relationships/image" Target="media/image2.jpg"/><Relationship Id="rId53" Type="http://schemas.openxmlformats.org/officeDocument/2006/relationships/hyperlink" Target="http://refhub.elsevier.com/S1029-3132(16)30103-8/sref5" TargetMode="External"/><Relationship Id="rId149" Type="http://schemas.openxmlformats.org/officeDocument/2006/relationships/hyperlink" Target="http://refhub.elsevier.com/S1029-3132(16)30103-8/sref17" TargetMode="External"/><Relationship Id="rId314" Type="http://schemas.openxmlformats.org/officeDocument/2006/relationships/hyperlink" Target="http://refhub.elsevier.com/S1029-3132(16)30103-8/sref39" TargetMode="External"/><Relationship Id="rId356" Type="http://schemas.openxmlformats.org/officeDocument/2006/relationships/hyperlink" Target="http://refhub.elsevier.com/S1029-3132(16)30103-8/sref46" TargetMode="External"/><Relationship Id="rId398" Type="http://schemas.openxmlformats.org/officeDocument/2006/relationships/hyperlink" Target="http://refhub.elsevier.com/S1029-3132(16)30103-8/sref51" TargetMode="External"/><Relationship Id="rId95" Type="http://schemas.openxmlformats.org/officeDocument/2006/relationships/hyperlink" Target="http://refhub.elsevier.com/S1029-3132(16)30103-8/sref11" TargetMode="External"/><Relationship Id="rId160" Type="http://schemas.openxmlformats.org/officeDocument/2006/relationships/hyperlink" Target="http://refhub.elsevier.com/S1029-3132(16)30103-8/sref19" TargetMode="External"/><Relationship Id="rId216" Type="http://schemas.openxmlformats.org/officeDocument/2006/relationships/hyperlink" Target="http://refhub.elsevier.com/S1029-3132(16)30103-8/sref26" TargetMode="External"/><Relationship Id="rId423" Type="http://schemas.openxmlformats.org/officeDocument/2006/relationships/hyperlink" Target="http://refhub.elsevier.com/S1029-3132(16)30103-8/sref54" TargetMode="External"/><Relationship Id="rId258" Type="http://schemas.openxmlformats.org/officeDocument/2006/relationships/hyperlink" Target="http://refhub.elsevier.com/S1029-3132(16)30103-8/sref33" TargetMode="External"/><Relationship Id="rId465" Type="http://schemas.openxmlformats.org/officeDocument/2006/relationships/hyperlink" Target="http://refhub.elsevier.com/S1029-3132(16)30103-8/sref61" TargetMode="External"/><Relationship Id="rId22" Type="http://schemas.openxmlformats.org/officeDocument/2006/relationships/hyperlink" Target="http://refhub.elsevier.com/S1029-3132(16)30103-8/sref1" TargetMode="External"/><Relationship Id="rId64" Type="http://schemas.openxmlformats.org/officeDocument/2006/relationships/hyperlink" Target="http://refhub.elsevier.com/S1029-3132(16)30103-8/sref6" TargetMode="External"/><Relationship Id="rId118" Type="http://schemas.openxmlformats.org/officeDocument/2006/relationships/hyperlink" Target="http://refhub.elsevier.com/S1029-3132(16)30103-8/sref14" TargetMode="External"/><Relationship Id="rId325" Type="http://schemas.openxmlformats.org/officeDocument/2006/relationships/hyperlink" Target="http://refhub.elsevier.com/S1029-3132(16)30103-8/sref41" TargetMode="External"/><Relationship Id="rId367" Type="http://schemas.openxmlformats.org/officeDocument/2006/relationships/hyperlink" Target="http://refhub.elsevier.com/S1029-3132(16)30103-8/sref47" TargetMode="External"/><Relationship Id="rId171" Type="http://schemas.openxmlformats.org/officeDocument/2006/relationships/hyperlink" Target="http://refhub.elsevier.com/S1029-3132(16)30103-8/sref20" TargetMode="External"/><Relationship Id="rId227" Type="http://schemas.openxmlformats.org/officeDocument/2006/relationships/hyperlink" Target="http://refhub.elsevier.com/S1029-3132(16)30103-8/sref28" TargetMode="External"/><Relationship Id="rId269" Type="http://schemas.openxmlformats.org/officeDocument/2006/relationships/hyperlink" Target="http://refhub.elsevier.com/S1029-3132(16)30103-8/sref34" TargetMode="External"/><Relationship Id="rId434" Type="http://schemas.openxmlformats.org/officeDocument/2006/relationships/hyperlink" Target="http://refhub.elsevier.com/S1029-3132(16)30103-8/sref56" TargetMode="External"/><Relationship Id="rId476" Type="http://schemas.openxmlformats.org/officeDocument/2006/relationships/hyperlink" Target="http://refhub.elsevier.com/S1029-3132(16)30103-8/sref62" TargetMode="External"/><Relationship Id="rId33" Type="http://schemas.openxmlformats.org/officeDocument/2006/relationships/hyperlink" Target="http://refhub.elsevier.com/S1029-3132(16)30103-8/sref2" TargetMode="External"/><Relationship Id="rId129" Type="http://schemas.openxmlformats.org/officeDocument/2006/relationships/hyperlink" Target="http://refhub.elsevier.com/S1029-3132(16)30103-8/sref15" TargetMode="External"/><Relationship Id="rId280" Type="http://schemas.openxmlformats.org/officeDocument/2006/relationships/hyperlink" Target="http://refhub.elsevier.com/S1029-3132(16)30103-8/sref35" TargetMode="External"/><Relationship Id="rId336" Type="http://schemas.openxmlformats.org/officeDocument/2006/relationships/hyperlink" Target="http://refhub.elsevier.com/S1029-3132(16)30103-8/sref43" TargetMode="External"/><Relationship Id="rId75" Type="http://schemas.openxmlformats.org/officeDocument/2006/relationships/hyperlink" Target="http://refhub.elsevier.com/S1029-3132(16)30103-8/sref8" TargetMode="External"/><Relationship Id="rId140" Type="http://schemas.openxmlformats.org/officeDocument/2006/relationships/hyperlink" Target="http://refhub.elsevier.com/S1029-3132(16)30103-8/sref16" TargetMode="External"/><Relationship Id="rId182" Type="http://schemas.openxmlformats.org/officeDocument/2006/relationships/hyperlink" Target="http://refhub.elsevier.com/S1029-3132(16)30103-8/sref22" TargetMode="External"/><Relationship Id="rId378" Type="http://schemas.openxmlformats.org/officeDocument/2006/relationships/hyperlink" Target="http://refhub.elsevier.com/S1029-3132(16)30103-8/sref48" TargetMode="External"/><Relationship Id="rId403" Type="http://schemas.openxmlformats.org/officeDocument/2006/relationships/hyperlink" Target="http://refhub.elsevier.com/S1029-3132(16)30103-8/sref52" TargetMode="External"/><Relationship Id="rId6" Type="http://schemas.openxmlformats.org/officeDocument/2006/relationships/endnotes" Target="endnotes.xml"/><Relationship Id="rId238" Type="http://schemas.openxmlformats.org/officeDocument/2006/relationships/hyperlink" Target="http://refhub.elsevier.com/S1029-3132(16)30103-8/sref29" TargetMode="External"/><Relationship Id="rId445" Type="http://schemas.openxmlformats.org/officeDocument/2006/relationships/hyperlink" Target="http://refhub.elsevier.com/S1029-3132(16)30103-8/sref57" TargetMode="External"/><Relationship Id="rId487" Type="http://schemas.openxmlformats.org/officeDocument/2006/relationships/hyperlink" Target="http://refhub.elsevier.com/S1029-3132(16)30103-8/sref64" TargetMode="External"/><Relationship Id="rId291" Type="http://schemas.openxmlformats.org/officeDocument/2006/relationships/hyperlink" Target="http://refhub.elsevier.com/S1029-3132(16)30103-8/sref37" TargetMode="External"/><Relationship Id="rId305" Type="http://schemas.openxmlformats.org/officeDocument/2006/relationships/hyperlink" Target="http://refhub.elsevier.com/S1029-3132(16)30103-8/sref38" TargetMode="External"/><Relationship Id="rId347" Type="http://schemas.openxmlformats.org/officeDocument/2006/relationships/hyperlink" Target="http://refhub.elsevier.com/S1029-3132(16)30103-8/sref45" TargetMode="External"/><Relationship Id="rId44" Type="http://schemas.openxmlformats.org/officeDocument/2006/relationships/hyperlink" Target="http://refhub.elsevier.com/S1029-3132(16)30103-8/sref4" TargetMode="External"/><Relationship Id="rId86" Type="http://schemas.openxmlformats.org/officeDocument/2006/relationships/hyperlink" Target="http://refhub.elsevier.com/S1029-3132(16)30103-8/sref9" TargetMode="External"/><Relationship Id="rId151" Type="http://schemas.openxmlformats.org/officeDocument/2006/relationships/hyperlink" Target="http://refhub.elsevier.com/S1029-3132(16)30103-8/sref17" TargetMode="External"/><Relationship Id="rId389" Type="http://schemas.openxmlformats.org/officeDocument/2006/relationships/hyperlink" Target="http://refhub.elsevier.com/S1029-3132(16)30103-8/sref50" TargetMode="External"/><Relationship Id="rId193" Type="http://schemas.openxmlformats.org/officeDocument/2006/relationships/hyperlink" Target="http://refhub.elsevier.com/S1029-3132(16)30103-8/sref23" TargetMode="External"/><Relationship Id="rId207" Type="http://schemas.openxmlformats.org/officeDocument/2006/relationships/hyperlink" Target="http://refhub.elsevier.com/S1029-3132(16)30103-8/sref25" TargetMode="External"/><Relationship Id="rId249" Type="http://schemas.openxmlformats.org/officeDocument/2006/relationships/hyperlink" Target="http://refhub.elsevier.com/S1029-3132(16)30103-8/sref30" TargetMode="External"/><Relationship Id="rId414" Type="http://schemas.openxmlformats.org/officeDocument/2006/relationships/hyperlink" Target="http://refhub.elsevier.com/S1029-3132(16)30103-8/sref53" TargetMode="External"/><Relationship Id="rId456" Type="http://schemas.openxmlformats.org/officeDocument/2006/relationships/hyperlink" Target="http://refhub.elsevier.com/S1029-3132(16)30103-8/sref60" TargetMode="External"/><Relationship Id="rId13" Type="http://schemas.openxmlformats.org/officeDocument/2006/relationships/image" Target="media/image4.jpg"/><Relationship Id="rId109" Type="http://schemas.openxmlformats.org/officeDocument/2006/relationships/hyperlink" Target="http://refhub.elsevier.com/S1029-3132(16)30103-8/sref12" TargetMode="External"/><Relationship Id="rId260" Type="http://schemas.openxmlformats.org/officeDocument/2006/relationships/hyperlink" Target="http://refhub.elsevier.com/S1029-3132(16)30103-8/sref33" TargetMode="External"/><Relationship Id="rId316" Type="http://schemas.openxmlformats.org/officeDocument/2006/relationships/hyperlink" Target="http://refhub.elsevier.com/S1029-3132(16)30103-8/sref40" TargetMode="External"/><Relationship Id="rId55" Type="http://schemas.openxmlformats.org/officeDocument/2006/relationships/hyperlink" Target="http://refhub.elsevier.com/S1029-3132(16)30103-8/sref5" TargetMode="External"/><Relationship Id="rId97" Type="http://schemas.openxmlformats.org/officeDocument/2006/relationships/hyperlink" Target="http://refhub.elsevier.com/S1029-3132(16)30103-8/sref11" TargetMode="External"/><Relationship Id="rId120" Type="http://schemas.openxmlformats.org/officeDocument/2006/relationships/hyperlink" Target="http://refhub.elsevier.com/S1029-3132(16)30103-8/sref14" TargetMode="External"/><Relationship Id="rId358" Type="http://schemas.openxmlformats.org/officeDocument/2006/relationships/hyperlink" Target="http://refhub.elsevier.com/S1029-3132(16)30103-8/sref46" TargetMode="External"/><Relationship Id="rId162" Type="http://schemas.openxmlformats.org/officeDocument/2006/relationships/hyperlink" Target="http://refhub.elsevier.com/S1029-3132(16)30103-8/sref19" TargetMode="External"/><Relationship Id="rId218" Type="http://schemas.openxmlformats.org/officeDocument/2006/relationships/hyperlink" Target="http://refhub.elsevier.com/S1029-3132(16)30103-8/sref26" TargetMode="External"/><Relationship Id="rId425" Type="http://schemas.openxmlformats.org/officeDocument/2006/relationships/hyperlink" Target="http://refhub.elsevier.com/S1029-3132(16)30103-8/sref54" TargetMode="External"/><Relationship Id="rId467" Type="http://schemas.openxmlformats.org/officeDocument/2006/relationships/hyperlink" Target="http://refhub.elsevier.com/S1029-3132(16)30103-8/sref61" TargetMode="External"/><Relationship Id="rId271" Type="http://schemas.openxmlformats.org/officeDocument/2006/relationships/hyperlink" Target="http://refhub.elsevier.com/S1029-3132(16)30103-8/sref34" TargetMode="External"/><Relationship Id="rId24" Type="http://schemas.openxmlformats.org/officeDocument/2006/relationships/hyperlink" Target="http://refhub.elsevier.com/S1029-3132(16)30103-8/sref1" TargetMode="External"/><Relationship Id="rId66" Type="http://schemas.openxmlformats.org/officeDocument/2006/relationships/hyperlink" Target="http://refhub.elsevier.com/S1029-3132(16)30103-8/sref7" TargetMode="External"/><Relationship Id="rId131" Type="http://schemas.openxmlformats.org/officeDocument/2006/relationships/hyperlink" Target="http://refhub.elsevier.com/S1029-3132(16)30103-8/sref15" TargetMode="External"/><Relationship Id="rId327" Type="http://schemas.openxmlformats.org/officeDocument/2006/relationships/hyperlink" Target="http://refhub.elsevier.com/S1029-3132(16)30103-8/sref42" TargetMode="External"/><Relationship Id="rId369" Type="http://schemas.openxmlformats.org/officeDocument/2006/relationships/hyperlink" Target="http://refhub.elsevier.com/S1029-3132(16)30103-8/sref47" TargetMode="External"/><Relationship Id="rId173" Type="http://schemas.openxmlformats.org/officeDocument/2006/relationships/hyperlink" Target="http://refhub.elsevier.com/S1029-3132(16)30103-8/sref20" TargetMode="External"/><Relationship Id="rId229" Type="http://schemas.openxmlformats.org/officeDocument/2006/relationships/hyperlink" Target="http://refhub.elsevier.com/S1029-3132(16)30103-8/sref28" TargetMode="External"/><Relationship Id="rId380" Type="http://schemas.openxmlformats.org/officeDocument/2006/relationships/hyperlink" Target="http://refhub.elsevier.com/S1029-3132(16)30103-8/sref48" TargetMode="External"/><Relationship Id="rId436" Type="http://schemas.openxmlformats.org/officeDocument/2006/relationships/hyperlink" Target="http://refhub.elsevier.com/S1029-3132(16)30103-8/sref56" TargetMode="External"/><Relationship Id="rId240" Type="http://schemas.openxmlformats.org/officeDocument/2006/relationships/hyperlink" Target="http://refhub.elsevier.com/S1029-3132(16)30103-8/sref29" TargetMode="External"/><Relationship Id="rId478" Type="http://schemas.openxmlformats.org/officeDocument/2006/relationships/hyperlink" Target="http://refhub.elsevier.com/S1029-3132(16)30103-8/sref63" TargetMode="External"/><Relationship Id="rId35" Type="http://schemas.openxmlformats.org/officeDocument/2006/relationships/hyperlink" Target="http://refhub.elsevier.com/S1029-3132(16)30103-8/sref2" TargetMode="External"/><Relationship Id="rId77" Type="http://schemas.openxmlformats.org/officeDocument/2006/relationships/hyperlink" Target="http://refhub.elsevier.com/S1029-3132(16)30103-8/sref8" TargetMode="External"/><Relationship Id="rId100" Type="http://schemas.openxmlformats.org/officeDocument/2006/relationships/hyperlink" Target="http://refhub.elsevier.com/S1029-3132(16)30103-8/sref11" TargetMode="External"/><Relationship Id="rId282" Type="http://schemas.openxmlformats.org/officeDocument/2006/relationships/hyperlink" Target="http://refhub.elsevier.com/S1029-3132(16)30103-8/sref35" TargetMode="External"/><Relationship Id="rId338" Type="http://schemas.openxmlformats.org/officeDocument/2006/relationships/hyperlink" Target="http://refhub.elsevier.com/S1029-3132(16)30103-8/sref43" TargetMode="External"/><Relationship Id="rId8" Type="http://schemas.openxmlformats.org/officeDocument/2006/relationships/footer" Target="footer2.xml"/><Relationship Id="rId142" Type="http://schemas.openxmlformats.org/officeDocument/2006/relationships/hyperlink" Target="http://refhub.elsevier.com/S1029-3132(16)30103-8/sref16" TargetMode="External"/><Relationship Id="rId184" Type="http://schemas.openxmlformats.org/officeDocument/2006/relationships/hyperlink" Target="http://refhub.elsevier.com/S1029-3132(16)30103-8/sref22" TargetMode="External"/><Relationship Id="rId391" Type="http://schemas.openxmlformats.org/officeDocument/2006/relationships/hyperlink" Target="http://refhub.elsevier.com/S1029-3132(16)30103-8/sref50" TargetMode="External"/><Relationship Id="rId405" Type="http://schemas.openxmlformats.org/officeDocument/2006/relationships/hyperlink" Target="http://refhub.elsevier.com/S1029-3132(16)30103-8/sref52" TargetMode="External"/><Relationship Id="rId447" Type="http://schemas.openxmlformats.org/officeDocument/2006/relationships/hyperlink" Target="http://refhub.elsevier.com/S1029-3132(16)30103-8/sref59" TargetMode="External"/><Relationship Id="rId251" Type="http://schemas.openxmlformats.org/officeDocument/2006/relationships/hyperlink" Target="http://refhub.elsevier.com/S1029-3132(16)30103-8/sref30" TargetMode="External"/><Relationship Id="rId489" Type="http://schemas.openxmlformats.org/officeDocument/2006/relationships/hyperlink" Target="http://refhub.elsevier.com/S1029-3132(16)30103-8/sref64" TargetMode="External"/><Relationship Id="rId46" Type="http://schemas.openxmlformats.org/officeDocument/2006/relationships/hyperlink" Target="http://refhub.elsevier.com/S1029-3132(16)30103-8/sref4" TargetMode="External"/><Relationship Id="rId293" Type="http://schemas.openxmlformats.org/officeDocument/2006/relationships/hyperlink" Target="http://refhub.elsevier.com/S1029-3132(16)30103-8/sref37" TargetMode="External"/><Relationship Id="rId307" Type="http://schemas.openxmlformats.org/officeDocument/2006/relationships/hyperlink" Target="http://refhub.elsevier.com/S1029-3132(16)30103-8/sref38" TargetMode="External"/><Relationship Id="rId349" Type="http://schemas.openxmlformats.org/officeDocument/2006/relationships/hyperlink" Target="http://refhub.elsevier.com/S1029-3132(16)30103-8/sref45" TargetMode="External"/><Relationship Id="rId88" Type="http://schemas.openxmlformats.org/officeDocument/2006/relationships/hyperlink" Target="http://refhub.elsevier.com/S1029-3132(16)30103-8/sref9" TargetMode="External"/><Relationship Id="rId111" Type="http://schemas.openxmlformats.org/officeDocument/2006/relationships/hyperlink" Target="http://refhub.elsevier.com/S1029-3132(16)30103-8/sref13" TargetMode="External"/><Relationship Id="rId153" Type="http://schemas.openxmlformats.org/officeDocument/2006/relationships/hyperlink" Target="http://refhub.elsevier.com/S1029-3132(16)30103-8/sref18" TargetMode="External"/><Relationship Id="rId195" Type="http://schemas.openxmlformats.org/officeDocument/2006/relationships/hyperlink" Target="http://refhub.elsevier.com/S1029-3132(16)30103-8/sref23" TargetMode="External"/><Relationship Id="rId209" Type="http://schemas.openxmlformats.org/officeDocument/2006/relationships/hyperlink" Target="http://refhub.elsevier.com/S1029-3132(16)30103-8/sref25" TargetMode="External"/><Relationship Id="rId360" Type="http://schemas.openxmlformats.org/officeDocument/2006/relationships/hyperlink" Target="http://refhub.elsevier.com/S1029-3132(16)30103-8/sref46" TargetMode="External"/><Relationship Id="rId416" Type="http://schemas.openxmlformats.org/officeDocument/2006/relationships/hyperlink" Target="http://refhub.elsevier.com/S1029-3132(16)30103-8/sref53" TargetMode="External"/><Relationship Id="rId220" Type="http://schemas.openxmlformats.org/officeDocument/2006/relationships/hyperlink" Target="http://refhub.elsevier.com/S1029-3132(16)30103-8/sref26" TargetMode="External"/><Relationship Id="rId458" Type="http://schemas.openxmlformats.org/officeDocument/2006/relationships/hyperlink" Target="http://refhub.elsevier.com/S1029-3132(16)30103-8/sref60" TargetMode="External"/><Relationship Id="rId15" Type="http://schemas.openxmlformats.org/officeDocument/2006/relationships/image" Target="media/image6.jpg"/><Relationship Id="rId57" Type="http://schemas.openxmlformats.org/officeDocument/2006/relationships/hyperlink" Target="http://refhub.elsevier.com/S1029-3132(16)30103-8/sref5" TargetMode="External"/><Relationship Id="rId262" Type="http://schemas.openxmlformats.org/officeDocument/2006/relationships/hyperlink" Target="http://refhub.elsevier.com/S1029-3132(16)30103-8/sref33" TargetMode="External"/><Relationship Id="rId318" Type="http://schemas.openxmlformats.org/officeDocument/2006/relationships/hyperlink" Target="http://refhub.elsevier.com/S1029-3132(16)30103-8/sref40" TargetMode="External"/><Relationship Id="rId99" Type="http://schemas.openxmlformats.org/officeDocument/2006/relationships/hyperlink" Target="http://refhub.elsevier.com/S1029-3132(16)30103-8/sref11" TargetMode="External"/><Relationship Id="rId122" Type="http://schemas.openxmlformats.org/officeDocument/2006/relationships/hyperlink" Target="http://refhub.elsevier.com/S1029-3132(16)30103-8/sref14" TargetMode="External"/><Relationship Id="rId164" Type="http://schemas.openxmlformats.org/officeDocument/2006/relationships/hyperlink" Target="http://refhub.elsevier.com/S1029-3132(16)30103-8/sref19" TargetMode="External"/><Relationship Id="rId371" Type="http://schemas.openxmlformats.org/officeDocument/2006/relationships/hyperlink" Target="http://refhub.elsevier.com/S1029-3132(16)30103-8/sref48" TargetMode="External"/><Relationship Id="rId427" Type="http://schemas.openxmlformats.org/officeDocument/2006/relationships/hyperlink" Target="http://refhub.elsevier.com/S1029-3132(16)30103-8/sref55" TargetMode="External"/><Relationship Id="rId469" Type="http://schemas.openxmlformats.org/officeDocument/2006/relationships/hyperlink" Target="http://refhub.elsevier.com/S1029-3132(16)30103-8/sref61" TargetMode="External"/><Relationship Id="rId26" Type="http://schemas.openxmlformats.org/officeDocument/2006/relationships/hyperlink" Target="http://refhub.elsevier.com/S1029-3132(16)30103-8/sref1" TargetMode="External"/><Relationship Id="rId231" Type="http://schemas.openxmlformats.org/officeDocument/2006/relationships/hyperlink" Target="http://refhub.elsevier.com/S1029-3132(16)30103-8/sref28" TargetMode="External"/><Relationship Id="rId273" Type="http://schemas.openxmlformats.org/officeDocument/2006/relationships/hyperlink" Target="http://refhub.elsevier.com/S1029-3132(16)30103-8/sref34" TargetMode="External"/><Relationship Id="rId329" Type="http://schemas.openxmlformats.org/officeDocument/2006/relationships/hyperlink" Target="http://refhub.elsevier.com/S1029-3132(16)30103-8/sref42" TargetMode="External"/><Relationship Id="rId480" Type="http://schemas.openxmlformats.org/officeDocument/2006/relationships/hyperlink" Target="http://refhub.elsevier.com/S1029-3132(16)30103-8/sref63" TargetMode="External"/><Relationship Id="rId68" Type="http://schemas.openxmlformats.org/officeDocument/2006/relationships/hyperlink" Target="http://refhub.elsevier.com/S1029-3132(16)30103-8/sref7" TargetMode="External"/><Relationship Id="rId133" Type="http://schemas.openxmlformats.org/officeDocument/2006/relationships/hyperlink" Target="http://refhub.elsevier.com/S1029-3132(16)30103-8/sref15" TargetMode="External"/><Relationship Id="rId175" Type="http://schemas.openxmlformats.org/officeDocument/2006/relationships/hyperlink" Target="http://refhub.elsevier.com/S1029-3132(16)30103-8/sref21" TargetMode="External"/><Relationship Id="rId340" Type="http://schemas.openxmlformats.org/officeDocument/2006/relationships/hyperlink" Target="http://refhub.elsevier.com/S1029-3132(16)30103-8/sref44" TargetMode="External"/><Relationship Id="rId200" Type="http://schemas.openxmlformats.org/officeDocument/2006/relationships/hyperlink" Target="http://refhub.elsevier.com/S1029-3132(16)30103-8/sref24" TargetMode="External"/><Relationship Id="rId382" Type="http://schemas.openxmlformats.org/officeDocument/2006/relationships/hyperlink" Target="http://refhub.elsevier.com/S1029-3132(16)30103-8/sref49" TargetMode="External"/><Relationship Id="rId438" Type="http://schemas.openxmlformats.org/officeDocument/2006/relationships/hyperlink" Target="http://refhub.elsevier.com/S1029-3132(16)30103-8/sref56" TargetMode="External"/><Relationship Id="rId242" Type="http://schemas.openxmlformats.org/officeDocument/2006/relationships/hyperlink" Target="http://refhub.elsevier.com/S1029-3132(16)30103-8/sref30" TargetMode="External"/><Relationship Id="rId284" Type="http://schemas.openxmlformats.org/officeDocument/2006/relationships/hyperlink" Target="http://refhub.elsevier.com/S1029-3132(16)30103-8/sref36" TargetMode="External"/><Relationship Id="rId491" Type="http://schemas.openxmlformats.org/officeDocument/2006/relationships/hyperlink" Target="http://refhub.elsevier.com/S1029-3132(16)30103-8/sref64" TargetMode="External"/><Relationship Id="rId37" Type="http://schemas.openxmlformats.org/officeDocument/2006/relationships/hyperlink" Target="http://refhub.elsevier.com/S1029-3132(16)30103-8/sref2" TargetMode="External"/><Relationship Id="rId79" Type="http://schemas.openxmlformats.org/officeDocument/2006/relationships/hyperlink" Target="http://refhub.elsevier.com/S1029-3132(16)30103-8/sref8" TargetMode="External"/><Relationship Id="rId102" Type="http://schemas.openxmlformats.org/officeDocument/2006/relationships/hyperlink" Target="http://refhub.elsevier.com/S1029-3132(16)30103-8/sref12" TargetMode="External"/><Relationship Id="rId144" Type="http://schemas.openxmlformats.org/officeDocument/2006/relationships/hyperlink" Target="http://refhub.elsevier.com/S1029-3132(16)30103-8/sref16" TargetMode="External"/><Relationship Id="rId90" Type="http://schemas.openxmlformats.org/officeDocument/2006/relationships/hyperlink" Target="http://refhub.elsevier.com/S1029-3132(16)30103-8/sref10" TargetMode="External"/><Relationship Id="rId186" Type="http://schemas.openxmlformats.org/officeDocument/2006/relationships/hyperlink" Target="http://refhub.elsevier.com/S1029-3132(16)30103-8/sref22" TargetMode="External"/><Relationship Id="rId351" Type="http://schemas.openxmlformats.org/officeDocument/2006/relationships/hyperlink" Target="http://refhub.elsevier.com/S1029-3132(16)30103-8/sref45" TargetMode="External"/><Relationship Id="rId393" Type="http://schemas.openxmlformats.org/officeDocument/2006/relationships/hyperlink" Target="http://refhub.elsevier.com/S1029-3132(16)30103-8/sref50" TargetMode="External"/><Relationship Id="rId407" Type="http://schemas.openxmlformats.org/officeDocument/2006/relationships/hyperlink" Target="http://refhub.elsevier.com/S1029-3132(16)30103-8/sref52" TargetMode="External"/><Relationship Id="rId449" Type="http://schemas.openxmlformats.org/officeDocument/2006/relationships/hyperlink" Target="http://refhub.elsevier.com/S1029-3132(16)30103-8/sref59" TargetMode="External"/><Relationship Id="rId211" Type="http://schemas.openxmlformats.org/officeDocument/2006/relationships/hyperlink" Target="http://refhub.elsevier.com/S1029-3132(16)30103-8/sref25" TargetMode="External"/><Relationship Id="rId253" Type="http://schemas.openxmlformats.org/officeDocument/2006/relationships/hyperlink" Target="http://refhub.elsevier.com/S1029-3132(16)30103-8/sref31" TargetMode="External"/><Relationship Id="rId295" Type="http://schemas.openxmlformats.org/officeDocument/2006/relationships/hyperlink" Target="http://refhub.elsevier.com/S1029-3132(16)30103-8/sref37" TargetMode="External"/><Relationship Id="rId309" Type="http://schemas.openxmlformats.org/officeDocument/2006/relationships/hyperlink" Target="http://refhub.elsevier.com/S1029-3132(16)30103-8/sref39" TargetMode="External"/><Relationship Id="rId460" Type="http://schemas.openxmlformats.org/officeDocument/2006/relationships/hyperlink" Target="http://refhub.elsevier.com/S1029-3132(16)30103-8/sref61" TargetMode="External"/><Relationship Id="rId48" Type="http://schemas.openxmlformats.org/officeDocument/2006/relationships/hyperlink" Target="http://refhub.elsevier.com/S1029-3132(16)30103-8/sref4" TargetMode="External"/><Relationship Id="rId113" Type="http://schemas.openxmlformats.org/officeDocument/2006/relationships/hyperlink" Target="http://refhub.elsevier.com/S1029-3132(16)30103-8/sref13" TargetMode="External"/><Relationship Id="rId320" Type="http://schemas.openxmlformats.org/officeDocument/2006/relationships/hyperlink" Target="http://refhub.elsevier.com/S1029-3132(16)30103-8/sref41" TargetMode="External"/><Relationship Id="rId155" Type="http://schemas.openxmlformats.org/officeDocument/2006/relationships/hyperlink" Target="http://refhub.elsevier.com/S1029-3132(16)30103-8/sref18" TargetMode="External"/><Relationship Id="rId197" Type="http://schemas.openxmlformats.org/officeDocument/2006/relationships/hyperlink" Target="http://refhub.elsevier.com/S1029-3132(16)30103-8/sref23" TargetMode="External"/><Relationship Id="rId362" Type="http://schemas.openxmlformats.org/officeDocument/2006/relationships/hyperlink" Target="http://refhub.elsevier.com/S1029-3132(16)30103-8/sref46" TargetMode="External"/><Relationship Id="rId418" Type="http://schemas.openxmlformats.org/officeDocument/2006/relationships/hyperlink" Target="http://refhub.elsevier.com/S1029-3132(16)30103-8/sref53" TargetMode="External"/><Relationship Id="rId222" Type="http://schemas.openxmlformats.org/officeDocument/2006/relationships/hyperlink" Target="http://refhub.elsevier.com/S1029-3132(16)30103-8/sref26" TargetMode="External"/><Relationship Id="rId264" Type="http://schemas.openxmlformats.org/officeDocument/2006/relationships/hyperlink" Target="http://refhub.elsevier.com/S1029-3132(16)30103-8/sref33" TargetMode="External"/><Relationship Id="rId471" Type="http://schemas.openxmlformats.org/officeDocument/2006/relationships/hyperlink" Target="http://refhub.elsevier.com/S1029-3132(16)30103-8/sref62" TargetMode="External"/><Relationship Id="rId17" Type="http://schemas.openxmlformats.org/officeDocument/2006/relationships/image" Target="media/image8.png"/><Relationship Id="rId59" Type="http://schemas.openxmlformats.org/officeDocument/2006/relationships/hyperlink" Target="http://refhub.elsevier.com/S1029-3132(16)30103-8/sref6" TargetMode="External"/><Relationship Id="rId124" Type="http://schemas.openxmlformats.org/officeDocument/2006/relationships/hyperlink" Target="http://refhub.elsevier.com/S1029-3132(16)30103-8/sref14" TargetMode="External"/><Relationship Id="rId70" Type="http://schemas.openxmlformats.org/officeDocument/2006/relationships/hyperlink" Target="http://refhub.elsevier.com/S1029-3132(16)30103-8/sref7" TargetMode="External"/><Relationship Id="rId166" Type="http://schemas.openxmlformats.org/officeDocument/2006/relationships/hyperlink" Target="http://refhub.elsevier.com/S1029-3132(16)30103-8/sref19" TargetMode="External"/><Relationship Id="rId331" Type="http://schemas.openxmlformats.org/officeDocument/2006/relationships/hyperlink" Target="http://refhub.elsevier.com/S1029-3132(16)30103-8/sref42" TargetMode="External"/><Relationship Id="rId373" Type="http://schemas.openxmlformats.org/officeDocument/2006/relationships/hyperlink" Target="http://refhub.elsevier.com/S1029-3132(16)30103-8/sref48" TargetMode="External"/><Relationship Id="rId429" Type="http://schemas.openxmlformats.org/officeDocument/2006/relationships/hyperlink" Target="http://refhub.elsevier.com/S1029-3132(16)30103-8/sref55" TargetMode="External"/><Relationship Id="rId1" Type="http://schemas.openxmlformats.org/officeDocument/2006/relationships/numbering" Target="numbering.xml"/><Relationship Id="rId233" Type="http://schemas.openxmlformats.org/officeDocument/2006/relationships/hyperlink" Target="http://refhub.elsevier.com/S1029-3132(16)30103-8/sref29" TargetMode="External"/><Relationship Id="rId440" Type="http://schemas.openxmlformats.org/officeDocument/2006/relationships/hyperlink" Target="http://refhub.elsevier.com/S1029-3132(16)30103-8/sref57" TargetMode="External"/><Relationship Id="rId28" Type="http://schemas.openxmlformats.org/officeDocument/2006/relationships/hyperlink" Target="http://refhub.elsevier.com/S1029-3132(16)30103-8/sref1" TargetMode="External"/><Relationship Id="rId275" Type="http://schemas.openxmlformats.org/officeDocument/2006/relationships/hyperlink" Target="http://refhub.elsevier.com/S1029-3132(16)30103-8/sref34" TargetMode="External"/><Relationship Id="rId300" Type="http://schemas.openxmlformats.org/officeDocument/2006/relationships/hyperlink" Target="http://refhub.elsevier.com/S1029-3132(16)30103-8/sref38" TargetMode="External"/><Relationship Id="rId482" Type="http://schemas.openxmlformats.org/officeDocument/2006/relationships/hyperlink" Target="http://refhub.elsevier.com/S1029-3132(16)30103-8/sref63" TargetMode="External"/><Relationship Id="rId81" Type="http://schemas.openxmlformats.org/officeDocument/2006/relationships/hyperlink" Target="http://refhub.elsevier.com/S1029-3132(16)30103-8/sref9" TargetMode="External"/><Relationship Id="rId135" Type="http://schemas.openxmlformats.org/officeDocument/2006/relationships/hyperlink" Target="http://refhub.elsevier.com/S1029-3132(16)30103-8/sref16" TargetMode="External"/><Relationship Id="rId177" Type="http://schemas.openxmlformats.org/officeDocument/2006/relationships/hyperlink" Target="http://refhub.elsevier.com/S1029-3132(16)30103-8/sref21" TargetMode="External"/><Relationship Id="rId342" Type="http://schemas.openxmlformats.org/officeDocument/2006/relationships/hyperlink" Target="http://refhub.elsevier.com/S1029-3132(16)30103-8/sref44" TargetMode="External"/><Relationship Id="rId384" Type="http://schemas.openxmlformats.org/officeDocument/2006/relationships/hyperlink" Target="http://refhub.elsevier.com/S1029-3132(16)30103-8/sref49" TargetMode="External"/><Relationship Id="rId202" Type="http://schemas.openxmlformats.org/officeDocument/2006/relationships/hyperlink" Target="http://refhub.elsevier.com/S1029-3132(16)30103-8/sref24" TargetMode="External"/><Relationship Id="rId244" Type="http://schemas.openxmlformats.org/officeDocument/2006/relationships/hyperlink" Target="http://refhub.elsevier.com/S1029-3132(16)30103-8/sref30" TargetMode="External"/><Relationship Id="rId39" Type="http://schemas.openxmlformats.org/officeDocument/2006/relationships/hyperlink" Target="http://refhub.elsevier.com/S1029-3132(16)30103-8/sref3" TargetMode="External"/><Relationship Id="rId286" Type="http://schemas.openxmlformats.org/officeDocument/2006/relationships/hyperlink" Target="http://refhub.elsevier.com/S1029-3132(16)30103-8/sref36" TargetMode="External"/><Relationship Id="rId451" Type="http://schemas.openxmlformats.org/officeDocument/2006/relationships/hyperlink" Target="http://refhub.elsevier.com/S1029-3132(16)30103-8/sref59" TargetMode="External"/><Relationship Id="rId493" Type="http://schemas.openxmlformats.org/officeDocument/2006/relationships/theme" Target="theme/theme1.xml"/><Relationship Id="rId50" Type="http://schemas.openxmlformats.org/officeDocument/2006/relationships/hyperlink" Target="http://refhub.elsevier.com/S1029-3132(16)30103-8/sref4" TargetMode="External"/><Relationship Id="rId104" Type="http://schemas.openxmlformats.org/officeDocument/2006/relationships/hyperlink" Target="http://refhub.elsevier.com/S1029-3132(16)30103-8/sref12" TargetMode="External"/><Relationship Id="rId146" Type="http://schemas.openxmlformats.org/officeDocument/2006/relationships/hyperlink" Target="http://refhub.elsevier.com/S1029-3132(16)30103-8/sref17" TargetMode="External"/><Relationship Id="rId188" Type="http://schemas.openxmlformats.org/officeDocument/2006/relationships/hyperlink" Target="http://refhub.elsevier.com/S1029-3132(16)30103-8/sref22" TargetMode="External"/><Relationship Id="rId311" Type="http://schemas.openxmlformats.org/officeDocument/2006/relationships/hyperlink" Target="http://refhub.elsevier.com/S1029-3132(16)30103-8/sref39" TargetMode="External"/><Relationship Id="rId353" Type="http://schemas.openxmlformats.org/officeDocument/2006/relationships/hyperlink" Target="http://refhub.elsevier.com/S1029-3132(16)30103-8/sref45" TargetMode="External"/><Relationship Id="rId395" Type="http://schemas.openxmlformats.org/officeDocument/2006/relationships/hyperlink" Target="http://refhub.elsevier.com/S1029-3132(16)30103-8/sref50" TargetMode="External"/><Relationship Id="rId409" Type="http://schemas.openxmlformats.org/officeDocument/2006/relationships/hyperlink" Target="http://refhub.elsevier.com/S1029-3132(16)30103-8/sref52" TargetMode="External"/><Relationship Id="rId92" Type="http://schemas.openxmlformats.org/officeDocument/2006/relationships/hyperlink" Target="http://refhub.elsevier.com/S1029-3132(16)30103-8/sref10" TargetMode="External"/><Relationship Id="rId213" Type="http://schemas.openxmlformats.org/officeDocument/2006/relationships/hyperlink" Target="http://refhub.elsevier.com/S1029-3132(16)30103-8/sref25" TargetMode="External"/><Relationship Id="rId420" Type="http://schemas.openxmlformats.org/officeDocument/2006/relationships/hyperlink" Target="http://refhub.elsevier.com/S1029-3132(16)30103-8/sref54" TargetMode="External"/><Relationship Id="rId255" Type="http://schemas.openxmlformats.org/officeDocument/2006/relationships/hyperlink" Target="http://refhub.elsevier.com/S1029-3132(16)30103-8/sref31" TargetMode="External"/><Relationship Id="rId297" Type="http://schemas.openxmlformats.org/officeDocument/2006/relationships/hyperlink" Target="http://refhub.elsevier.com/S1029-3132(16)30103-8/sref37" TargetMode="External"/><Relationship Id="rId462" Type="http://schemas.openxmlformats.org/officeDocument/2006/relationships/hyperlink" Target="http://refhub.elsevier.com/S1029-3132(16)30103-8/sref61" TargetMode="External"/><Relationship Id="rId115" Type="http://schemas.openxmlformats.org/officeDocument/2006/relationships/hyperlink" Target="http://refhub.elsevier.com/S1029-3132(16)30103-8/sref13" TargetMode="External"/><Relationship Id="rId157" Type="http://schemas.openxmlformats.org/officeDocument/2006/relationships/hyperlink" Target="http://refhub.elsevier.com/S1029-3132(16)30103-8/sref18" TargetMode="External"/><Relationship Id="rId322" Type="http://schemas.openxmlformats.org/officeDocument/2006/relationships/hyperlink" Target="http://refhub.elsevier.com/S1029-3132(16)30103-8/sref41" TargetMode="External"/><Relationship Id="rId364" Type="http://schemas.openxmlformats.org/officeDocument/2006/relationships/hyperlink" Target="http://refhub.elsevier.com/S1029-3132(16)30103-8/sref47" TargetMode="External"/><Relationship Id="rId61" Type="http://schemas.openxmlformats.org/officeDocument/2006/relationships/hyperlink" Target="http://refhub.elsevier.com/S1029-3132(16)30103-8/sref6" TargetMode="External"/><Relationship Id="rId199" Type="http://schemas.openxmlformats.org/officeDocument/2006/relationships/hyperlink" Target="http://refhub.elsevier.com/S1029-3132(16)30103-8/sref24" TargetMode="External"/><Relationship Id="rId19" Type="http://schemas.openxmlformats.org/officeDocument/2006/relationships/header" Target="header2.xml"/><Relationship Id="rId224" Type="http://schemas.openxmlformats.org/officeDocument/2006/relationships/hyperlink" Target="http://refhub.elsevier.com/S1029-3132(16)30103-8/sref28" TargetMode="External"/><Relationship Id="rId266" Type="http://schemas.openxmlformats.org/officeDocument/2006/relationships/hyperlink" Target="http://refhub.elsevier.com/S1029-3132(16)30103-8/sref34" TargetMode="External"/><Relationship Id="rId431" Type="http://schemas.openxmlformats.org/officeDocument/2006/relationships/hyperlink" Target="http://refhub.elsevier.com/S1029-3132(16)30103-8/sref55" TargetMode="External"/><Relationship Id="rId473" Type="http://schemas.openxmlformats.org/officeDocument/2006/relationships/hyperlink" Target="http://refhub.elsevier.com/S1029-3132(16)30103-8/sref62" TargetMode="External"/><Relationship Id="rId30" Type="http://schemas.openxmlformats.org/officeDocument/2006/relationships/hyperlink" Target="http://refhub.elsevier.com/S1029-3132(16)30103-8/sref1" TargetMode="External"/><Relationship Id="rId126" Type="http://schemas.openxmlformats.org/officeDocument/2006/relationships/hyperlink" Target="http://refhub.elsevier.com/S1029-3132(16)30103-8/sref15" TargetMode="External"/><Relationship Id="rId168" Type="http://schemas.openxmlformats.org/officeDocument/2006/relationships/hyperlink" Target="http://refhub.elsevier.com/S1029-3132(16)30103-8/sref20" TargetMode="External"/><Relationship Id="rId333" Type="http://schemas.openxmlformats.org/officeDocument/2006/relationships/hyperlink" Target="http://refhub.elsevier.com/S1029-3132(16)30103-8/sref43" TargetMode="External"/><Relationship Id="rId72" Type="http://schemas.openxmlformats.org/officeDocument/2006/relationships/hyperlink" Target="http://refhub.elsevier.com/S1029-3132(16)30103-8/sref7" TargetMode="External"/><Relationship Id="rId375" Type="http://schemas.openxmlformats.org/officeDocument/2006/relationships/hyperlink" Target="http://refhub.elsevier.com/S1029-3132(16)30103-8/sref48" TargetMode="External"/><Relationship Id="rId3" Type="http://schemas.openxmlformats.org/officeDocument/2006/relationships/settings" Target="settings.xml"/><Relationship Id="rId235" Type="http://schemas.openxmlformats.org/officeDocument/2006/relationships/hyperlink" Target="http://refhub.elsevier.com/S1029-3132(16)30103-8/sref29" TargetMode="External"/><Relationship Id="rId277" Type="http://schemas.openxmlformats.org/officeDocument/2006/relationships/hyperlink" Target="http://refhub.elsevier.com/S1029-3132(16)30103-8/sref35" TargetMode="External"/><Relationship Id="rId400" Type="http://schemas.openxmlformats.org/officeDocument/2006/relationships/hyperlink" Target="http://refhub.elsevier.com/S1029-3132(16)30103-8/sref51" TargetMode="External"/><Relationship Id="rId442" Type="http://schemas.openxmlformats.org/officeDocument/2006/relationships/hyperlink" Target="http://refhub.elsevier.com/S1029-3132(16)30103-8/sref57" TargetMode="External"/><Relationship Id="rId484" Type="http://schemas.openxmlformats.org/officeDocument/2006/relationships/hyperlink" Target="http://refhub.elsevier.com/S1029-3132(16)30103-8/sref64" TargetMode="External"/><Relationship Id="rId137" Type="http://schemas.openxmlformats.org/officeDocument/2006/relationships/hyperlink" Target="http://refhub.elsevier.com/S1029-3132(16)30103-8/sref16" TargetMode="External"/><Relationship Id="rId302" Type="http://schemas.openxmlformats.org/officeDocument/2006/relationships/hyperlink" Target="http://refhub.elsevier.com/S1029-3132(16)30103-8/sref38" TargetMode="External"/><Relationship Id="rId344" Type="http://schemas.openxmlformats.org/officeDocument/2006/relationships/hyperlink" Target="http://refhub.elsevier.com/S1029-3132(16)30103-8/sref44" TargetMode="External"/><Relationship Id="rId41" Type="http://schemas.openxmlformats.org/officeDocument/2006/relationships/hyperlink" Target="http://refhub.elsevier.com/S1029-3132(16)30103-8/sref3" TargetMode="External"/><Relationship Id="rId83" Type="http://schemas.openxmlformats.org/officeDocument/2006/relationships/hyperlink" Target="http://refhub.elsevier.com/S1029-3132(16)30103-8/sref9" TargetMode="External"/><Relationship Id="rId179" Type="http://schemas.openxmlformats.org/officeDocument/2006/relationships/hyperlink" Target="http://refhub.elsevier.com/S1029-3132(16)30103-8/sref21" TargetMode="External"/><Relationship Id="rId386" Type="http://schemas.openxmlformats.org/officeDocument/2006/relationships/hyperlink" Target="http://refhub.elsevier.com/S1029-3132(16)30103-8/sref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20731</Words>
  <Characters>118167</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The important role of consumer conviction value in improving intention to buy private label product in Indonesia</vt:lpstr>
    </vt:vector>
  </TitlesOfParts>
  <Company/>
  <LinksUpToDate>false</LinksUpToDate>
  <CharactersWithSpaces>138621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important role of consumer conviction value in improving intention to buy private label product in Indonesia</dc:title>
  <dc:subject>Asia Pacific Management Review, 23 (2018) 193-200. doi:10.1016/j.apmrv.2017.07.003</dc:subject>
  <dc:creator>Berta Bekti Retnawati</dc:creator>
  <cp:keywords/>
  <cp:lastModifiedBy>Berta Bekti</cp:lastModifiedBy>
  <cp:revision>2</cp:revision>
  <dcterms:created xsi:type="dcterms:W3CDTF">2023-10-28T01:18:00Z</dcterms:created>
  <dcterms:modified xsi:type="dcterms:W3CDTF">2023-10-28T01:18:00Z</dcterms:modified>
</cp:coreProperties>
</file>