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C1" w:rsidRPr="00D95C93" w:rsidRDefault="006C6702" w:rsidP="00324EC1">
      <w:pPr>
        <w:jc w:val="center"/>
        <w:rPr>
          <w:rFonts w:ascii="Times New Roman" w:hAnsi="Times New Roman" w:cs="Times New Roman"/>
          <w:sz w:val="30"/>
          <w:szCs w:val="30"/>
        </w:rPr>
      </w:pPr>
      <w:bookmarkStart w:id="0" w:name="_Hlk139614232"/>
      <w:r w:rsidRPr="00D95C93">
        <w:rPr>
          <w:rFonts w:ascii="Times New Roman" w:hAnsi="Times New Roman" w:cs="Times New Roman"/>
          <w:sz w:val="30"/>
          <w:szCs w:val="30"/>
        </w:rPr>
        <w:t xml:space="preserve">The Inheritance of </w:t>
      </w:r>
      <w:proofErr w:type="spellStart"/>
      <w:r w:rsidRPr="00D95C93">
        <w:rPr>
          <w:rFonts w:ascii="Times New Roman" w:hAnsi="Times New Roman" w:cs="Times New Roman"/>
          <w:sz w:val="30"/>
          <w:szCs w:val="30"/>
        </w:rPr>
        <w:t>Minang</w:t>
      </w:r>
      <w:proofErr w:type="spellEnd"/>
      <w:r w:rsidRPr="00D95C93">
        <w:rPr>
          <w:rFonts w:ascii="Times New Roman" w:hAnsi="Times New Roman" w:cs="Times New Roman"/>
          <w:sz w:val="30"/>
          <w:szCs w:val="30"/>
        </w:rPr>
        <w:t xml:space="preserve"> Families in Semarang City: A Study of Compliance with Legal Culture</w:t>
      </w:r>
    </w:p>
    <w:p w:rsidR="006C58B7" w:rsidRPr="006C6702" w:rsidRDefault="006C58B7" w:rsidP="006C6702">
      <w:pPr>
        <w:spacing w:after="0" w:line="360" w:lineRule="auto"/>
        <w:jc w:val="center"/>
        <w:rPr>
          <w:rFonts w:ascii="Times New Roman" w:hAnsi="Times New Roman" w:cs="Times New Roman"/>
          <w:sz w:val="24"/>
          <w:szCs w:val="24"/>
        </w:rPr>
      </w:pPr>
      <w:r w:rsidRPr="006C6702">
        <w:rPr>
          <w:rFonts w:ascii="Times New Roman" w:hAnsi="Times New Roman" w:cs="Times New Roman"/>
          <w:sz w:val="24"/>
          <w:szCs w:val="24"/>
        </w:rPr>
        <w:t xml:space="preserve">Emanuel </w:t>
      </w:r>
      <w:proofErr w:type="spellStart"/>
      <w:r w:rsidRPr="006C6702">
        <w:rPr>
          <w:rFonts w:ascii="Times New Roman" w:hAnsi="Times New Roman" w:cs="Times New Roman"/>
          <w:sz w:val="24"/>
          <w:szCs w:val="24"/>
        </w:rPr>
        <w:t>Boputra</w:t>
      </w:r>
      <w:proofErr w:type="spellEnd"/>
      <w:r w:rsidRPr="006C6702">
        <w:rPr>
          <w:rFonts w:ascii="Times New Roman" w:hAnsi="Times New Roman" w:cs="Times New Roman"/>
          <w:sz w:val="24"/>
          <w:szCs w:val="24"/>
        </w:rPr>
        <w:t xml:space="preserve">, Rika </w:t>
      </w:r>
      <w:proofErr w:type="spellStart"/>
      <w:r w:rsidRPr="006C6702">
        <w:rPr>
          <w:rFonts w:ascii="Times New Roman" w:hAnsi="Times New Roman" w:cs="Times New Roman"/>
          <w:sz w:val="24"/>
          <w:szCs w:val="24"/>
        </w:rPr>
        <w:t>Saraswati</w:t>
      </w:r>
      <w:proofErr w:type="spellEnd"/>
      <w:r w:rsidRPr="006C6702">
        <w:rPr>
          <w:rFonts w:ascii="Times New Roman" w:hAnsi="Times New Roman" w:cs="Times New Roman"/>
          <w:sz w:val="24"/>
          <w:szCs w:val="24"/>
        </w:rPr>
        <w:t xml:space="preserve">, Ihsan Aryan </w:t>
      </w:r>
      <w:proofErr w:type="spellStart"/>
      <w:r w:rsidRPr="006C6702">
        <w:rPr>
          <w:rFonts w:ascii="Times New Roman" w:hAnsi="Times New Roman" w:cs="Times New Roman"/>
          <w:sz w:val="24"/>
          <w:szCs w:val="24"/>
        </w:rPr>
        <w:t>Amara</w:t>
      </w:r>
      <w:r w:rsidR="00A11719" w:rsidRPr="006C6702">
        <w:rPr>
          <w:rFonts w:ascii="Times New Roman" w:hAnsi="Times New Roman" w:cs="Times New Roman"/>
          <w:sz w:val="24"/>
          <w:szCs w:val="24"/>
        </w:rPr>
        <w:t>nila</w:t>
      </w:r>
      <w:proofErr w:type="spellEnd"/>
    </w:p>
    <w:p w:rsidR="006C6702" w:rsidRDefault="004D60D4" w:rsidP="006C6702">
      <w:pPr>
        <w:spacing w:after="0" w:line="360" w:lineRule="auto"/>
        <w:jc w:val="center"/>
        <w:rPr>
          <w:rFonts w:ascii="Times New Roman" w:hAnsi="Times New Roman" w:cs="Times New Roman"/>
          <w:sz w:val="24"/>
          <w:szCs w:val="24"/>
        </w:rPr>
      </w:pPr>
      <w:hyperlink r:id="rId8" w:history="1">
        <w:r w:rsidR="006C6702" w:rsidRPr="006C6702">
          <w:rPr>
            <w:rStyle w:val="Hyperlink"/>
            <w:rFonts w:ascii="Times New Roman" w:hAnsi="Times New Roman" w:cs="Times New Roman"/>
            <w:sz w:val="24"/>
            <w:szCs w:val="24"/>
          </w:rPr>
          <w:t>emanuel@unika.ac.id</w:t>
        </w:r>
      </w:hyperlink>
      <w:r w:rsidR="006C6702" w:rsidRPr="006C6702">
        <w:rPr>
          <w:rFonts w:ascii="Times New Roman" w:hAnsi="Times New Roman" w:cs="Times New Roman"/>
          <w:sz w:val="24"/>
          <w:szCs w:val="24"/>
        </w:rPr>
        <w:t xml:space="preserve">, </w:t>
      </w:r>
      <w:hyperlink r:id="rId9" w:history="1">
        <w:r w:rsidR="006C6702" w:rsidRPr="006C6702">
          <w:rPr>
            <w:rStyle w:val="Hyperlink"/>
            <w:rFonts w:ascii="Times New Roman" w:hAnsi="Times New Roman" w:cs="Times New Roman"/>
            <w:sz w:val="24"/>
            <w:szCs w:val="24"/>
          </w:rPr>
          <w:t>rikasaraswati@unika.ac.id</w:t>
        </w:r>
      </w:hyperlink>
      <w:r w:rsidR="006C6702" w:rsidRPr="006C6702">
        <w:rPr>
          <w:rFonts w:ascii="Times New Roman" w:hAnsi="Times New Roman" w:cs="Times New Roman"/>
          <w:sz w:val="24"/>
          <w:szCs w:val="24"/>
        </w:rPr>
        <w:t xml:space="preserve">, </w:t>
      </w:r>
      <w:hyperlink r:id="rId10" w:history="1">
        <w:r w:rsidR="006C6702" w:rsidRPr="00604C35">
          <w:rPr>
            <w:rStyle w:val="Hyperlink"/>
            <w:rFonts w:ascii="Times New Roman" w:hAnsi="Times New Roman" w:cs="Times New Roman"/>
            <w:sz w:val="24"/>
            <w:szCs w:val="24"/>
          </w:rPr>
          <w:t>19c10053@student.unika.ac.id</w:t>
        </w:r>
      </w:hyperlink>
    </w:p>
    <w:p w:rsidR="00C2141D" w:rsidRPr="006C6702" w:rsidRDefault="00C2141D" w:rsidP="006C6702">
      <w:pPr>
        <w:spacing w:after="0" w:line="360" w:lineRule="auto"/>
        <w:jc w:val="center"/>
        <w:rPr>
          <w:rFonts w:ascii="Times New Roman" w:hAnsi="Times New Roman" w:cs="Times New Roman"/>
          <w:sz w:val="24"/>
          <w:szCs w:val="24"/>
        </w:rPr>
      </w:pPr>
      <w:r w:rsidRPr="006C6702">
        <w:rPr>
          <w:rFonts w:ascii="Times New Roman" w:hAnsi="Times New Roman" w:cs="Times New Roman"/>
          <w:sz w:val="24"/>
          <w:szCs w:val="24"/>
        </w:rPr>
        <w:t xml:space="preserve">School of Law, Faculty of Law and Communication, </w:t>
      </w:r>
      <w:proofErr w:type="spellStart"/>
      <w:r w:rsidRPr="006C6702">
        <w:rPr>
          <w:rFonts w:ascii="Times New Roman" w:hAnsi="Times New Roman" w:cs="Times New Roman"/>
          <w:sz w:val="24"/>
          <w:szCs w:val="24"/>
        </w:rPr>
        <w:t>Soegijapranata</w:t>
      </w:r>
      <w:proofErr w:type="spellEnd"/>
      <w:r w:rsidRPr="006C6702">
        <w:rPr>
          <w:rFonts w:ascii="Times New Roman" w:hAnsi="Times New Roman" w:cs="Times New Roman"/>
          <w:sz w:val="24"/>
          <w:szCs w:val="24"/>
        </w:rPr>
        <w:t xml:space="preserve"> Catholic University, Central Java, 50234, Indonesia</w:t>
      </w:r>
    </w:p>
    <w:p w:rsidR="00D96D9A" w:rsidRPr="005D4BA9" w:rsidRDefault="00D96D9A" w:rsidP="006C58B7">
      <w:pPr>
        <w:jc w:val="center"/>
        <w:rPr>
          <w:rFonts w:ascii="Times New Roman" w:hAnsi="Times New Roman" w:cs="Times New Roman"/>
          <w:sz w:val="24"/>
          <w:szCs w:val="24"/>
        </w:rPr>
      </w:pPr>
    </w:p>
    <w:p w:rsidR="007A1ACE" w:rsidRPr="005D4BA9" w:rsidRDefault="006C58B7" w:rsidP="006C6702">
      <w:pPr>
        <w:spacing w:after="0" w:line="240" w:lineRule="auto"/>
        <w:rPr>
          <w:rFonts w:ascii="Times New Roman" w:hAnsi="Times New Roman" w:cs="Times New Roman"/>
          <w:sz w:val="24"/>
          <w:szCs w:val="24"/>
        </w:rPr>
      </w:pPr>
      <w:r w:rsidRPr="005D4BA9">
        <w:rPr>
          <w:rFonts w:ascii="Times New Roman" w:hAnsi="Times New Roman" w:cs="Times New Roman"/>
          <w:sz w:val="24"/>
          <w:szCs w:val="24"/>
        </w:rPr>
        <w:t>A</w:t>
      </w:r>
      <w:r w:rsidR="00324EC1" w:rsidRPr="005D4BA9">
        <w:rPr>
          <w:rFonts w:ascii="Times New Roman" w:hAnsi="Times New Roman" w:cs="Times New Roman"/>
          <w:sz w:val="24"/>
          <w:szCs w:val="24"/>
        </w:rPr>
        <w:t>bstract</w:t>
      </w:r>
    </w:p>
    <w:p w:rsidR="006C34EE" w:rsidRPr="005D4BA9" w:rsidRDefault="006C34EE" w:rsidP="006C6702">
      <w:pPr>
        <w:spacing w:after="0" w:line="240" w:lineRule="auto"/>
        <w:jc w:val="both"/>
        <w:rPr>
          <w:rFonts w:ascii="Times New Roman" w:hAnsi="Times New Roman" w:cs="Times New Roman"/>
          <w:sz w:val="24"/>
          <w:szCs w:val="24"/>
        </w:rPr>
      </w:pPr>
      <w:r w:rsidRPr="005D4BA9">
        <w:rPr>
          <w:rFonts w:ascii="Times New Roman" w:hAnsi="Times New Roman" w:cs="Times New Roman"/>
          <w:sz w:val="24"/>
          <w:szCs w:val="24"/>
        </w:rPr>
        <w:t xml:space="preserve">Many members of tribal communities in several areas have migrated outside their place of origin, settled in new areas for many years, and adapted to the values, norms, attitudes and mindsets of the people in the new environment. This study aims to determine the implementation of the inheritance of indigenous people who migrated and to find out how far the legal culture and customary values are maintained or shifted. This research is an empirical juridical research with a qualitative approach. This umbrella research involves students writing a bachelor thesis with the theme of inheritance. The type of data used is primary and secondary data. Primary data was obtained through interviews with the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families.</w:t>
      </w:r>
      <w:r w:rsidR="006C6702">
        <w:rPr>
          <w:rFonts w:ascii="Times New Roman" w:hAnsi="Times New Roman" w:cs="Times New Roman"/>
          <w:sz w:val="24"/>
          <w:szCs w:val="24"/>
        </w:rPr>
        <w:t xml:space="preserve"> </w:t>
      </w:r>
      <w:r w:rsidRPr="005D4BA9">
        <w:rPr>
          <w:rFonts w:ascii="Times New Roman" w:hAnsi="Times New Roman" w:cs="Times New Roman"/>
          <w:sz w:val="24"/>
          <w:szCs w:val="24"/>
        </w:rPr>
        <w:t xml:space="preserve">The results of the research show that inheritance is carried out regardless of gender and is based on the needs of each family using the principles of </w:t>
      </w:r>
      <w:proofErr w:type="spellStart"/>
      <w:r w:rsidR="00406894">
        <w:rPr>
          <w:rFonts w:ascii="Times New Roman" w:hAnsi="Times New Roman" w:cs="Times New Roman"/>
          <w:sz w:val="24"/>
          <w:szCs w:val="24"/>
        </w:rPr>
        <w:t>adat</w:t>
      </w:r>
      <w:proofErr w:type="spellEnd"/>
      <w:r w:rsidR="00406894">
        <w:rPr>
          <w:rFonts w:ascii="Times New Roman" w:hAnsi="Times New Roman" w:cs="Times New Roman"/>
          <w:sz w:val="24"/>
          <w:szCs w:val="24"/>
        </w:rPr>
        <w:t xml:space="preserve"> law namely </w:t>
      </w:r>
      <w:r w:rsidRPr="005D4BA9">
        <w:rPr>
          <w:rFonts w:ascii="Times New Roman" w:hAnsi="Times New Roman" w:cs="Times New Roman"/>
          <w:sz w:val="24"/>
          <w:szCs w:val="24"/>
        </w:rPr>
        <w:t xml:space="preserve">kinship, justice and </w:t>
      </w:r>
      <w:proofErr w:type="spellStart"/>
      <w:r w:rsidRPr="005D4BA9">
        <w:rPr>
          <w:rFonts w:ascii="Times New Roman" w:hAnsi="Times New Roman" w:cs="Times New Roman"/>
          <w:sz w:val="24"/>
          <w:szCs w:val="24"/>
        </w:rPr>
        <w:t>parimirma</w:t>
      </w:r>
      <w:proofErr w:type="spellEnd"/>
      <w:r w:rsidRPr="005D4BA9">
        <w:rPr>
          <w:rFonts w:ascii="Times New Roman" w:hAnsi="Times New Roman" w:cs="Times New Roman"/>
          <w:sz w:val="24"/>
          <w:szCs w:val="24"/>
        </w:rPr>
        <w:t xml:space="preserve"> (compassion), consensus and deliberation; The inheritance in the Minangkabau families studied are not appropriate with </w:t>
      </w:r>
      <w:proofErr w:type="spellStart"/>
      <w:r w:rsidRPr="005D4BA9">
        <w:rPr>
          <w:rFonts w:ascii="Times New Roman" w:hAnsi="Times New Roman" w:cs="Times New Roman"/>
          <w:sz w:val="24"/>
          <w:szCs w:val="24"/>
        </w:rPr>
        <w:t>faraidh</w:t>
      </w:r>
      <w:proofErr w:type="spellEnd"/>
      <w:r w:rsidRPr="005D4BA9">
        <w:rPr>
          <w:rFonts w:ascii="Times New Roman" w:hAnsi="Times New Roman" w:cs="Times New Roman"/>
          <w:sz w:val="24"/>
          <w:szCs w:val="24"/>
        </w:rPr>
        <w:t xml:space="preserve"> and the Compilation of Islamic Law because the money (inheritance) are distributed equally among all heirs; the way of such equal distribution is indeed according to Indonesian Civil Law</w:t>
      </w:r>
      <w:r w:rsidR="00406894">
        <w:rPr>
          <w:rFonts w:ascii="Times New Roman" w:hAnsi="Times New Roman" w:cs="Times New Roman"/>
          <w:sz w:val="24"/>
          <w:szCs w:val="24"/>
        </w:rPr>
        <w:t xml:space="preserve">. </w:t>
      </w:r>
      <w:r w:rsidRPr="005D4BA9">
        <w:rPr>
          <w:rFonts w:ascii="Times New Roman" w:hAnsi="Times New Roman" w:cs="Times New Roman"/>
          <w:sz w:val="24"/>
          <w:szCs w:val="24"/>
        </w:rPr>
        <w:t xml:space="preserve"> </w:t>
      </w:r>
      <w:r w:rsidR="00406894">
        <w:rPr>
          <w:rFonts w:ascii="Times New Roman" w:hAnsi="Times New Roman" w:cs="Times New Roman"/>
          <w:sz w:val="24"/>
          <w:szCs w:val="24"/>
        </w:rPr>
        <w:t>T</w:t>
      </w:r>
      <w:r w:rsidR="00406894" w:rsidRPr="00716A94">
        <w:rPr>
          <w:rFonts w:ascii="Times New Roman" w:eastAsia="Times New Roman" w:hAnsi="Times New Roman" w:cs="Times New Roman"/>
          <w:bCs/>
          <w:kern w:val="36"/>
          <w:sz w:val="24"/>
          <w:szCs w:val="24"/>
        </w:rPr>
        <w:t>he legal culture</w:t>
      </w:r>
      <w:r w:rsidR="00406894">
        <w:rPr>
          <w:rFonts w:ascii="Times New Roman" w:eastAsia="Times New Roman" w:hAnsi="Times New Roman" w:cs="Times New Roman"/>
          <w:bCs/>
          <w:kern w:val="36"/>
          <w:sz w:val="24"/>
          <w:szCs w:val="24"/>
        </w:rPr>
        <w:t xml:space="preserve"> is changing because of the behavior of the member of community. The lack of compliance to </w:t>
      </w:r>
      <w:proofErr w:type="spellStart"/>
      <w:r w:rsidR="00406894">
        <w:rPr>
          <w:rFonts w:ascii="Times New Roman" w:eastAsia="Times New Roman" w:hAnsi="Times New Roman" w:cs="Times New Roman"/>
          <w:bCs/>
          <w:kern w:val="36"/>
          <w:sz w:val="24"/>
          <w:szCs w:val="24"/>
        </w:rPr>
        <w:t>adat</w:t>
      </w:r>
      <w:proofErr w:type="spellEnd"/>
      <w:r w:rsidR="00406894">
        <w:rPr>
          <w:rFonts w:ascii="Times New Roman" w:eastAsia="Times New Roman" w:hAnsi="Times New Roman" w:cs="Times New Roman"/>
          <w:bCs/>
          <w:kern w:val="36"/>
          <w:sz w:val="24"/>
          <w:szCs w:val="24"/>
        </w:rPr>
        <w:t xml:space="preserve"> law was </w:t>
      </w:r>
      <w:r w:rsidR="00406894" w:rsidRPr="00716A94">
        <w:rPr>
          <w:rFonts w:ascii="Times New Roman" w:eastAsia="Times New Roman" w:hAnsi="Times New Roman" w:cs="Times New Roman"/>
          <w:bCs/>
          <w:kern w:val="36"/>
          <w:sz w:val="24"/>
          <w:szCs w:val="24"/>
        </w:rPr>
        <w:t>influenced by</w:t>
      </w:r>
      <w:r w:rsidR="00406894">
        <w:rPr>
          <w:rFonts w:ascii="Times New Roman" w:eastAsia="Times New Roman" w:hAnsi="Times New Roman" w:cs="Times New Roman"/>
          <w:bCs/>
          <w:kern w:val="36"/>
          <w:sz w:val="24"/>
          <w:szCs w:val="24"/>
        </w:rPr>
        <w:t xml:space="preserve"> </w:t>
      </w:r>
      <w:r w:rsidR="00406894" w:rsidRPr="00716A94">
        <w:rPr>
          <w:rFonts w:ascii="Times New Roman" w:eastAsia="Times New Roman" w:hAnsi="Times New Roman" w:cs="Times New Roman"/>
          <w:bCs/>
          <w:kern w:val="36"/>
          <w:sz w:val="24"/>
          <w:szCs w:val="24"/>
        </w:rPr>
        <w:t>educational background, environment, culture,</w:t>
      </w:r>
      <w:r w:rsidR="00406894">
        <w:rPr>
          <w:rFonts w:ascii="Times New Roman" w:eastAsia="Times New Roman" w:hAnsi="Times New Roman" w:cs="Times New Roman"/>
          <w:bCs/>
          <w:kern w:val="36"/>
          <w:sz w:val="24"/>
          <w:szCs w:val="24"/>
        </w:rPr>
        <w:t xml:space="preserve"> social </w:t>
      </w:r>
      <w:r w:rsidR="00406894" w:rsidRPr="00716A94">
        <w:rPr>
          <w:rFonts w:ascii="Times New Roman" w:eastAsia="Times New Roman" w:hAnsi="Times New Roman" w:cs="Times New Roman"/>
          <w:bCs/>
          <w:kern w:val="36"/>
          <w:sz w:val="24"/>
          <w:szCs w:val="24"/>
        </w:rPr>
        <w:t>position</w:t>
      </w:r>
      <w:r w:rsidR="00406894">
        <w:rPr>
          <w:rFonts w:ascii="Times New Roman" w:eastAsia="Times New Roman" w:hAnsi="Times New Roman" w:cs="Times New Roman"/>
          <w:bCs/>
          <w:kern w:val="36"/>
          <w:sz w:val="24"/>
          <w:szCs w:val="24"/>
        </w:rPr>
        <w:t>, the needs or</w:t>
      </w:r>
      <w:r w:rsidR="00406894" w:rsidRPr="00716A94">
        <w:rPr>
          <w:rFonts w:ascii="Times New Roman" w:eastAsia="Times New Roman" w:hAnsi="Times New Roman" w:cs="Times New Roman"/>
          <w:bCs/>
          <w:kern w:val="36"/>
          <w:sz w:val="24"/>
          <w:szCs w:val="24"/>
        </w:rPr>
        <w:t xml:space="preserve"> interests</w:t>
      </w:r>
      <w:r w:rsidR="00406894">
        <w:rPr>
          <w:rFonts w:ascii="Times New Roman" w:eastAsia="Times New Roman" w:hAnsi="Times New Roman" w:cs="Times New Roman"/>
          <w:bCs/>
          <w:kern w:val="36"/>
          <w:sz w:val="24"/>
          <w:szCs w:val="24"/>
        </w:rPr>
        <w:t xml:space="preserve"> of the member of families.</w:t>
      </w:r>
    </w:p>
    <w:p w:rsidR="00D96D9A" w:rsidRPr="005D4BA9" w:rsidRDefault="00D96D9A" w:rsidP="006C6702">
      <w:pPr>
        <w:spacing w:after="0" w:line="360" w:lineRule="auto"/>
        <w:rPr>
          <w:rFonts w:ascii="Times New Roman" w:hAnsi="Times New Roman" w:cs="Times New Roman"/>
          <w:sz w:val="24"/>
          <w:szCs w:val="24"/>
        </w:rPr>
      </w:pPr>
    </w:p>
    <w:p w:rsidR="006C58B7" w:rsidRPr="005D4BA9" w:rsidRDefault="005E09D3" w:rsidP="006C6702">
      <w:pPr>
        <w:spacing w:after="0" w:line="360" w:lineRule="auto"/>
        <w:rPr>
          <w:rFonts w:ascii="Times New Roman" w:hAnsi="Times New Roman" w:cs="Times New Roman"/>
          <w:sz w:val="24"/>
          <w:szCs w:val="24"/>
        </w:rPr>
      </w:pPr>
      <w:r w:rsidRPr="005D4BA9">
        <w:rPr>
          <w:rFonts w:ascii="Times New Roman" w:hAnsi="Times New Roman" w:cs="Times New Roman"/>
          <w:sz w:val="24"/>
          <w:szCs w:val="24"/>
        </w:rPr>
        <w:t xml:space="preserve">Keywords: </w:t>
      </w:r>
      <w:r w:rsidR="0014001E" w:rsidRPr="005D4BA9">
        <w:rPr>
          <w:rFonts w:ascii="Times New Roman" w:hAnsi="Times New Roman" w:cs="Times New Roman"/>
          <w:sz w:val="24"/>
          <w:szCs w:val="24"/>
        </w:rPr>
        <w:t>I</w:t>
      </w:r>
      <w:r w:rsidRPr="005D4BA9">
        <w:rPr>
          <w:rFonts w:ascii="Times New Roman" w:hAnsi="Times New Roman" w:cs="Times New Roman"/>
          <w:sz w:val="24"/>
          <w:szCs w:val="24"/>
        </w:rPr>
        <w:t xml:space="preserve">nheritance, </w:t>
      </w:r>
      <w:proofErr w:type="spellStart"/>
      <w:r w:rsidR="0014001E" w:rsidRPr="005D4BA9">
        <w:rPr>
          <w:rFonts w:ascii="Times New Roman" w:hAnsi="Times New Roman" w:cs="Times New Roman"/>
          <w:sz w:val="24"/>
          <w:szCs w:val="24"/>
        </w:rPr>
        <w:t>Minang</w:t>
      </w:r>
      <w:proofErr w:type="spellEnd"/>
      <w:r w:rsidR="0014001E" w:rsidRPr="005D4BA9">
        <w:rPr>
          <w:rFonts w:ascii="Times New Roman" w:hAnsi="Times New Roman" w:cs="Times New Roman"/>
          <w:sz w:val="24"/>
          <w:szCs w:val="24"/>
        </w:rPr>
        <w:t xml:space="preserve"> families, </w:t>
      </w:r>
      <w:r w:rsidRPr="005D4BA9">
        <w:rPr>
          <w:rFonts w:ascii="Times New Roman" w:hAnsi="Times New Roman" w:cs="Times New Roman"/>
          <w:sz w:val="24"/>
          <w:szCs w:val="24"/>
        </w:rPr>
        <w:t>legal culture</w:t>
      </w:r>
    </w:p>
    <w:p w:rsidR="00D96D9A" w:rsidRPr="005D4BA9" w:rsidRDefault="00D96D9A" w:rsidP="006C6702">
      <w:pPr>
        <w:spacing w:after="0" w:line="360" w:lineRule="auto"/>
        <w:jc w:val="both"/>
        <w:rPr>
          <w:rFonts w:ascii="Times New Roman" w:hAnsi="Times New Roman" w:cs="Times New Roman"/>
          <w:b/>
          <w:sz w:val="24"/>
          <w:szCs w:val="24"/>
        </w:rPr>
      </w:pPr>
    </w:p>
    <w:p w:rsidR="00324EC1" w:rsidRPr="005D4BA9" w:rsidRDefault="00324EC1" w:rsidP="006C6702">
      <w:pPr>
        <w:spacing w:after="0" w:line="360" w:lineRule="auto"/>
        <w:jc w:val="both"/>
        <w:rPr>
          <w:rFonts w:ascii="Times New Roman" w:hAnsi="Times New Roman" w:cs="Times New Roman"/>
          <w:b/>
          <w:sz w:val="24"/>
          <w:szCs w:val="24"/>
        </w:rPr>
      </w:pPr>
      <w:r w:rsidRPr="005D4BA9">
        <w:rPr>
          <w:rFonts w:ascii="Times New Roman" w:hAnsi="Times New Roman" w:cs="Times New Roman"/>
          <w:b/>
          <w:sz w:val="24"/>
          <w:szCs w:val="24"/>
        </w:rPr>
        <w:t>Introduction</w:t>
      </w:r>
    </w:p>
    <w:p w:rsidR="00432080" w:rsidRDefault="00F0490A" w:rsidP="006C6702">
      <w:pPr>
        <w:spacing w:after="0" w:line="360" w:lineRule="auto"/>
        <w:ind w:left="90" w:firstLine="720"/>
        <w:jc w:val="both"/>
        <w:rPr>
          <w:rFonts w:ascii="Times New Roman" w:eastAsia="Calibri" w:hAnsi="Times New Roman" w:cs="Times New Roman"/>
          <w:sz w:val="24"/>
          <w:szCs w:val="24"/>
        </w:rPr>
      </w:pPr>
      <w:r w:rsidRPr="005D4BA9">
        <w:rPr>
          <w:rFonts w:ascii="Times New Roman" w:eastAsia="Calibri" w:hAnsi="Times New Roman" w:cs="Times New Roman"/>
          <w:sz w:val="24"/>
          <w:szCs w:val="24"/>
        </w:rPr>
        <w:t>The Indonesian nation has more than 1.340 ethnic groups spread throughout Indonesia</w:t>
      </w:r>
      <w:r w:rsidR="006C6702">
        <w:rPr>
          <w:rFonts w:ascii="Times New Roman" w:eastAsia="Calibri" w:hAnsi="Times New Roman" w:cs="Times New Roman"/>
          <w:sz w:val="24"/>
          <w:szCs w:val="24"/>
        </w:rPr>
        <w:t>.</w:t>
      </w:r>
      <w:r w:rsidR="006C6702">
        <w:rPr>
          <w:rStyle w:val="FootnoteReference"/>
          <w:rFonts w:ascii="Times New Roman" w:eastAsia="Calibri" w:hAnsi="Times New Roman" w:cs="Times New Roman"/>
          <w:sz w:val="24"/>
          <w:szCs w:val="24"/>
        </w:rPr>
        <w:footnoteReference w:id="1"/>
      </w:r>
      <w:r w:rsidR="002B482A">
        <w:rPr>
          <w:rFonts w:ascii="Times New Roman" w:eastAsia="Calibri" w:hAnsi="Times New Roman" w:cs="Times New Roman"/>
          <w:sz w:val="24"/>
          <w:szCs w:val="24"/>
        </w:rPr>
        <w:t xml:space="preserve"> </w:t>
      </w:r>
      <w:r w:rsidRPr="005D4BA9">
        <w:rPr>
          <w:rFonts w:ascii="Times New Roman" w:eastAsia="Calibri" w:hAnsi="Times New Roman" w:cs="Times New Roman"/>
          <w:sz w:val="24"/>
          <w:szCs w:val="24"/>
        </w:rPr>
        <w:t xml:space="preserve">Each of these tribes has its customary law, including customary law in dividing up the inheritance. This customary inheritance system will be influenced by the </w:t>
      </w:r>
      <w:r w:rsidRPr="005D4BA9">
        <w:rPr>
          <w:rFonts w:ascii="Times New Roman" w:eastAsia="Calibri" w:hAnsi="Times New Roman" w:cs="Times New Roman"/>
          <w:sz w:val="24"/>
          <w:szCs w:val="24"/>
        </w:rPr>
        <w:lastRenderedPageBreak/>
        <w:t>kinship system, namely: the patrilineal, matrilineal and paternal kinship system.</w:t>
      </w:r>
      <w:r w:rsidR="006C6702">
        <w:rPr>
          <w:rStyle w:val="FootnoteReference"/>
          <w:rFonts w:ascii="Times New Roman" w:eastAsia="Calibri" w:hAnsi="Times New Roman" w:cs="Times New Roman"/>
          <w:sz w:val="24"/>
          <w:szCs w:val="24"/>
        </w:rPr>
        <w:footnoteReference w:id="2"/>
      </w:r>
      <w:r w:rsidRPr="005D4BA9">
        <w:rPr>
          <w:rFonts w:ascii="Times New Roman" w:eastAsia="Calibri" w:hAnsi="Times New Roman" w:cs="Times New Roman"/>
          <w:sz w:val="24"/>
          <w:szCs w:val="24"/>
        </w:rPr>
        <w:t xml:space="preserve"> The Patrilineal Kinship System is a kinship system whose affinity is based on male or paternal lineage; the distribution of patrilineal kinship is found in people in </w:t>
      </w:r>
      <w:proofErr w:type="spellStart"/>
      <w:r w:rsidRPr="005D4BA9">
        <w:rPr>
          <w:rFonts w:ascii="Times New Roman" w:eastAsia="Calibri" w:hAnsi="Times New Roman" w:cs="Times New Roman"/>
          <w:sz w:val="24"/>
          <w:szCs w:val="24"/>
        </w:rPr>
        <w:t>Gayo</w:t>
      </w:r>
      <w:proofErr w:type="spellEnd"/>
      <w:r w:rsidRPr="005D4BA9">
        <w:rPr>
          <w:rFonts w:ascii="Times New Roman" w:eastAsia="Calibri" w:hAnsi="Times New Roman" w:cs="Times New Roman"/>
          <w:sz w:val="24"/>
          <w:szCs w:val="24"/>
        </w:rPr>
        <w:t xml:space="preserve"> Land, Alas, Batak, Bali, Irian Jaya, and Timor</w:t>
      </w:r>
      <w:r w:rsidR="002B482A">
        <w:rPr>
          <w:rFonts w:ascii="Times New Roman" w:eastAsia="Calibri" w:hAnsi="Times New Roman" w:cs="Times New Roman"/>
          <w:sz w:val="24"/>
          <w:szCs w:val="24"/>
        </w:rPr>
        <w:t>.</w:t>
      </w:r>
      <w:r w:rsidR="002B482A">
        <w:rPr>
          <w:rStyle w:val="FootnoteReference"/>
          <w:rFonts w:ascii="Times New Roman" w:eastAsia="Calibri" w:hAnsi="Times New Roman" w:cs="Times New Roman"/>
          <w:sz w:val="24"/>
          <w:szCs w:val="24"/>
        </w:rPr>
        <w:footnoteReference w:id="3"/>
      </w:r>
      <w:r w:rsidRPr="005D4BA9">
        <w:rPr>
          <w:rFonts w:ascii="Times New Roman" w:eastAsia="Calibri" w:hAnsi="Times New Roman" w:cs="Times New Roman"/>
          <w:sz w:val="24"/>
          <w:szCs w:val="24"/>
        </w:rPr>
        <w:t xml:space="preserve"> The consequence of the patrilineal kinship system, which is based on the male lineage (father), is that the descendants of the male o father have a higher position and receive more rights</w:t>
      </w:r>
      <w:r w:rsidR="002B482A">
        <w:rPr>
          <w:rFonts w:ascii="Times New Roman" w:eastAsia="Calibri" w:hAnsi="Times New Roman" w:cs="Times New Roman"/>
          <w:sz w:val="24"/>
          <w:szCs w:val="24"/>
        </w:rPr>
        <w:t>.</w:t>
      </w:r>
      <w:r w:rsidR="002B482A">
        <w:rPr>
          <w:rStyle w:val="FootnoteReference"/>
          <w:rFonts w:ascii="Times New Roman" w:eastAsia="Calibri" w:hAnsi="Times New Roman" w:cs="Times New Roman"/>
          <w:sz w:val="24"/>
          <w:szCs w:val="24"/>
        </w:rPr>
        <w:footnoteReference w:id="4"/>
      </w:r>
      <w:r w:rsidRPr="005D4BA9">
        <w:rPr>
          <w:rFonts w:ascii="Times New Roman" w:eastAsia="Calibri" w:hAnsi="Times New Roman" w:cs="Times New Roman"/>
          <w:sz w:val="24"/>
          <w:szCs w:val="24"/>
        </w:rPr>
        <w:t xml:space="preserve"> </w:t>
      </w:r>
    </w:p>
    <w:p w:rsidR="0026492A" w:rsidRPr="005D4BA9" w:rsidRDefault="00C809C8" w:rsidP="006C6702">
      <w:pPr>
        <w:spacing w:after="0" w:line="360" w:lineRule="auto"/>
        <w:ind w:left="90" w:firstLine="720"/>
        <w:jc w:val="both"/>
        <w:rPr>
          <w:rFonts w:ascii="Times New Roman" w:eastAsia="Calibri" w:hAnsi="Times New Roman" w:cs="Times New Roman"/>
          <w:sz w:val="24"/>
          <w:szCs w:val="24"/>
        </w:rPr>
      </w:pPr>
      <w:r w:rsidRPr="005D4BA9">
        <w:rPr>
          <w:rFonts w:ascii="Times New Roman" w:eastAsia="Calibri" w:hAnsi="Times New Roman" w:cs="Times New Roman"/>
          <w:sz w:val="24"/>
          <w:szCs w:val="24"/>
        </w:rPr>
        <w:t>The matrilineal kinship system is based on female or maternal lineage; the spread of the matrilineal system is used by the Minangkabau people</w:t>
      </w:r>
      <w:r w:rsidR="00E25981">
        <w:rPr>
          <w:rFonts w:ascii="Times New Roman" w:eastAsia="Calibri" w:hAnsi="Times New Roman" w:cs="Times New Roman"/>
          <w:sz w:val="24"/>
          <w:szCs w:val="24"/>
        </w:rPr>
        <w:t>.</w:t>
      </w:r>
      <w:r w:rsidR="00E25981">
        <w:rPr>
          <w:rStyle w:val="FootnoteReference"/>
          <w:rFonts w:ascii="Times New Roman" w:eastAsia="Calibri" w:hAnsi="Times New Roman" w:cs="Times New Roman"/>
          <w:sz w:val="24"/>
          <w:szCs w:val="24"/>
        </w:rPr>
        <w:footnoteReference w:id="5"/>
      </w:r>
      <w:r w:rsidRPr="005D4BA9">
        <w:rPr>
          <w:rFonts w:ascii="Times New Roman" w:eastAsia="Calibri" w:hAnsi="Times New Roman" w:cs="Times New Roman"/>
          <w:sz w:val="24"/>
          <w:szCs w:val="24"/>
        </w:rPr>
        <w:t xml:space="preserve"> In this kinship system, children also connect themselves with maternal relatives based on the female lineage unilaterally</w:t>
      </w:r>
      <w:r w:rsidR="00E25981">
        <w:rPr>
          <w:rFonts w:ascii="Times New Roman" w:eastAsia="Calibri" w:hAnsi="Times New Roman" w:cs="Times New Roman"/>
          <w:sz w:val="24"/>
          <w:szCs w:val="24"/>
        </w:rPr>
        <w:t>.</w:t>
      </w:r>
      <w:r w:rsidR="00E25981">
        <w:rPr>
          <w:rStyle w:val="FootnoteReference"/>
          <w:rFonts w:ascii="Times New Roman" w:eastAsia="Calibri" w:hAnsi="Times New Roman" w:cs="Times New Roman"/>
          <w:sz w:val="24"/>
          <w:szCs w:val="24"/>
        </w:rPr>
        <w:footnoteReference w:id="6"/>
      </w:r>
      <w:r w:rsidRPr="005D4BA9">
        <w:rPr>
          <w:rFonts w:ascii="Times New Roman" w:eastAsia="Calibri" w:hAnsi="Times New Roman" w:cs="Times New Roman"/>
          <w:sz w:val="24"/>
          <w:szCs w:val="24"/>
        </w:rPr>
        <w:t xml:space="preserve"> The consequence of the matrilineal kinship system is that descent from the mother’s line is essential, especially in inheritance; people from the mother’s lineage get more shares than the father’s line. The paternal kinship system is a kinship system whose affinity is based </w:t>
      </w:r>
      <w:r w:rsidR="009914B1" w:rsidRPr="005D4BA9">
        <w:rPr>
          <w:rFonts w:ascii="Times New Roman" w:eastAsia="Calibri" w:hAnsi="Times New Roman" w:cs="Times New Roman"/>
          <w:sz w:val="24"/>
          <w:szCs w:val="24"/>
        </w:rPr>
        <w:t>o</w:t>
      </w:r>
      <w:r w:rsidRPr="005D4BA9">
        <w:rPr>
          <w:rFonts w:ascii="Times New Roman" w:eastAsia="Calibri" w:hAnsi="Times New Roman" w:cs="Times New Roman"/>
          <w:sz w:val="24"/>
          <w:szCs w:val="24"/>
        </w:rPr>
        <w:t>n the lineage of the father and mother; the spread of the paternal kinship system can be found in the people of Java, Madura, Sumatra, East, Aceh, Riau, South Sumatra, throughout Kalimantan, Ternate and Lombok</w:t>
      </w:r>
      <w:r w:rsidR="00432080">
        <w:rPr>
          <w:rFonts w:ascii="Times New Roman" w:eastAsia="Calibri" w:hAnsi="Times New Roman" w:cs="Times New Roman"/>
          <w:sz w:val="24"/>
          <w:szCs w:val="24"/>
        </w:rPr>
        <w:t>.</w:t>
      </w:r>
      <w:r w:rsidR="00E25981">
        <w:rPr>
          <w:rStyle w:val="FootnoteReference"/>
          <w:rFonts w:ascii="Times New Roman" w:eastAsia="Calibri" w:hAnsi="Times New Roman" w:cs="Times New Roman"/>
          <w:sz w:val="24"/>
          <w:szCs w:val="24"/>
        </w:rPr>
        <w:footnoteReference w:id="7"/>
      </w:r>
      <w:r w:rsidRPr="005D4BA9">
        <w:rPr>
          <w:rFonts w:ascii="Times New Roman" w:eastAsia="Calibri" w:hAnsi="Times New Roman" w:cs="Times New Roman"/>
          <w:sz w:val="24"/>
          <w:szCs w:val="24"/>
        </w:rPr>
        <w:t>The consequences in the paternal kinship system will be inherited from the father and mother.</w:t>
      </w:r>
    </w:p>
    <w:p w:rsidR="002231D2" w:rsidRPr="005D4BA9" w:rsidRDefault="00C809C8" w:rsidP="006C6702">
      <w:pPr>
        <w:spacing w:after="0" w:line="360" w:lineRule="auto"/>
        <w:ind w:left="90" w:firstLine="370"/>
        <w:jc w:val="both"/>
        <w:rPr>
          <w:rFonts w:ascii="Times New Roman" w:eastAsia="Calibri" w:hAnsi="Times New Roman" w:cs="Times New Roman"/>
          <w:color w:val="222222"/>
          <w:sz w:val="24"/>
          <w:szCs w:val="24"/>
          <w:shd w:val="clear" w:color="auto" w:fill="FFFFFF"/>
        </w:rPr>
      </w:pPr>
      <w:bookmarkStart w:id="1" w:name="_Hlk115087927"/>
      <w:r w:rsidRPr="005D4BA9">
        <w:rPr>
          <w:rFonts w:ascii="Times New Roman" w:eastAsia="Calibri" w:hAnsi="Times New Roman" w:cs="Times New Roman"/>
          <w:color w:val="222222"/>
          <w:sz w:val="24"/>
          <w:szCs w:val="24"/>
          <w:shd w:val="clear" w:color="auto" w:fill="FFFFFF"/>
        </w:rPr>
        <w:t xml:space="preserve">Customary law is a law rooted in traditional culture and continues to grow and develop in society. Customary law grows and develops and adapts to the changes and developments of the times. Indonesian society is plural, with its customs, culture and traditions fostering different customary law practices. If indigenous peoples still live in their customary environment, it is only natural that the nuances of customary law still </w:t>
      </w:r>
      <w:r w:rsidRPr="005D4BA9">
        <w:rPr>
          <w:rFonts w:ascii="Times New Roman" w:eastAsia="Calibri" w:hAnsi="Times New Roman" w:cs="Times New Roman"/>
          <w:color w:val="222222"/>
          <w:sz w:val="24"/>
          <w:szCs w:val="24"/>
          <w:shd w:val="clear" w:color="auto" w:fill="FFFFFF"/>
        </w:rPr>
        <w:lastRenderedPageBreak/>
        <w:t xml:space="preserve">dominate their mindset, attitude and </w:t>
      </w:r>
      <w:proofErr w:type="spellStart"/>
      <w:r w:rsidRPr="005D4BA9">
        <w:rPr>
          <w:rFonts w:ascii="Times New Roman" w:eastAsia="Calibri" w:hAnsi="Times New Roman" w:cs="Times New Roman"/>
          <w:color w:val="222222"/>
          <w:sz w:val="24"/>
          <w:szCs w:val="24"/>
          <w:shd w:val="clear" w:color="auto" w:fill="FFFFFF"/>
        </w:rPr>
        <w:t>behaviour</w:t>
      </w:r>
      <w:proofErr w:type="spellEnd"/>
      <w:r w:rsidRPr="005D4BA9">
        <w:rPr>
          <w:rFonts w:ascii="Times New Roman" w:eastAsia="Calibri" w:hAnsi="Times New Roman" w:cs="Times New Roman"/>
          <w:color w:val="222222"/>
          <w:sz w:val="24"/>
          <w:szCs w:val="24"/>
          <w:shd w:val="clear" w:color="auto" w:fill="FFFFFF"/>
        </w:rPr>
        <w:t>. However, it is unavoidable that many changes, the development of modern values, have caused tribes to experience changes little by little, especially in implementing their customary inheritance laws. This happens when members of an indigenous community migrate and live in a new area with a different legal culture from migrants from their area of origin.</w:t>
      </w:r>
    </w:p>
    <w:p w:rsidR="00C86227" w:rsidRPr="005D4BA9" w:rsidRDefault="00C809C8" w:rsidP="006C6702">
      <w:pPr>
        <w:spacing w:after="0" w:line="360" w:lineRule="auto"/>
        <w:ind w:left="90" w:firstLine="370"/>
        <w:jc w:val="both"/>
        <w:rPr>
          <w:rFonts w:ascii="Times New Roman" w:hAnsi="Times New Roman" w:cs="Times New Roman"/>
          <w:sz w:val="24"/>
          <w:szCs w:val="24"/>
        </w:rPr>
      </w:pPr>
      <w:r w:rsidRPr="005D4BA9">
        <w:rPr>
          <w:rFonts w:ascii="Times New Roman" w:hAnsi="Times New Roman" w:cs="Times New Roman"/>
          <w:sz w:val="24"/>
          <w:szCs w:val="24"/>
        </w:rPr>
        <w:t xml:space="preserve">Some </w:t>
      </w:r>
      <w:proofErr w:type="spellStart"/>
      <w:r w:rsidRPr="005D4BA9">
        <w:rPr>
          <w:rFonts w:ascii="Times New Roman" w:hAnsi="Times New Roman" w:cs="Times New Roman"/>
          <w:sz w:val="24"/>
          <w:szCs w:val="24"/>
        </w:rPr>
        <w:t>researches</w:t>
      </w:r>
      <w:proofErr w:type="spellEnd"/>
      <w:r w:rsidRPr="005D4BA9">
        <w:rPr>
          <w:rFonts w:ascii="Times New Roman" w:hAnsi="Times New Roman" w:cs="Times New Roman"/>
          <w:sz w:val="24"/>
          <w:szCs w:val="24"/>
        </w:rPr>
        <w:t xml:space="preserve"> have found that tribal people migrated as caused by various motivations, such as improving their education and lives. The migrated people come from their cultural backgrounds and live in a new place where most people in the new place have different cultural backgrounds. The culture in which they live will influence their own culture. The applicability of customary law cannot be separated from its supporting subjects, namely members of the customary law community; they are the ones who “decide” how customary law will continue. The perspective of the subjects towards customary law will be very determinant. On the other hand, one’s life journey in social interaction, whatever its form, will influence that perspective</w:t>
      </w:r>
      <w:r w:rsidR="00E25981">
        <w:rPr>
          <w:rFonts w:ascii="Times New Roman" w:hAnsi="Times New Roman" w:cs="Times New Roman"/>
          <w:sz w:val="24"/>
          <w:szCs w:val="24"/>
        </w:rPr>
        <w:t>.</w:t>
      </w:r>
      <w:r w:rsidR="00E25981">
        <w:rPr>
          <w:rStyle w:val="FootnoteReference"/>
          <w:rFonts w:ascii="Times New Roman" w:hAnsi="Times New Roman" w:cs="Times New Roman"/>
          <w:sz w:val="24"/>
          <w:szCs w:val="24"/>
        </w:rPr>
        <w:footnoteReference w:id="8"/>
      </w:r>
      <w:r w:rsidRPr="005D4BA9">
        <w:rPr>
          <w:rFonts w:ascii="Times New Roman" w:hAnsi="Times New Roman" w:cs="Times New Roman"/>
          <w:sz w:val="24"/>
          <w:szCs w:val="24"/>
        </w:rPr>
        <w:t xml:space="preserve"> </w:t>
      </w:r>
    </w:p>
    <w:p w:rsidR="00D26DB9" w:rsidRPr="005D4BA9" w:rsidRDefault="00C809C8" w:rsidP="006C6702">
      <w:pPr>
        <w:spacing w:after="0" w:line="360" w:lineRule="auto"/>
        <w:ind w:left="90" w:firstLine="370"/>
        <w:jc w:val="both"/>
        <w:rPr>
          <w:rFonts w:ascii="Times New Roman" w:eastAsia="Calibri" w:hAnsi="Times New Roman" w:cs="Times New Roman"/>
          <w:color w:val="222222"/>
          <w:sz w:val="24"/>
          <w:szCs w:val="24"/>
          <w:shd w:val="clear" w:color="auto" w:fill="FFFFFF"/>
        </w:rPr>
      </w:pPr>
      <w:r w:rsidRPr="005D4BA9">
        <w:rPr>
          <w:rFonts w:ascii="Times New Roman" w:eastAsia="Calibri" w:hAnsi="Times New Roman" w:cs="Times New Roman"/>
          <w:color w:val="222222"/>
          <w:sz w:val="24"/>
          <w:szCs w:val="24"/>
          <w:shd w:val="clear" w:color="auto" w:fill="FFFFFF"/>
        </w:rPr>
        <w:t xml:space="preserve">As migrants, whether they like it or not, are required to be able to build social interaction with local residents. The system of social interaction and cultural </w:t>
      </w:r>
      <w:proofErr w:type="spellStart"/>
      <w:r w:rsidRPr="005D4BA9">
        <w:rPr>
          <w:rFonts w:ascii="Times New Roman" w:eastAsia="Calibri" w:hAnsi="Times New Roman" w:cs="Times New Roman"/>
          <w:color w:val="222222"/>
          <w:sz w:val="24"/>
          <w:szCs w:val="24"/>
          <w:shd w:val="clear" w:color="auto" w:fill="FFFFFF"/>
        </w:rPr>
        <w:t>behaviour</w:t>
      </w:r>
      <w:proofErr w:type="spellEnd"/>
      <w:r w:rsidRPr="005D4BA9">
        <w:rPr>
          <w:rFonts w:ascii="Times New Roman" w:eastAsia="Calibri" w:hAnsi="Times New Roman" w:cs="Times New Roman"/>
          <w:color w:val="222222"/>
          <w:sz w:val="24"/>
          <w:szCs w:val="24"/>
          <w:shd w:val="clear" w:color="auto" w:fill="FFFFFF"/>
        </w:rPr>
        <w:t xml:space="preserve"> of overseas migrants will experience a “clash” with the primordial elements of the local population. Therefore, in building social interactions with local residents, the migrants will face at least three possible alternative cultural strategies, namely: a) maintaining ethnic identity, b) adaptive, by maintaining ethnic identity, but at the same time starting to enter into local ethnic identity, and c) </w:t>
      </w:r>
      <w:proofErr w:type="spellStart"/>
      <w:r w:rsidRPr="005D4BA9">
        <w:rPr>
          <w:rFonts w:ascii="Times New Roman" w:eastAsia="Calibri" w:hAnsi="Times New Roman" w:cs="Times New Roman"/>
          <w:color w:val="222222"/>
          <w:sz w:val="24"/>
          <w:szCs w:val="24"/>
          <w:shd w:val="clear" w:color="auto" w:fill="FFFFFF"/>
        </w:rPr>
        <w:t>escapistic</w:t>
      </w:r>
      <w:proofErr w:type="spellEnd"/>
      <w:r w:rsidRPr="005D4BA9">
        <w:rPr>
          <w:rFonts w:ascii="Times New Roman" w:eastAsia="Calibri" w:hAnsi="Times New Roman" w:cs="Times New Roman"/>
          <w:color w:val="222222"/>
          <w:sz w:val="24"/>
          <w:szCs w:val="24"/>
          <w:shd w:val="clear" w:color="auto" w:fill="FFFFFF"/>
        </w:rPr>
        <w:t xml:space="preserve"> or stripping ethnic identity</w:t>
      </w:r>
      <w:r w:rsidR="00E25981">
        <w:rPr>
          <w:rFonts w:ascii="Times New Roman" w:eastAsia="Calibri" w:hAnsi="Times New Roman" w:cs="Times New Roman"/>
          <w:color w:val="222222"/>
          <w:sz w:val="24"/>
          <w:szCs w:val="24"/>
          <w:shd w:val="clear" w:color="auto" w:fill="FFFFFF"/>
        </w:rPr>
        <w:t>.</w:t>
      </w:r>
      <w:r w:rsidR="00E25981">
        <w:rPr>
          <w:rStyle w:val="FootnoteReference"/>
          <w:rFonts w:ascii="Times New Roman" w:eastAsia="Calibri" w:hAnsi="Times New Roman" w:cs="Times New Roman"/>
          <w:color w:val="222222"/>
          <w:sz w:val="24"/>
          <w:szCs w:val="24"/>
          <w:shd w:val="clear" w:color="auto" w:fill="FFFFFF"/>
        </w:rPr>
        <w:footnoteReference w:id="9"/>
      </w:r>
      <w:r w:rsidRPr="005D4BA9">
        <w:rPr>
          <w:rFonts w:ascii="Times New Roman" w:eastAsia="Calibri" w:hAnsi="Times New Roman" w:cs="Times New Roman"/>
          <w:color w:val="222222"/>
          <w:sz w:val="24"/>
          <w:szCs w:val="24"/>
          <w:shd w:val="clear" w:color="auto" w:fill="FFFFFF"/>
        </w:rPr>
        <w:t xml:space="preserve"> These strategies that the migrants choose will correlate with the issue of legal culture and compliance law.</w:t>
      </w:r>
    </w:p>
    <w:p w:rsidR="002231D2" w:rsidRPr="005D4BA9" w:rsidRDefault="00C809C8" w:rsidP="006C6702">
      <w:pPr>
        <w:spacing w:after="0" w:line="360" w:lineRule="auto"/>
        <w:ind w:left="90" w:firstLine="370"/>
        <w:jc w:val="both"/>
        <w:rPr>
          <w:rFonts w:ascii="Times New Roman" w:eastAsia="Calibri" w:hAnsi="Times New Roman" w:cs="Times New Roman"/>
          <w:sz w:val="24"/>
          <w:szCs w:val="24"/>
        </w:rPr>
      </w:pPr>
      <w:r w:rsidRPr="005D4BA9">
        <w:rPr>
          <w:rFonts w:ascii="Times New Roman" w:eastAsia="Calibri" w:hAnsi="Times New Roman" w:cs="Times New Roman"/>
          <w:sz w:val="24"/>
          <w:szCs w:val="24"/>
        </w:rPr>
        <w:t>Legal culture is the same general response from specific communities to legal phenomena, whereas legal culture is a response that accepts or rejects a legal event</w:t>
      </w:r>
      <w:r w:rsidR="00E25981">
        <w:rPr>
          <w:rFonts w:ascii="Times New Roman" w:eastAsia="Calibri" w:hAnsi="Times New Roman" w:cs="Times New Roman"/>
          <w:sz w:val="24"/>
          <w:szCs w:val="24"/>
        </w:rPr>
        <w:t>.</w:t>
      </w:r>
      <w:r w:rsidR="00E25981">
        <w:rPr>
          <w:rStyle w:val="FootnoteReference"/>
          <w:rFonts w:ascii="Times New Roman" w:eastAsia="Calibri" w:hAnsi="Times New Roman" w:cs="Times New Roman"/>
          <w:sz w:val="24"/>
          <w:szCs w:val="24"/>
        </w:rPr>
        <w:footnoteReference w:id="10"/>
      </w:r>
      <w:r w:rsidRPr="005D4BA9">
        <w:rPr>
          <w:rFonts w:ascii="Times New Roman" w:eastAsia="Calibri" w:hAnsi="Times New Roman" w:cs="Times New Roman"/>
          <w:sz w:val="24"/>
          <w:szCs w:val="24"/>
        </w:rPr>
        <w:t xml:space="preserve"> The general response is a unified view of the values and </w:t>
      </w:r>
      <w:proofErr w:type="spellStart"/>
      <w:r w:rsidRPr="005D4BA9">
        <w:rPr>
          <w:rFonts w:ascii="Times New Roman" w:eastAsia="Calibri" w:hAnsi="Times New Roman" w:cs="Times New Roman"/>
          <w:sz w:val="24"/>
          <w:szCs w:val="24"/>
        </w:rPr>
        <w:t>behaviour</w:t>
      </w:r>
      <w:proofErr w:type="spellEnd"/>
      <w:r w:rsidRPr="005D4BA9">
        <w:rPr>
          <w:rFonts w:ascii="Times New Roman" w:eastAsia="Calibri" w:hAnsi="Times New Roman" w:cs="Times New Roman"/>
          <w:sz w:val="24"/>
          <w:szCs w:val="24"/>
        </w:rPr>
        <w:t xml:space="preserve"> of individuals. Thus, the </w:t>
      </w:r>
      <w:r w:rsidRPr="005D4BA9">
        <w:rPr>
          <w:rFonts w:ascii="Times New Roman" w:eastAsia="Calibri" w:hAnsi="Times New Roman" w:cs="Times New Roman"/>
          <w:sz w:val="24"/>
          <w:szCs w:val="24"/>
        </w:rPr>
        <w:lastRenderedPageBreak/>
        <w:t xml:space="preserve">legal culture is essentially a pattern of individual </w:t>
      </w:r>
      <w:proofErr w:type="spellStart"/>
      <w:r w:rsidRPr="005D4BA9">
        <w:rPr>
          <w:rFonts w:ascii="Times New Roman" w:eastAsia="Calibri" w:hAnsi="Times New Roman" w:cs="Times New Roman"/>
          <w:sz w:val="24"/>
          <w:szCs w:val="24"/>
        </w:rPr>
        <w:t>behaviour</w:t>
      </w:r>
      <w:proofErr w:type="spellEnd"/>
      <w:r w:rsidRPr="005D4BA9">
        <w:rPr>
          <w:rFonts w:ascii="Times New Roman" w:eastAsia="Calibri" w:hAnsi="Times New Roman" w:cs="Times New Roman"/>
          <w:sz w:val="24"/>
          <w:szCs w:val="24"/>
        </w:rPr>
        <w:t xml:space="preserve"> as a member of society that describes the same response (orientation) to legal life that is lived by the community in which the members of that community are located</w:t>
      </w:r>
      <w:r w:rsidR="00E25981">
        <w:rPr>
          <w:rStyle w:val="FootnoteReference"/>
          <w:rFonts w:ascii="Times New Roman" w:eastAsia="Calibri" w:hAnsi="Times New Roman" w:cs="Times New Roman"/>
          <w:sz w:val="24"/>
          <w:szCs w:val="24"/>
        </w:rPr>
        <w:footnoteReference w:id="11"/>
      </w:r>
      <w:r w:rsidRPr="005D4BA9">
        <w:rPr>
          <w:rFonts w:ascii="Times New Roman" w:eastAsia="Calibri" w:hAnsi="Times New Roman" w:cs="Times New Roman"/>
          <w:sz w:val="24"/>
          <w:szCs w:val="24"/>
        </w:rPr>
        <w:t xml:space="preserve"> The same response can be accepting or rejecting other legal cultures, as with other legal norms</w:t>
      </w:r>
      <w:r w:rsidR="00E25981">
        <w:rPr>
          <w:rFonts w:ascii="Times New Roman" w:eastAsia="Calibri" w:hAnsi="Times New Roman" w:cs="Times New Roman"/>
          <w:sz w:val="24"/>
          <w:szCs w:val="24"/>
        </w:rPr>
        <w:t>.</w:t>
      </w:r>
      <w:r w:rsidR="00E25981">
        <w:rPr>
          <w:rStyle w:val="FootnoteReference"/>
          <w:rFonts w:ascii="Times New Roman" w:eastAsia="Calibri" w:hAnsi="Times New Roman" w:cs="Times New Roman"/>
          <w:sz w:val="24"/>
          <w:szCs w:val="24"/>
        </w:rPr>
        <w:footnoteReference w:id="12"/>
      </w:r>
      <w:r w:rsidRPr="005D4BA9">
        <w:rPr>
          <w:rFonts w:ascii="Times New Roman" w:eastAsia="Calibri" w:hAnsi="Times New Roman" w:cs="Times New Roman"/>
          <w:sz w:val="24"/>
          <w:szCs w:val="24"/>
        </w:rPr>
        <w:t xml:space="preserve"> </w:t>
      </w:r>
    </w:p>
    <w:p w:rsidR="002231D2" w:rsidRDefault="00C809C8" w:rsidP="006C6702">
      <w:pPr>
        <w:pStyle w:val="ListParagraph"/>
        <w:spacing w:after="0" w:line="360" w:lineRule="auto"/>
        <w:ind w:left="90" w:firstLine="360"/>
        <w:jc w:val="both"/>
        <w:rPr>
          <w:rFonts w:ascii="Times New Roman" w:eastAsiaTheme="minorHAnsi" w:hAnsi="Times New Roman"/>
          <w:noProof/>
          <w:sz w:val="24"/>
          <w:szCs w:val="24"/>
        </w:rPr>
      </w:pPr>
      <w:r w:rsidRPr="005D4BA9">
        <w:rPr>
          <w:rFonts w:ascii="Times New Roman" w:eastAsiaTheme="minorHAnsi" w:hAnsi="Times New Roman"/>
          <w:noProof/>
          <w:sz w:val="24"/>
          <w:szCs w:val="24"/>
        </w:rPr>
        <w:t>Legal culture is a power within a society whose roots originally come from tradition and the value system adopted, which will determine how law can be accepted and implemented</w:t>
      </w:r>
      <w:r w:rsidR="00E25981">
        <w:rPr>
          <w:rFonts w:ascii="Times New Roman" w:eastAsiaTheme="minorHAnsi" w:hAnsi="Times New Roman"/>
          <w:noProof/>
          <w:sz w:val="24"/>
          <w:szCs w:val="24"/>
        </w:rPr>
        <w:t>.</w:t>
      </w:r>
      <w:r w:rsidR="00E25981">
        <w:rPr>
          <w:rStyle w:val="FootnoteReference"/>
          <w:rFonts w:ascii="Times New Roman" w:eastAsiaTheme="minorHAnsi" w:hAnsi="Times New Roman"/>
          <w:noProof/>
          <w:sz w:val="24"/>
          <w:szCs w:val="24"/>
        </w:rPr>
        <w:footnoteReference w:id="13"/>
      </w:r>
      <w:r w:rsidRPr="005D4BA9">
        <w:rPr>
          <w:rFonts w:ascii="Times New Roman" w:eastAsiaTheme="minorHAnsi" w:hAnsi="Times New Roman"/>
          <w:noProof/>
          <w:sz w:val="24"/>
          <w:szCs w:val="24"/>
        </w:rPr>
        <w:t xml:space="preserve"> If this legal culture is complied with, there will be legal compliance by the community. Legal compliance is an awareness of the law's benefits that creates community loyalty to the legal values of living together. Legal awareness is an awareness of the values of humans about existing laws</w:t>
      </w:r>
      <w:r w:rsidR="00875E7D">
        <w:rPr>
          <w:rFonts w:ascii="Times New Roman" w:eastAsiaTheme="minorHAnsi" w:hAnsi="Times New Roman"/>
          <w:noProof/>
          <w:sz w:val="24"/>
          <w:szCs w:val="24"/>
        </w:rPr>
        <w:t>.</w:t>
      </w:r>
      <w:r w:rsidR="00432080">
        <w:rPr>
          <w:rStyle w:val="FootnoteReference"/>
          <w:rFonts w:ascii="Times New Roman" w:eastAsiaTheme="minorHAnsi" w:hAnsi="Times New Roman"/>
          <w:noProof/>
          <w:sz w:val="24"/>
          <w:szCs w:val="24"/>
        </w:rPr>
        <w:footnoteReference w:id="14"/>
      </w:r>
      <w:r w:rsidRPr="005D4BA9">
        <w:rPr>
          <w:rFonts w:ascii="Times New Roman" w:eastAsiaTheme="minorHAnsi" w:hAnsi="Times New Roman"/>
          <w:noProof/>
          <w:sz w:val="24"/>
          <w:szCs w:val="24"/>
        </w:rPr>
        <w:t xml:space="preserve"> </w:t>
      </w:r>
    </w:p>
    <w:p w:rsidR="003B67E3" w:rsidRPr="005D4BA9" w:rsidRDefault="00487F4C" w:rsidP="006C6702">
      <w:pPr>
        <w:pStyle w:val="ListParagraph"/>
        <w:spacing w:after="0" w:line="360" w:lineRule="auto"/>
        <w:ind w:left="90" w:firstLine="360"/>
        <w:jc w:val="both"/>
        <w:rPr>
          <w:rFonts w:ascii="Times New Roman" w:hAnsi="Times New Roman"/>
          <w:sz w:val="24"/>
          <w:szCs w:val="24"/>
        </w:rPr>
      </w:pPr>
      <w:r>
        <w:rPr>
          <w:rFonts w:ascii="Times New Roman" w:hAnsi="Times New Roman"/>
          <w:sz w:val="24"/>
          <w:szCs w:val="24"/>
        </w:rPr>
        <w:t>O</w:t>
      </w:r>
      <w:r w:rsidR="00E44F51">
        <w:rPr>
          <w:rFonts w:ascii="Times New Roman" w:hAnsi="Times New Roman"/>
          <w:sz w:val="24"/>
          <w:szCs w:val="24"/>
        </w:rPr>
        <w:t xml:space="preserve">ne of </w:t>
      </w:r>
      <w:r>
        <w:rPr>
          <w:rFonts w:ascii="Times New Roman" w:hAnsi="Times New Roman"/>
          <w:sz w:val="24"/>
          <w:szCs w:val="24"/>
        </w:rPr>
        <w:t xml:space="preserve">Indonesian </w:t>
      </w:r>
      <w:r w:rsidR="007D02FC" w:rsidRPr="005D4BA9">
        <w:rPr>
          <w:rFonts w:ascii="Times New Roman" w:hAnsi="Times New Roman"/>
          <w:sz w:val="24"/>
          <w:szCs w:val="24"/>
        </w:rPr>
        <w:t>archipelago ethnic groups in the area of ​​West Sumatra</w:t>
      </w:r>
      <w:r w:rsidR="007D02FC">
        <w:rPr>
          <w:rFonts w:ascii="Times New Roman" w:hAnsi="Times New Roman"/>
          <w:sz w:val="24"/>
          <w:szCs w:val="24"/>
        </w:rPr>
        <w:t xml:space="preserve"> is </w:t>
      </w:r>
      <w:proofErr w:type="spellStart"/>
      <w:r w:rsidR="007D02FC">
        <w:rPr>
          <w:rFonts w:ascii="Times New Roman" w:hAnsi="Times New Roman"/>
          <w:sz w:val="24"/>
          <w:szCs w:val="24"/>
        </w:rPr>
        <w:t>Minang</w:t>
      </w:r>
      <w:proofErr w:type="spellEnd"/>
      <w:r w:rsidR="007D02FC">
        <w:rPr>
          <w:rFonts w:ascii="Times New Roman" w:hAnsi="Times New Roman"/>
          <w:sz w:val="24"/>
          <w:szCs w:val="24"/>
        </w:rPr>
        <w:t xml:space="preserve"> or Minangkabau</w:t>
      </w:r>
      <w:r w:rsidR="007D02FC" w:rsidRPr="005D4BA9">
        <w:rPr>
          <w:rFonts w:ascii="Times New Roman" w:hAnsi="Times New Roman"/>
          <w:sz w:val="24"/>
          <w:szCs w:val="24"/>
        </w:rPr>
        <w:t xml:space="preserve">. This ethnic has a matrilineal or maternal culture which its inheritance system on the base of mother's line from the first generation of women to the following generations. Female in this ethnic is always respected higher than male. this value was undertaken form Islamic teaching </w:t>
      </w:r>
      <w:proofErr w:type="spellStart"/>
      <w:r w:rsidR="007D02FC" w:rsidRPr="005D4BA9">
        <w:rPr>
          <w:rFonts w:ascii="Times New Roman" w:hAnsi="Times New Roman"/>
          <w:sz w:val="24"/>
          <w:szCs w:val="24"/>
        </w:rPr>
        <w:t>whis</w:t>
      </w:r>
      <w:proofErr w:type="spellEnd"/>
      <w:r w:rsidR="007D02FC" w:rsidRPr="005D4BA9">
        <w:rPr>
          <w:rFonts w:ascii="Times New Roman" w:hAnsi="Times New Roman"/>
          <w:sz w:val="24"/>
          <w:szCs w:val="24"/>
        </w:rPr>
        <w:t xml:space="preserve"> states ‘respect your mother, your mother, and your mother and then your father’</w:t>
      </w:r>
      <w:r w:rsidR="007D02FC">
        <w:rPr>
          <w:rFonts w:ascii="Times New Roman" w:hAnsi="Times New Roman"/>
          <w:sz w:val="24"/>
          <w:szCs w:val="24"/>
        </w:rPr>
        <w:t>.</w:t>
      </w:r>
      <w:r w:rsidR="007D02FC">
        <w:rPr>
          <w:rStyle w:val="FootnoteReference"/>
          <w:rFonts w:ascii="Times New Roman" w:hAnsi="Times New Roman"/>
          <w:sz w:val="24"/>
          <w:szCs w:val="24"/>
        </w:rPr>
        <w:footnoteReference w:id="15"/>
      </w:r>
      <w:r w:rsidR="007D02FC" w:rsidRPr="005D4BA9">
        <w:rPr>
          <w:rFonts w:ascii="Times New Roman" w:hAnsi="Times New Roman"/>
          <w:sz w:val="24"/>
          <w:szCs w:val="24"/>
        </w:rPr>
        <w:t xml:space="preserve"> </w:t>
      </w:r>
      <w:proofErr w:type="spellStart"/>
      <w:r>
        <w:rPr>
          <w:rFonts w:ascii="Times New Roman" w:hAnsi="Times New Roman"/>
          <w:sz w:val="24"/>
          <w:szCs w:val="24"/>
        </w:rPr>
        <w:t>Minang</w:t>
      </w:r>
      <w:proofErr w:type="spellEnd"/>
      <w:r>
        <w:rPr>
          <w:rFonts w:ascii="Times New Roman" w:hAnsi="Times New Roman"/>
          <w:sz w:val="24"/>
          <w:szCs w:val="24"/>
        </w:rPr>
        <w:t xml:space="preserve"> community has its </w:t>
      </w:r>
      <w:proofErr w:type="spellStart"/>
      <w:r w:rsidR="003B67E3" w:rsidRPr="003B67E3">
        <w:rPr>
          <w:rFonts w:ascii="Times New Roman" w:hAnsi="Times New Roman"/>
          <w:sz w:val="24"/>
          <w:szCs w:val="24"/>
        </w:rPr>
        <w:t>adat</w:t>
      </w:r>
      <w:proofErr w:type="spellEnd"/>
      <w:r w:rsidR="003B67E3" w:rsidRPr="003B67E3">
        <w:rPr>
          <w:rFonts w:ascii="Times New Roman" w:hAnsi="Times New Roman"/>
          <w:sz w:val="24"/>
          <w:szCs w:val="24"/>
        </w:rPr>
        <w:t xml:space="preserve"> law </w:t>
      </w:r>
      <w:r>
        <w:rPr>
          <w:rFonts w:ascii="Times New Roman" w:hAnsi="Times New Roman"/>
          <w:sz w:val="24"/>
          <w:szCs w:val="24"/>
        </w:rPr>
        <w:t>that can be categorized into four, namely: F</w:t>
      </w:r>
      <w:r w:rsidR="003B67E3" w:rsidRPr="003B67E3">
        <w:rPr>
          <w:rFonts w:ascii="Times New Roman" w:hAnsi="Times New Roman"/>
          <w:sz w:val="24"/>
          <w:szCs w:val="24"/>
        </w:rPr>
        <w:t xml:space="preserve">irst, </w:t>
      </w:r>
      <w:proofErr w:type="spellStart"/>
      <w:r w:rsidR="003B67E3" w:rsidRPr="00487F4C">
        <w:rPr>
          <w:rFonts w:ascii="Times New Roman" w:hAnsi="Times New Roman"/>
          <w:i/>
          <w:sz w:val="24"/>
          <w:szCs w:val="24"/>
        </w:rPr>
        <w:t>adaik</w:t>
      </w:r>
      <w:proofErr w:type="spellEnd"/>
      <w:r w:rsidR="003B67E3" w:rsidRPr="00487F4C">
        <w:rPr>
          <w:rFonts w:ascii="Times New Roman" w:hAnsi="Times New Roman"/>
          <w:i/>
          <w:sz w:val="24"/>
          <w:szCs w:val="24"/>
        </w:rPr>
        <w:t xml:space="preserve"> nan </w:t>
      </w:r>
      <w:proofErr w:type="spellStart"/>
      <w:r w:rsidR="003B67E3" w:rsidRPr="00487F4C">
        <w:rPr>
          <w:rFonts w:ascii="Times New Roman" w:hAnsi="Times New Roman"/>
          <w:i/>
          <w:sz w:val="24"/>
          <w:szCs w:val="24"/>
        </w:rPr>
        <w:t>sabana</w:t>
      </w:r>
      <w:proofErr w:type="spellEnd"/>
      <w:r w:rsidR="003B67E3" w:rsidRPr="00487F4C">
        <w:rPr>
          <w:rFonts w:ascii="Times New Roman" w:hAnsi="Times New Roman"/>
          <w:i/>
          <w:sz w:val="24"/>
          <w:szCs w:val="24"/>
        </w:rPr>
        <w:t xml:space="preserve"> </w:t>
      </w:r>
      <w:proofErr w:type="spellStart"/>
      <w:r w:rsidR="003B67E3" w:rsidRPr="00487F4C">
        <w:rPr>
          <w:rFonts w:ascii="Times New Roman" w:hAnsi="Times New Roman"/>
          <w:i/>
          <w:sz w:val="24"/>
          <w:szCs w:val="24"/>
        </w:rPr>
        <w:t>adaiak</w:t>
      </w:r>
      <w:proofErr w:type="spellEnd"/>
      <w:r w:rsidR="003B67E3" w:rsidRPr="003B67E3">
        <w:rPr>
          <w:rFonts w:ascii="Times New Roman" w:hAnsi="Times New Roman"/>
          <w:sz w:val="24"/>
          <w:szCs w:val="24"/>
        </w:rPr>
        <w:t xml:space="preserve"> (conventional </w:t>
      </w:r>
      <w:proofErr w:type="spellStart"/>
      <w:r w:rsidR="003B67E3" w:rsidRPr="003B67E3">
        <w:rPr>
          <w:rFonts w:ascii="Times New Roman" w:hAnsi="Times New Roman"/>
          <w:sz w:val="24"/>
          <w:szCs w:val="24"/>
        </w:rPr>
        <w:t>adat</w:t>
      </w:r>
      <w:proofErr w:type="spellEnd"/>
      <w:r w:rsidR="003B67E3" w:rsidRPr="003B67E3">
        <w:rPr>
          <w:rFonts w:ascii="Times New Roman" w:hAnsi="Times New Roman"/>
          <w:sz w:val="24"/>
          <w:szCs w:val="24"/>
        </w:rPr>
        <w:t xml:space="preserve"> law) describes a</w:t>
      </w:r>
      <w:r>
        <w:rPr>
          <w:rFonts w:ascii="Times New Roman" w:hAnsi="Times New Roman"/>
          <w:sz w:val="24"/>
          <w:szCs w:val="24"/>
        </w:rPr>
        <w:t>s a</w:t>
      </w:r>
      <w:r w:rsidR="003B67E3" w:rsidRPr="003B67E3">
        <w:rPr>
          <w:rFonts w:ascii="Times New Roman" w:hAnsi="Times New Roman"/>
          <w:sz w:val="24"/>
          <w:szCs w:val="24"/>
        </w:rPr>
        <w:t xml:space="preserve"> universal value which comes from God</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003B67E3" w:rsidRPr="003B67E3">
        <w:rPr>
          <w:rFonts w:ascii="Times New Roman" w:hAnsi="Times New Roman"/>
          <w:sz w:val="24"/>
          <w:szCs w:val="24"/>
        </w:rPr>
        <w:t>this value is everlasting</w:t>
      </w:r>
      <w:r>
        <w:rPr>
          <w:rFonts w:ascii="Times New Roman" w:hAnsi="Times New Roman"/>
          <w:sz w:val="24"/>
          <w:szCs w:val="24"/>
        </w:rPr>
        <w:t xml:space="preserve"> and has been </w:t>
      </w:r>
      <w:r w:rsidRPr="00487F4C">
        <w:rPr>
          <w:rFonts w:ascii="Times New Roman" w:hAnsi="Times New Roman"/>
          <w:sz w:val="24"/>
          <w:szCs w:val="24"/>
        </w:rPr>
        <w:t xml:space="preserve">integrated into </w:t>
      </w:r>
      <w:proofErr w:type="spellStart"/>
      <w:r w:rsidRPr="00487F4C">
        <w:rPr>
          <w:rFonts w:ascii="Times New Roman" w:hAnsi="Times New Roman"/>
          <w:sz w:val="24"/>
          <w:szCs w:val="24"/>
        </w:rPr>
        <w:t>Minang</w:t>
      </w:r>
      <w:proofErr w:type="spellEnd"/>
      <w:r w:rsidRPr="00487F4C">
        <w:rPr>
          <w:rFonts w:ascii="Times New Roman" w:hAnsi="Times New Roman"/>
          <w:sz w:val="24"/>
          <w:szCs w:val="24"/>
        </w:rPr>
        <w:t xml:space="preserve"> </w:t>
      </w:r>
      <w:r w:rsidR="003B67E3" w:rsidRPr="003B67E3">
        <w:rPr>
          <w:rFonts w:ascii="Times New Roman" w:hAnsi="Times New Roman"/>
          <w:sz w:val="24"/>
          <w:szCs w:val="24"/>
        </w:rPr>
        <w:t xml:space="preserve">norms and culture that have been </w:t>
      </w:r>
      <w:r>
        <w:rPr>
          <w:rFonts w:ascii="Times New Roman" w:hAnsi="Times New Roman"/>
          <w:sz w:val="24"/>
          <w:szCs w:val="24"/>
        </w:rPr>
        <w:t>living for centuries</w:t>
      </w:r>
      <w:r w:rsidR="003B67E3" w:rsidRPr="003B67E3">
        <w:rPr>
          <w:rFonts w:ascii="Times New Roman" w:hAnsi="Times New Roman"/>
          <w:sz w:val="24"/>
          <w:szCs w:val="24"/>
        </w:rPr>
        <w:t xml:space="preserve">. Second, </w:t>
      </w:r>
      <w:proofErr w:type="spellStart"/>
      <w:r w:rsidR="003B67E3" w:rsidRPr="00487F4C">
        <w:rPr>
          <w:rFonts w:ascii="Times New Roman" w:hAnsi="Times New Roman"/>
          <w:i/>
          <w:sz w:val="24"/>
          <w:szCs w:val="24"/>
        </w:rPr>
        <w:t>adaiak</w:t>
      </w:r>
      <w:proofErr w:type="spellEnd"/>
      <w:r w:rsidR="003B67E3" w:rsidRPr="00487F4C">
        <w:rPr>
          <w:rFonts w:ascii="Times New Roman" w:hAnsi="Times New Roman"/>
          <w:i/>
          <w:sz w:val="24"/>
          <w:szCs w:val="24"/>
        </w:rPr>
        <w:t xml:space="preserve"> nan </w:t>
      </w:r>
      <w:proofErr w:type="spellStart"/>
      <w:r w:rsidR="003B67E3" w:rsidRPr="00487F4C">
        <w:rPr>
          <w:rFonts w:ascii="Times New Roman" w:hAnsi="Times New Roman"/>
          <w:i/>
          <w:sz w:val="24"/>
          <w:szCs w:val="24"/>
        </w:rPr>
        <w:t>didaikan</w:t>
      </w:r>
      <w:proofErr w:type="spellEnd"/>
      <w:r w:rsidR="003B67E3" w:rsidRPr="003B67E3">
        <w:rPr>
          <w:rFonts w:ascii="Times New Roman" w:hAnsi="Times New Roman"/>
          <w:sz w:val="24"/>
          <w:szCs w:val="24"/>
        </w:rPr>
        <w:t xml:space="preserve"> </w:t>
      </w:r>
      <w:r>
        <w:rPr>
          <w:rFonts w:ascii="Times New Roman" w:hAnsi="Times New Roman"/>
          <w:sz w:val="24"/>
          <w:szCs w:val="24"/>
        </w:rPr>
        <w:t xml:space="preserve">describes </w:t>
      </w:r>
      <w:r w:rsidR="00F52ACA">
        <w:rPr>
          <w:rFonts w:ascii="Times New Roman" w:hAnsi="Times New Roman"/>
          <w:sz w:val="24"/>
          <w:szCs w:val="24"/>
        </w:rPr>
        <w:t xml:space="preserve">as norms related to </w:t>
      </w:r>
      <w:r w:rsidR="003B67E3" w:rsidRPr="003B67E3">
        <w:rPr>
          <w:rFonts w:ascii="Times New Roman" w:hAnsi="Times New Roman"/>
          <w:sz w:val="24"/>
          <w:szCs w:val="24"/>
        </w:rPr>
        <w:t>mutual deliberations</w:t>
      </w:r>
      <w:r w:rsidR="00F52ACA">
        <w:rPr>
          <w:rFonts w:ascii="Times New Roman" w:hAnsi="Times New Roman"/>
          <w:sz w:val="24"/>
          <w:szCs w:val="24"/>
        </w:rPr>
        <w:t>. It means that</w:t>
      </w:r>
      <w:r w:rsidR="003B67E3" w:rsidRPr="003B67E3">
        <w:rPr>
          <w:rFonts w:ascii="Times New Roman" w:hAnsi="Times New Roman"/>
          <w:sz w:val="24"/>
          <w:szCs w:val="24"/>
        </w:rPr>
        <w:t xml:space="preserve"> </w:t>
      </w:r>
      <w:r w:rsidR="00F52ACA">
        <w:rPr>
          <w:rFonts w:ascii="Times New Roman" w:hAnsi="Times New Roman"/>
          <w:sz w:val="24"/>
          <w:szCs w:val="24"/>
        </w:rPr>
        <w:t xml:space="preserve">mutual deliberation or mutual </w:t>
      </w:r>
      <w:r w:rsidR="003B67E3" w:rsidRPr="003B67E3">
        <w:rPr>
          <w:rFonts w:ascii="Times New Roman" w:hAnsi="Times New Roman"/>
          <w:sz w:val="24"/>
          <w:szCs w:val="24"/>
        </w:rPr>
        <w:t>agreements</w:t>
      </w:r>
      <w:r w:rsidR="00F52ACA">
        <w:rPr>
          <w:rFonts w:ascii="Times New Roman" w:hAnsi="Times New Roman"/>
          <w:sz w:val="24"/>
          <w:szCs w:val="24"/>
        </w:rPr>
        <w:t xml:space="preserve"> becoming the main principal to cope or to solve any problem. </w:t>
      </w:r>
      <w:r w:rsidR="003B67E3" w:rsidRPr="003B67E3">
        <w:rPr>
          <w:rFonts w:ascii="Times New Roman" w:hAnsi="Times New Roman"/>
          <w:sz w:val="24"/>
          <w:szCs w:val="24"/>
        </w:rPr>
        <w:t xml:space="preserve">Third, </w:t>
      </w:r>
      <w:proofErr w:type="spellStart"/>
      <w:r w:rsidR="003B67E3" w:rsidRPr="00F52ACA">
        <w:rPr>
          <w:rFonts w:ascii="Times New Roman" w:hAnsi="Times New Roman"/>
          <w:i/>
          <w:sz w:val="24"/>
          <w:szCs w:val="24"/>
        </w:rPr>
        <w:t>adaiak</w:t>
      </w:r>
      <w:proofErr w:type="spellEnd"/>
      <w:r w:rsidR="003B67E3" w:rsidRPr="00F52ACA">
        <w:rPr>
          <w:rFonts w:ascii="Times New Roman" w:hAnsi="Times New Roman"/>
          <w:i/>
          <w:sz w:val="24"/>
          <w:szCs w:val="24"/>
        </w:rPr>
        <w:t xml:space="preserve"> nan </w:t>
      </w:r>
      <w:proofErr w:type="spellStart"/>
      <w:r w:rsidR="003B67E3" w:rsidRPr="00F52ACA">
        <w:rPr>
          <w:rFonts w:ascii="Times New Roman" w:hAnsi="Times New Roman"/>
          <w:i/>
          <w:sz w:val="24"/>
          <w:szCs w:val="24"/>
        </w:rPr>
        <w:t>tardaikan</w:t>
      </w:r>
      <w:proofErr w:type="spellEnd"/>
      <w:r w:rsidR="003B67E3" w:rsidRPr="003B67E3">
        <w:rPr>
          <w:rFonts w:ascii="Times New Roman" w:hAnsi="Times New Roman"/>
          <w:sz w:val="24"/>
          <w:szCs w:val="24"/>
        </w:rPr>
        <w:t xml:space="preserve"> </w:t>
      </w:r>
      <w:r w:rsidR="008209D1">
        <w:rPr>
          <w:rFonts w:ascii="Times New Roman" w:hAnsi="Times New Roman"/>
          <w:sz w:val="24"/>
          <w:szCs w:val="24"/>
        </w:rPr>
        <w:t xml:space="preserve">means </w:t>
      </w:r>
      <w:r w:rsidR="000A0F98">
        <w:rPr>
          <w:rFonts w:ascii="Times New Roman" w:hAnsi="Times New Roman"/>
          <w:sz w:val="24"/>
          <w:szCs w:val="24"/>
        </w:rPr>
        <w:t xml:space="preserve">the </w:t>
      </w:r>
      <w:r w:rsidR="003B67E3" w:rsidRPr="003B67E3">
        <w:rPr>
          <w:rFonts w:ascii="Times New Roman" w:hAnsi="Times New Roman"/>
          <w:sz w:val="24"/>
          <w:szCs w:val="24"/>
        </w:rPr>
        <w:t xml:space="preserve">rules </w:t>
      </w:r>
      <w:r w:rsidR="000A0F98">
        <w:rPr>
          <w:rFonts w:ascii="Times New Roman" w:hAnsi="Times New Roman"/>
          <w:sz w:val="24"/>
          <w:szCs w:val="24"/>
        </w:rPr>
        <w:t>that</w:t>
      </w:r>
      <w:r w:rsidR="003B67E3" w:rsidRPr="003B67E3">
        <w:rPr>
          <w:rFonts w:ascii="Times New Roman" w:hAnsi="Times New Roman"/>
          <w:sz w:val="24"/>
          <w:szCs w:val="24"/>
        </w:rPr>
        <w:t xml:space="preserve"> have been made </w:t>
      </w:r>
      <w:r w:rsidR="000A0F98">
        <w:rPr>
          <w:rFonts w:ascii="Times New Roman" w:hAnsi="Times New Roman"/>
          <w:sz w:val="24"/>
          <w:szCs w:val="24"/>
        </w:rPr>
        <w:t xml:space="preserve">and existed in certain origins </w:t>
      </w:r>
      <w:r w:rsidR="003B67E3" w:rsidRPr="003B67E3">
        <w:rPr>
          <w:rFonts w:ascii="Times New Roman" w:hAnsi="Times New Roman"/>
          <w:sz w:val="24"/>
          <w:szCs w:val="24"/>
        </w:rPr>
        <w:t>are different from other</w:t>
      </w:r>
      <w:r w:rsidR="000A0F98">
        <w:rPr>
          <w:rFonts w:ascii="Times New Roman" w:hAnsi="Times New Roman"/>
          <w:sz w:val="24"/>
          <w:szCs w:val="24"/>
        </w:rPr>
        <w:t>s.</w:t>
      </w:r>
      <w:r w:rsidR="003B67E3" w:rsidRPr="003B67E3">
        <w:rPr>
          <w:rFonts w:ascii="Times New Roman" w:hAnsi="Times New Roman"/>
          <w:sz w:val="24"/>
          <w:szCs w:val="24"/>
        </w:rPr>
        <w:t xml:space="preserve"> This rule was stipulated by regional tribal chiefs </w:t>
      </w:r>
      <w:r w:rsidR="000A0F98">
        <w:rPr>
          <w:rFonts w:ascii="Times New Roman" w:hAnsi="Times New Roman"/>
          <w:sz w:val="24"/>
          <w:szCs w:val="24"/>
        </w:rPr>
        <w:t>and it is</w:t>
      </w:r>
      <w:r w:rsidR="003B67E3" w:rsidRPr="003B67E3">
        <w:rPr>
          <w:rFonts w:ascii="Times New Roman" w:hAnsi="Times New Roman"/>
          <w:sz w:val="24"/>
          <w:szCs w:val="24"/>
        </w:rPr>
        <w:t xml:space="preserve"> stated in the customary philosophy </w:t>
      </w:r>
      <w:r w:rsidR="000A0F98" w:rsidRPr="0050491C">
        <w:rPr>
          <w:rFonts w:ascii="Times New Roman" w:hAnsi="Times New Roman"/>
          <w:sz w:val="24"/>
          <w:szCs w:val="24"/>
        </w:rPr>
        <w:t>“</w:t>
      </w:r>
      <w:r w:rsidR="000A0F98" w:rsidRPr="00622323">
        <w:rPr>
          <w:rFonts w:ascii="Times New Roman" w:hAnsi="Times New Roman"/>
          <w:i/>
          <w:sz w:val="24"/>
          <w:szCs w:val="24"/>
        </w:rPr>
        <w:t xml:space="preserve">lain </w:t>
      </w:r>
      <w:proofErr w:type="spellStart"/>
      <w:r w:rsidR="000A0F98" w:rsidRPr="00622323">
        <w:rPr>
          <w:rFonts w:ascii="Times New Roman" w:hAnsi="Times New Roman"/>
          <w:i/>
          <w:sz w:val="24"/>
          <w:szCs w:val="24"/>
        </w:rPr>
        <w:t>padang</w:t>
      </w:r>
      <w:proofErr w:type="spellEnd"/>
      <w:r w:rsidR="000A0F98" w:rsidRPr="00622323">
        <w:rPr>
          <w:rFonts w:ascii="Times New Roman" w:hAnsi="Times New Roman"/>
          <w:i/>
          <w:sz w:val="24"/>
          <w:szCs w:val="24"/>
        </w:rPr>
        <w:t xml:space="preserve"> lain </w:t>
      </w:r>
      <w:proofErr w:type="spellStart"/>
      <w:r w:rsidR="000A0F98" w:rsidRPr="00622323">
        <w:rPr>
          <w:rFonts w:ascii="Times New Roman" w:hAnsi="Times New Roman"/>
          <w:i/>
          <w:sz w:val="24"/>
          <w:szCs w:val="24"/>
        </w:rPr>
        <w:t>belalangnya</w:t>
      </w:r>
      <w:proofErr w:type="spellEnd"/>
      <w:r w:rsidR="000A0F98" w:rsidRPr="00622323">
        <w:rPr>
          <w:rFonts w:ascii="Times New Roman" w:hAnsi="Times New Roman"/>
          <w:i/>
          <w:sz w:val="24"/>
          <w:szCs w:val="24"/>
        </w:rPr>
        <w:t xml:space="preserve">, </w:t>
      </w:r>
      <w:r w:rsidR="000A0F98" w:rsidRPr="00622323">
        <w:rPr>
          <w:rFonts w:ascii="Times New Roman" w:hAnsi="Times New Roman"/>
          <w:i/>
          <w:sz w:val="24"/>
          <w:szCs w:val="24"/>
        </w:rPr>
        <w:lastRenderedPageBreak/>
        <w:t xml:space="preserve">lain </w:t>
      </w:r>
      <w:proofErr w:type="spellStart"/>
      <w:r w:rsidR="000A0F98" w:rsidRPr="00622323">
        <w:rPr>
          <w:rFonts w:ascii="Times New Roman" w:hAnsi="Times New Roman"/>
          <w:i/>
          <w:sz w:val="24"/>
          <w:szCs w:val="24"/>
        </w:rPr>
        <w:t>lubuk</w:t>
      </w:r>
      <w:proofErr w:type="spellEnd"/>
      <w:r w:rsidR="000A0F98" w:rsidRPr="00622323">
        <w:rPr>
          <w:rFonts w:ascii="Times New Roman" w:hAnsi="Times New Roman"/>
          <w:i/>
          <w:sz w:val="24"/>
          <w:szCs w:val="24"/>
        </w:rPr>
        <w:t xml:space="preserve"> lain </w:t>
      </w:r>
      <w:proofErr w:type="spellStart"/>
      <w:r w:rsidR="000A0F98" w:rsidRPr="00622323">
        <w:rPr>
          <w:rFonts w:ascii="Times New Roman" w:hAnsi="Times New Roman"/>
          <w:i/>
          <w:sz w:val="24"/>
          <w:szCs w:val="24"/>
        </w:rPr>
        <w:t>ikannya</w:t>
      </w:r>
      <w:proofErr w:type="spellEnd"/>
      <w:r w:rsidR="000A0F98" w:rsidRPr="0050491C">
        <w:rPr>
          <w:rFonts w:ascii="Times New Roman" w:hAnsi="Times New Roman"/>
          <w:sz w:val="24"/>
          <w:szCs w:val="24"/>
        </w:rPr>
        <w:t xml:space="preserve">” </w:t>
      </w:r>
      <w:r w:rsidR="000A0F98">
        <w:t>(</w:t>
      </w:r>
      <w:r w:rsidR="000A0F98" w:rsidRPr="0050491C">
        <w:rPr>
          <w:rFonts w:ascii="Times New Roman" w:hAnsi="Times New Roman"/>
          <w:sz w:val="24"/>
          <w:szCs w:val="24"/>
        </w:rPr>
        <w:t>“different fields of different locusts, different depths of different fish”</w:t>
      </w:r>
      <w:r w:rsidR="000A0F98">
        <w:rPr>
          <w:rFonts w:ascii="Times New Roman" w:hAnsi="Times New Roman"/>
          <w:sz w:val="24"/>
          <w:szCs w:val="24"/>
        </w:rPr>
        <w:t>)</w:t>
      </w:r>
      <w:r w:rsidR="003B67E3" w:rsidRPr="003B67E3">
        <w:rPr>
          <w:rFonts w:ascii="Times New Roman" w:hAnsi="Times New Roman"/>
          <w:sz w:val="24"/>
          <w:szCs w:val="24"/>
        </w:rPr>
        <w:t xml:space="preserve">. Fourth, customs mean habits that are carried out in order to realize goodness. </w:t>
      </w:r>
      <w:r w:rsidR="000A0F98">
        <w:rPr>
          <w:rFonts w:ascii="Times New Roman" w:hAnsi="Times New Roman"/>
          <w:sz w:val="24"/>
          <w:szCs w:val="24"/>
        </w:rPr>
        <w:t xml:space="preserve">Customs </w:t>
      </w:r>
      <w:r w:rsidR="003B67E3" w:rsidRPr="003B67E3">
        <w:rPr>
          <w:rFonts w:ascii="Times New Roman" w:hAnsi="Times New Roman"/>
          <w:sz w:val="24"/>
          <w:szCs w:val="24"/>
        </w:rPr>
        <w:t xml:space="preserve">is a norm that relates to all activities </w:t>
      </w:r>
      <w:r w:rsidR="000A0F98">
        <w:rPr>
          <w:rFonts w:ascii="Times New Roman" w:hAnsi="Times New Roman"/>
          <w:sz w:val="24"/>
          <w:szCs w:val="24"/>
        </w:rPr>
        <w:t xml:space="preserve">which is implemented to </w:t>
      </w:r>
      <w:r w:rsidR="003B67E3" w:rsidRPr="003B67E3">
        <w:rPr>
          <w:rFonts w:ascii="Times New Roman" w:hAnsi="Times New Roman"/>
          <w:sz w:val="24"/>
          <w:szCs w:val="24"/>
        </w:rPr>
        <w:t xml:space="preserve">human </w:t>
      </w:r>
      <w:r w:rsidR="000A0F98">
        <w:rPr>
          <w:rFonts w:ascii="Times New Roman" w:hAnsi="Times New Roman"/>
          <w:sz w:val="24"/>
          <w:szCs w:val="24"/>
        </w:rPr>
        <w:t>relationship.</w:t>
      </w:r>
      <w:r w:rsidR="000A0F98">
        <w:rPr>
          <w:rStyle w:val="FootnoteReference"/>
          <w:rFonts w:ascii="Times New Roman" w:hAnsi="Times New Roman"/>
          <w:sz w:val="24"/>
          <w:szCs w:val="24"/>
        </w:rPr>
        <w:footnoteReference w:id="16"/>
      </w:r>
      <w:r w:rsidR="003B67E3" w:rsidRPr="003B67E3">
        <w:rPr>
          <w:rFonts w:ascii="Times New Roman" w:hAnsi="Times New Roman"/>
          <w:sz w:val="24"/>
          <w:szCs w:val="24"/>
        </w:rPr>
        <w:t xml:space="preserve"> These four categories of rules are used as guidelines for the </w:t>
      </w:r>
      <w:proofErr w:type="spellStart"/>
      <w:r w:rsidR="003B67E3" w:rsidRPr="003B67E3">
        <w:rPr>
          <w:rFonts w:ascii="Times New Roman" w:hAnsi="Times New Roman"/>
          <w:sz w:val="24"/>
          <w:szCs w:val="24"/>
        </w:rPr>
        <w:t>Minang</w:t>
      </w:r>
      <w:proofErr w:type="spellEnd"/>
      <w:r w:rsidR="003B67E3" w:rsidRPr="003B67E3">
        <w:rPr>
          <w:rFonts w:ascii="Times New Roman" w:hAnsi="Times New Roman"/>
          <w:sz w:val="24"/>
          <w:szCs w:val="24"/>
        </w:rPr>
        <w:t xml:space="preserve"> indigenous people in their </w:t>
      </w:r>
      <w:r w:rsidR="0050491C">
        <w:rPr>
          <w:rFonts w:ascii="Times New Roman" w:hAnsi="Times New Roman"/>
          <w:sz w:val="24"/>
          <w:szCs w:val="24"/>
        </w:rPr>
        <w:t xml:space="preserve">daily </w:t>
      </w:r>
      <w:r w:rsidR="003B67E3" w:rsidRPr="003B67E3">
        <w:rPr>
          <w:rFonts w:ascii="Times New Roman" w:hAnsi="Times New Roman"/>
          <w:sz w:val="24"/>
          <w:szCs w:val="24"/>
        </w:rPr>
        <w:t>lives</w:t>
      </w:r>
      <w:r w:rsidR="0050491C">
        <w:rPr>
          <w:rFonts w:ascii="Times New Roman" w:hAnsi="Times New Roman"/>
          <w:sz w:val="24"/>
          <w:szCs w:val="24"/>
        </w:rPr>
        <w:t xml:space="preserve">, including to </w:t>
      </w:r>
      <w:r w:rsidR="003B67E3" w:rsidRPr="003B67E3">
        <w:rPr>
          <w:rFonts w:ascii="Times New Roman" w:hAnsi="Times New Roman"/>
          <w:sz w:val="24"/>
          <w:szCs w:val="24"/>
        </w:rPr>
        <w:t>resolv</w:t>
      </w:r>
      <w:r w:rsidR="0050491C">
        <w:rPr>
          <w:rFonts w:ascii="Times New Roman" w:hAnsi="Times New Roman"/>
          <w:sz w:val="24"/>
          <w:szCs w:val="24"/>
        </w:rPr>
        <w:t>e</w:t>
      </w:r>
      <w:r w:rsidR="003B67E3" w:rsidRPr="003B67E3">
        <w:rPr>
          <w:rFonts w:ascii="Times New Roman" w:hAnsi="Times New Roman"/>
          <w:sz w:val="24"/>
          <w:szCs w:val="24"/>
        </w:rPr>
        <w:t xml:space="preserve"> legal issues</w:t>
      </w:r>
      <w:r w:rsidR="0050491C">
        <w:rPr>
          <w:rFonts w:ascii="Times New Roman" w:hAnsi="Times New Roman"/>
          <w:sz w:val="24"/>
          <w:szCs w:val="24"/>
        </w:rPr>
        <w:t xml:space="preserve"> such as </w:t>
      </w:r>
      <w:r w:rsidR="003B67E3" w:rsidRPr="003B67E3">
        <w:rPr>
          <w:rFonts w:ascii="Times New Roman" w:hAnsi="Times New Roman"/>
          <w:sz w:val="24"/>
          <w:szCs w:val="24"/>
        </w:rPr>
        <w:t xml:space="preserve">inheritance. </w:t>
      </w:r>
      <w:r w:rsidR="0050491C">
        <w:rPr>
          <w:rFonts w:ascii="Times New Roman" w:hAnsi="Times New Roman"/>
          <w:sz w:val="24"/>
          <w:szCs w:val="24"/>
        </w:rPr>
        <w:t>T</w:t>
      </w:r>
      <w:r w:rsidR="003B67E3" w:rsidRPr="003B67E3">
        <w:rPr>
          <w:rFonts w:ascii="Times New Roman" w:hAnsi="Times New Roman"/>
          <w:sz w:val="24"/>
          <w:szCs w:val="24"/>
        </w:rPr>
        <w:t xml:space="preserve">hese four categories of rules or values </w:t>
      </w:r>
      <w:r w:rsidR="0050491C">
        <w:rPr>
          <w:rFonts w:ascii="Times New Roman" w:hAnsi="Times New Roman"/>
          <w:sz w:val="24"/>
          <w:szCs w:val="24"/>
        </w:rPr>
        <w:t xml:space="preserve">is expected to be implemented by all members of </w:t>
      </w:r>
      <w:proofErr w:type="spellStart"/>
      <w:r w:rsidR="0050491C">
        <w:rPr>
          <w:rFonts w:ascii="Times New Roman" w:hAnsi="Times New Roman"/>
          <w:sz w:val="24"/>
          <w:szCs w:val="24"/>
        </w:rPr>
        <w:t>Minang</w:t>
      </w:r>
      <w:proofErr w:type="spellEnd"/>
      <w:r w:rsidR="0050491C">
        <w:rPr>
          <w:rFonts w:ascii="Times New Roman" w:hAnsi="Times New Roman"/>
          <w:sz w:val="24"/>
          <w:szCs w:val="24"/>
        </w:rPr>
        <w:t xml:space="preserve"> community wherever they lived in. </w:t>
      </w:r>
      <w:r w:rsidR="007D02FC" w:rsidRPr="005D4BA9">
        <w:rPr>
          <w:rFonts w:ascii="Times New Roman" w:hAnsi="Times New Roman"/>
          <w:sz w:val="24"/>
          <w:szCs w:val="24"/>
        </w:rPr>
        <w:t xml:space="preserve">Communities who migrate, including </w:t>
      </w:r>
      <w:proofErr w:type="spellStart"/>
      <w:r w:rsidR="007D02FC" w:rsidRPr="005D4BA9">
        <w:rPr>
          <w:rFonts w:ascii="Times New Roman" w:hAnsi="Times New Roman"/>
          <w:sz w:val="24"/>
          <w:szCs w:val="24"/>
        </w:rPr>
        <w:t>Minang</w:t>
      </w:r>
      <w:proofErr w:type="spellEnd"/>
      <w:r w:rsidR="007D02FC" w:rsidRPr="005D4BA9">
        <w:rPr>
          <w:rFonts w:ascii="Times New Roman" w:hAnsi="Times New Roman"/>
          <w:sz w:val="24"/>
          <w:szCs w:val="24"/>
        </w:rPr>
        <w:t xml:space="preserve"> ethnics, are believed to uphold cultural values ​​so that socio-cultural activities between overseas communities in an area are still maintained</w:t>
      </w:r>
      <w:r w:rsidR="007D02FC">
        <w:rPr>
          <w:rFonts w:ascii="Times New Roman" w:hAnsi="Times New Roman"/>
          <w:sz w:val="24"/>
          <w:szCs w:val="24"/>
        </w:rPr>
        <w:t>.</w:t>
      </w:r>
      <w:r w:rsidR="007D02FC">
        <w:rPr>
          <w:rStyle w:val="FootnoteReference"/>
          <w:rFonts w:ascii="Times New Roman" w:hAnsi="Times New Roman"/>
          <w:sz w:val="24"/>
          <w:szCs w:val="24"/>
        </w:rPr>
        <w:footnoteReference w:id="17"/>
      </w:r>
      <w:r w:rsidR="007D02FC" w:rsidRPr="005D4BA9">
        <w:rPr>
          <w:rFonts w:ascii="Times New Roman" w:hAnsi="Times New Roman"/>
          <w:sz w:val="24"/>
          <w:szCs w:val="24"/>
        </w:rPr>
        <w:t xml:space="preserve"> However, in the issue of </w:t>
      </w:r>
      <w:proofErr w:type="spellStart"/>
      <w:r w:rsidR="007D02FC" w:rsidRPr="005D4BA9">
        <w:rPr>
          <w:rFonts w:ascii="Times New Roman" w:hAnsi="Times New Roman"/>
          <w:sz w:val="24"/>
          <w:szCs w:val="24"/>
        </w:rPr>
        <w:t>inhetritance</w:t>
      </w:r>
      <w:proofErr w:type="spellEnd"/>
      <w:r w:rsidR="007D02FC" w:rsidRPr="005D4BA9">
        <w:rPr>
          <w:rFonts w:ascii="Times New Roman" w:hAnsi="Times New Roman"/>
          <w:sz w:val="24"/>
          <w:szCs w:val="24"/>
        </w:rPr>
        <w:t xml:space="preserve"> law, it seems that there has been a shift towards customary law that applies in the area of ​​origin becaus</w:t>
      </w:r>
      <w:r w:rsidR="007D02FC">
        <w:rPr>
          <w:rFonts w:ascii="Times New Roman" w:hAnsi="Times New Roman"/>
          <w:sz w:val="24"/>
          <w:szCs w:val="24"/>
        </w:rPr>
        <w:t>e t</w:t>
      </w:r>
      <w:r w:rsidR="007D02FC" w:rsidRPr="005D4BA9">
        <w:rPr>
          <w:rFonts w:ascii="Times New Roman" w:hAnsi="Times New Roman"/>
          <w:sz w:val="24"/>
          <w:szCs w:val="24"/>
        </w:rPr>
        <w:t>he culture in which they live will influence their own culture</w:t>
      </w:r>
      <w:r w:rsidR="007D02FC">
        <w:rPr>
          <w:rFonts w:ascii="Times New Roman" w:hAnsi="Times New Roman"/>
          <w:sz w:val="24"/>
          <w:szCs w:val="24"/>
        </w:rPr>
        <w:t>.</w:t>
      </w:r>
      <w:r w:rsidR="007D02FC">
        <w:rPr>
          <w:rStyle w:val="FootnoteReference"/>
          <w:rFonts w:ascii="Times New Roman" w:hAnsi="Times New Roman"/>
          <w:sz w:val="24"/>
          <w:szCs w:val="24"/>
        </w:rPr>
        <w:footnoteReference w:id="18"/>
      </w:r>
      <w:r w:rsidR="007D02FC" w:rsidRPr="007D02FC">
        <w:rPr>
          <w:rFonts w:ascii="Times New Roman" w:hAnsi="Times New Roman"/>
          <w:sz w:val="24"/>
          <w:szCs w:val="24"/>
        </w:rPr>
        <w:t xml:space="preserve"> </w:t>
      </w:r>
      <w:r w:rsidR="007D02FC">
        <w:rPr>
          <w:rFonts w:ascii="Times New Roman" w:hAnsi="Times New Roman"/>
          <w:sz w:val="24"/>
          <w:szCs w:val="24"/>
        </w:rPr>
        <w:t xml:space="preserve">The changing of mind or behavior because </w:t>
      </w:r>
      <w:r w:rsidR="007D02FC" w:rsidRPr="003B67E3">
        <w:rPr>
          <w:rFonts w:ascii="Times New Roman" w:hAnsi="Times New Roman"/>
          <w:sz w:val="24"/>
          <w:szCs w:val="24"/>
        </w:rPr>
        <w:t>​​</w:t>
      </w:r>
      <w:r w:rsidR="007D02FC">
        <w:rPr>
          <w:rFonts w:ascii="Times New Roman" w:hAnsi="Times New Roman"/>
          <w:sz w:val="24"/>
          <w:szCs w:val="24"/>
        </w:rPr>
        <w:t>they have to adapt new norms, values, and environment</w:t>
      </w:r>
      <w:r w:rsidR="007D02FC" w:rsidRPr="003B67E3">
        <w:rPr>
          <w:rFonts w:ascii="Times New Roman" w:hAnsi="Times New Roman"/>
          <w:sz w:val="24"/>
          <w:szCs w:val="24"/>
        </w:rPr>
        <w:t xml:space="preserve"> </w:t>
      </w:r>
      <w:r w:rsidR="007D02FC">
        <w:rPr>
          <w:rFonts w:ascii="Times New Roman" w:hAnsi="Times New Roman"/>
          <w:sz w:val="24"/>
          <w:szCs w:val="24"/>
        </w:rPr>
        <w:t>in new place</w:t>
      </w:r>
      <w:r w:rsidR="007D02FC">
        <w:rPr>
          <w:rStyle w:val="FootnoteReference"/>
          <w:rFonts w:ascii="Times New Roman" w:hAnsi="Times New Roman"/>
          <w:sz w:val="24"/>
          <w:szCs w:val="24"/>
        </w:rPr>
        <w:footnoteReference w:id="19"/>
      </w:r>
      <w:r w:rsidR="007D02FC" w:rsidRPr="007D02FC">
        <w:rPr>
          <w:rFonts w:ascii="Times New Roman" w:hAnsi="Times New Roman"/>
          <w:sz w:val="24"/>
          <w:szCs w:val="24"/>
        </w:rPr>
        <w:t xml:space="preserve"> </w:t>
      </w:r>
      <w:r w:rsidR="007D02FC">
        <w:rPr>
          <w:rFonts w:ascii="Times New Roman" w:hAnsi="Times New Roman"/>
          <w:sz w:val="24"/>
          <w:szCs w:val="24"/>
        </w:rPr>
        <w:t>as the</w:t>
      </w:r>
      <w:r w:rsidR="007D02FC" w:rsidRPr="005D4BA9">
        <w:rPr>
          <w:rFonts w:ascii="Times New Roman" w:hAnsi="Times New Roman"/>
          <w:sz w:val="24"/>
          <w:szCs w:val="24"/>
        </w:rPr>
        <w:t xml:space="preserve"> </w:t>
      </w:r>
      <w:proofErr w:type="spellStart"/>
      <w:r w:rsidR="007D02FC" w:rsidRPr="005D4BA9">
        <w:rPr>
          <w:rFonts w:ascii="Times New Roman" w:hAnsi="Times New Roman"/>
          <w:sz w:val="24"/>
          <w:szCs w:val="24"/>
        </w:rPr>
        <w:t>Minang</w:t>
      </w:r>
      <w:proofErr w:type="spellEnd"/>
      <w:r w:rsidR="007D02FC" w:rsidRPr="005D4BA9">
        <w:rPr>
          <w:rFonts w:ascii="Times New Roman" w:hAnsi="Times New Roman"/>
          <w:sz w:val="24"/>
          <w:szCs w:val="24"/>
        </w:rPr>
        <w:t xml:space="preserve"> saying “where the earth is stepped on, the sky is held up</w:t>
      </w:r>
      <w:r w:rsidR="007D02FC">
        <w:rPr>
          <w:rFonts w:ascii="Times New Roman" w:hAnsi="Times New Roman"/>
          <w:sz w:val="24"/>
          <w:szCs w:val="24"/>
        </w:rPr>
        <w:t>.</w:t>
      </w:r>
      <w:r w:rsidR="007D02FC" w:rsidRPr="005D4BA9">
        <w:rPr>
          <w:rFonts w:ascii="Times New Roman" w:hAnsi="Times New Roman"/>
          <w:sz w:val="24"/>
          <w:szCs w:val="24"/>
        </w:rPr>
        <w:t>”</w:t>
      </w:r>
    </w:p>
    <w:bookmarkEnd w:id="1"/>
    <w:p w:rsidR="002231D2" w:rsidRPr="005D4BA9" w:rsidRDefault="00C809C8" w:rsidP="006C6702">
      <w:pPr>
        <w:tabs>
          <w:tab w:val="left" w:pos="630"/>
        </w:tabs>
        <w:spacing w:after="0" w:line="360" w:lineRule="auto"/>
        <w:ind w:left="90" w:firstLine="270"/>
        <w:jc w:val="both"/>
        <w:rPr>
          <w:rFonts w:ascii="Times New Roman" w:eastAsia="Calibri" w:hAnsi="Times New Roman" w:cs="Times New Roman"/>
          <w:sz w:val="24"/>
          <w:szCs w:val="24"/>
        </w:rPr>
      </w:pPr>
      <w:r w:rsidRPr="005D4BA9">
        <w:rPr>
          <w:rFonts w:ascii="Times New Roman" w:eastAsia="Calibri" w:hAnsi="Times New Roman" w:cs="Times New Roman"/>
          <w:color w:val="222222"/>
          <w:sz w:val="24"/>
          <w:szCs w:val="24"/>
          <w:shd w:val="clear" w:color="auto" w:fill="FFFFFF"/>
        </w:rPr>
        <w:t xml:space="preserve">To determine to what extent adherence to legal culture and customary values are maintained or customary values have shifted, the authors are interested in conducting research titled “Implementation of the Customary Inheritance of Immigrant Communities in Semarang”. In this research, two formulations of the problem are taken: 1) How is </w:t>
      </w:r>
      <w:bookmarkStart w:id="2" w:name="_Hlk140655908"/>
      <w:r w:rsidRPr="005D4BA9">
        <w:rPr>
          <w:rFonts w:ascii="Times New Roman" w:eastAsia="Calibri" w:hAnsi="Times New Roman" w:cs="Times New Roman"/>
          <w:color w:val="222222"/>
          <w:sz w:val="24"/>
          <w:szCs w:val="24"/>
          <w:shd w:val="clear" w:color="auto" w:fill="FFFFFF"/>
        </w:rPr>
        <w:t xml:space="preserve">the implementation of the inheritance of overseas indigenous peoples based on their respective ethnic groups in Semarang City, considering that they already live in Semarang? </w:t>
      </w:r>
      <w:r w:rsidR="00B07E23">
        <w:rPr>
          <w:rFonts w:ascii="Times New Roman" w:eastAsia="Calibri" w:hAnsi="Times New Roman" w:cs="Times New Roman"/>
          <w:color w:val="222222"/>
          <w:sz w:val="24"/>
          <w:szCs w:val="24"/>
          <w:shd w:val="clear" w:color="auto" w:fill="FFFFFF"/>
        </w:rPr>
        <w:t xml:space="preserve">2) </w:t>
      </w:r>
      <w:r w:rsidRPr="005D4BA9">
        <w:rPr>
          <w:rFonts w:ascii="Times New Roman" w:eastAsia="Calibri" w:hAnsi="Times New Roman" w:cs="Times New Roman"/>
          <w:color w:val="222222"/>
          <w:sz w:val="24"/>
          <w:szCs w:val="24"/>
          <w:shd w:val="clear" w:color="auto" w:fill="FFFFFF"/>
        </w:rPr>
        <w:t xml:space="preserve">How are the legal values of customary inheritance maintained or abandoned by overseas indigenous peoples in Semarang City? </w:t>
      </w:r>
      <w:bookmarkEnd w:id="2"/>
      <w:r w:rsidRPr="005D4BA9">
        <w:rPr>
          <w:rFonts w:ascii="Times New Roman" w:eastAsia="Calibri" w:hAnsi="Times New Roman" w:cs="Times New Roman"/>
          <w:color w:val="222222"/>
          <w:sz w:val="24"/>
          <w:szCs w:val="24"/>
          <w:shd w:val="clear" w:color="auto" w:fill="FFFFFF"/>
        </w:rPr>
        <w:t xml:space="preserve">Through the two formulations of the problem, it is hoped that legal culture adherence to original customary law can be identified as an effort to preserve or there has been a shift or change in legal culture from original customary law considering mobility or migration, education, and </w:t>
      </w:r>
      <w:r w:rsidRPr="005D4BA9">
        <w:rPr>
          <w:rFonts w:ascii="Times New Roman" w:eastAsia="Calibri" w:hAnsi="Times New Roman" w:cs="Times New Roman"/>
          <w:color w:val="222222"/>
          <w:sz w:val="24"/>
          <w:szCs w:val="24"/>
          <w:shd w:val="clear" w:color="auto" w:fill="FFFFFF"/>
        </w:rPr>
        <w:lastRenderedPageBreak/>
        <w:t>association in the environment where that person lives daily.</w:t>
      </w:r>
      <w:r w:rsidR="00432080">
        <w:rPr>
          <w:rStyle w:val="FootnoteReference"/>
          <w:rFonts w:ascii="Times New Roman" w:eastAsia="Calibri" w:hAnsi="Times New Roman" w:cs="Times New Roman"/>
          <w:color w:val="222222"/>
          <w:sz w:val="24"/>
          <w:szCs w:val="24"/>
          <w:shd w:val="clear" w:color="auto" w:fill="FFFFFF"/>
        </w:rPr>
        <w:footnoteReference w:id="20"/>
      </w:r>
      <w:r w:rsidRPr="005D4BA9">
        <w:rPr>
          <w:rFonts w:ascii="Times New Roman" w:eastAsia="Calibri" w:hAnsi="Times New Roman" w:cs="Times New Roman"/>
          <w:color w:val="222222"/>
          <w:sz w:val="24"/>
          <w:szCs w:val="24"/>
          <w:shd w:val="clear" w:color="auto" w:fill="FFFFFF"/>
        </w:rPr>
        <w:t xml:space="preserve"> Moreover, in the digital era and </w:t>
      </w:r>
      <w:proofErr w:type="spellStart"/>
      <w:r w:rsidRPr="005D4BA9">
        <w:rPr>
          <w:rFonts w:ascii="Times New Roman" w:eastAsia="Calibri" w:hAnsi="Times New Roman" w:cs="Times New Roman"/>
          <w:color w:val="222222"/>
          <w:sz w:val="24"/>
          <w:szCs w:val="24"/>
          <w:shd w:val="clear" w:color="auto" w:fill="FFFFFF"/>
        </w:rPr>
        <w:t>globalisation</w:t>
      </w:r>
      <w:proofErr w:type="spellEnd"/>
      <w:r w:rsidRPr="005D4BA9">
        <w:rPr>
          <w:rFonts w:ascii="Times New Roman" w:eastAsia="Calibri" w:hAnsi="Times New Roman" w:cs="Times New Roman"/>
          <w:color w:val="222222"/>
          <w:sz w:val="24"/>
          <w:szCs w:val="24"/>
          <w:shd w:val="clear" w:color="auto" w:fill="FFFFFF"/>
        </w:rPr>
        <w:t>, there is a demand to adjust to human rights and values such as gender equality between females and males.</w:t>
      </w:r>
      <w:r w:rsidR="00432080">
        <w:rPr>
          <w:rFonts w:ascii="Times New Roman" w:eastAsia="Calibri" w:hAnsi="Times New Roman" w:cs="Times New Roman"/>
          <w:color w:val="222222"/>
          <w:sz w:val="24"/>
          <w:szCs w:val="24"/>
          <w:shd w:val="clear" w:color="auto" w:fill="FFFFFF"/>
        </w:rPr>
        <w:t xml:space="preserve"> </w:t>
      </w:r>
      <w:r w:rsidR="00432080" w:rsidRPr="00432080">
        <w:rPr>
          <w:rFonts w:ascii="Times New Roman" w:hAnsi="Times New Roman" w:cs="Times New Roman"/>
          <w:sz w:val="24"/>
          <w:szCs w:val="24"/>
        </w:rPr>
        <w:t>Indonesia is a State Party to the Convention on the Elimination of All Forms of Discrimination against Women</w:t>
      </w:r>
      <w:r w:rsidR="00432080">
        <w:rPr>
          <w:rFonts w:ascii="Times New Roman" w:hAnsi="Times New Roman" w:cs="Times New Roman"/>
          <w:sz w:val="24"/>
          <w:szCs w:val="24"/>
        </w:rPr>
        <w:t xml:space="preserve"> and has ratified the convention in 1984. Therefore, the value of gender equality is </w:t>
      </w:r>
      <w:r w:rsidR="00CD5DAA">
        <w:rPr>
          <w:rFonts w:ascii="Times New Roman" w:hAnsi="Times New Roman" w:cs="Times New Roman"/>
          <w:sz w:val="24"/>
          <w:szCs w:val="24"/>
        </w:rPr>
        <w:t xml:space="preserve">expected to </w:t>
      </w:r>
      <w:r w:rsidR="00AD2C6F">
        <w:rPr>
          <w:rFonts w:ascii="Times New Roman" w:hAnsi="Times New Roman" w:cs="Times New Roman"/>
          <w:sz w:val="24"/>
          <w:szCs w:val="24"/>
        </w:rPr>
        <w:t xml:space="preserve">being </w:t>
      </w:r>
      <w:r w:rsidR="00CD5DAA">
        <w:rPr>
          <w:rFonts w:ascii="Times New Roman" w:hAnsi="Times New Roman" w:cs="Times New Roman"/>
          <w:sz w:val="24"/>
          <w:szCs w:val="24"/>
        </w:rPr>
        <w:t>absorbed by Indonesian communities regardless of their background or their identities.</w:t>
      </w:r>
    </w:p>
    <w:p w:rsidR="00CD5DAA" w:rsidRDefault="00CD5DAA" w:rsidP="006C6702">
      <w:pPr>
        <w:spacing w:after="0" w:line="360" w:lineRule="auto"/>
        <w:jc w:val="both"/>
        <w:rPr>
          <w:rFonts w:ascii="Times New Roman" w:hAnsi="Times New Roman" w:cs="Times New Roman"/>
          <w:b/>
          <w:sz w:val="24"/>
          <w:szCs w:val="24"/>
        </w:rPr>
      </w:pPr>
    </w:p>
    <w:p w:rsidR="002231D2" w:rsidRPr="005D4BA9" w:rsidRDefault="002231D2" w:rsidP="006C6702">
      <w:pPr>
        <w:spacing w:after="0" w:line="360" w:lineRule="auto"/>
        <w:jc w:val="both"/>
        <w:rPr>
          <w:rFonts w:ascii="Times New Roman" w:hAnsi="Times New Roman" w:cs="Times New Roman"/>
          <w:b/>
          <w:sz w:val="24"/>
          <w:szCs w:val="24"/>
        </w:rPr>
      </w:pPr>
      <w:r w:rsidRPr="005D4BA9">
        <w:rPr>
          <w:rFonts w:ascii="Times New Roman" w:hAnsi="Times New Roman" w:cs="Times New Roman"/>
          <w:b/>
          <w:sz w:val="24"/>
          <w:szCs w:val="24"/>
        </w:rPr>
        <w:t>Research Method</w:t>
      </w:r>
    </w:p>
    <w:p w:rsidR="002231D2" w:rsidRPr="005D4BA9" w:rsidRDefault="00B859E4" w:rsidP="006C6702">
      <w:pPr>
        <w:shd w:val="clear" w:color="auto" w:fill="FFFFFF"/>
        <w:spacing w:after="0" w:line="360" w:lineRule="auto"/>
        <w:ind w:firstLine="720"/>
        <w:jc w:val="both"/>
        <w:rPr>
          <w:rFonts w:ascii="Times New Roman" w:hAnsi="Times New Roman" w:cs="Times New Roman"/>
          <w:sz w:val="24"/>
          <w:szCs w:val="24"/>
        </w:rPr>
      </w:pPr>
      <w:r w:rsidRPr="005D4BA9">
        <w:rPr>
          <w:rFonts w:ascii="Times New Roman" w:eastAsia="Calibri" w:hAnsi="Times New Roman" w:cs="Times New Roman"/>
          <w:color w:val="000000"/>
          <w:sz w:val="24"/>
          <w:szCs w:val="24"/>
        </w:rPr>
        <w:t>This research uses a qualitative approach because it is adapted to the research objective to understand or understand legal objects, symptoms or phenomena which are difficult/cannot be calculated with statistical or mathematical figures. In the context of legal research, this research is non-doctrinal (empirical) legal research carried out by conducting field studies on the implementation of the inheritance of overseas indigenous peoples based on several ethnic groups who live and settle in the city of Semarang. Using a qualitative approach, researchers can get answers based on experiences and perspectives from the points of informants or participants</w:t>
      </w:r>
      <w:r w:rsidR="00CD5DAA">
        <w:rPr>
          <w:rFonts w:ascii="Times New Roman" w:eastAsia="Calibri" w:hAnsi="Times New Roman" w:cs="Times New Roman"/>
          <w:color w:val="000000"/>
          <w:sz w:val="24"/>
          <w:szCs w:val="24"/>
        </w:rPr>
        <w:t>.</w:t>
      </w:r>
      <w:r w:rsidR="00CD5DAA">
        <w:rPr>
          <w:rStyle w:val="FootnoteReference"/>
          <w:rFonts w:ascii="Times New Roman" w:eastAsia="Calibri" w:hAnsi="Times New Roman" w:cs="Times New Roman"/>
          <w:color w:val="000000"/>
          <w:sz w:val="24"/>
          <w:szCs w:val="24"/>
        </w:rPr>
        <w:footnoteReference w:id="21"/>
      </w:r>
      <w:r w:rsidRPr="005D4BA9">
        <w:rPr>
          <w:rFonts w:ascii="Times New Roman" w:eastAsia="Calibri" w:hAnsi="Times New Roman" w:cs="Times New Roman"/>
          <w:color w:val="000000"/>
          <w:sz w:val="24"/>
          <w:szCs w:val="24"/>
        </w:rPr>
        <w:t xml:space="preserve"> The research specifications are analytical and descriptive. Based on its nature, the purpose of the study is to provide an overview/description of the object of study under study. The object of the study is to various information about the implementation of customary inheritance in overseas communities in the city of Semarang.</w:t>
      </w:r>
    </w:p>
    <w:p w:rsidR="002231D2" w:rsidRPr="005D4BA9" w:rsidRDefault="00B859E4" w:rsidP="006C6702">
      <w:pPr>
        <w:spacing w:after="0" w:line="360" w:lineRule="auto"/>
        <w:ind w:firstLine="720"/>
        <w:jc w:val="both"/>
        <w:rPr>
          <w:rFonts w:ascii="Times New Roman" w:hAnsi="Times New Roman" w:cs="Times New Roman"/>
          <w:sz w:val="24"/>
          <w:szCs w:val="24"/>
        </w:rPr>
      </w:pPr>
      <w:r w:rsidRPr="005D4BA9">
        <w:rPr>
          <w:rFonts w:ascii="Times New Roman" w:hAnsi="Times New Roman" w:cs="Times New Roman"/>
          <w:sz w:val="24"/>
          <w:szCs w:val="24"/>
        </w:rPr>
        <w:t xml:space="preserve">The data used are primary and secondary—primary data was obtained through field studies through interviews. Interviews were conducted to obtain data regarding the implementation of customary inheritance by indigenous people who migrated and settled in Semarang. Interviews will be conducted with the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families. The question given in the interviews were open-ended to gain experience on customary inheritance from the respondents. Secondary data were obtained through a literature study consisting of books, journals, research results, laws and regulations and other documents related to the topic under study.</w:t>
      </w:r>
    </w:p>
    <w:p w:rsidR="007C6AC6" w:rsidRDefault="007C6AC6" w:rsidP="006C6702">
      <w:pPr>
        <w:spacing w:after="0" w:line="360" w:lineRule="auto"/>
        <w:jc w:val="both"/>
        <w:rPr>
          <w:rFonts w:ascii="Times New Roman" w:hAnsi="Times New Roman" w:cs="Times New Roman"/>
          <w:b/>
          <w:sz w:val="24"/>
          <w:szCs w:val="24"/>
        </w:rPr>
      </w:pPr>
    </w:p>
    <w:p w:rsidR="00F1524B" w:rsidRDefault="00F67737" w:rsidP="006C6702">
      <w:pPr>
        <w:spacing w:after="0" w:line="360" w:lineRule="auto"/>
        <w:jc w:val="both"/>
        <w:rPr>
          <w:rFonts w:ascii="Times New Roman" w:hAnsi="Times New Roman" w:cs="Times New Roman"/>
          <w:b/>
          <w:sz w:val="24"/>
          <w:szCs w:val="24"/>
        </w:rPr>
      </w:pPr>
      <w:r w:rsidRPr="00F67737">
        <w:rPr>
          <w:rFonts w:ascii="Times New Roman" w:hAnsi="Times New Roman" w:cs="Times New Roman"/>
          <w:b/>
          <w:sz w:val="24"/>
          <w:szCs w:val="24"/>
        </w:rPr>
        <w:t xml:space="preserve">Results </w:t>
      </w:r>
      <w:r>
        <w:rPr>
          <w:rFonts w:ascii="Times New Roman" w:hAnsi="Times New Roman" w:cs="Times New Roman"/>
          <w:b/>
          <w:sz w:val="24"/>
          <w:szCs w:val="24"/>
        </w:rPr>
        <w:t>a</w:t>
      </w:r>
      <w:r w:rsidRPr="00F67737">
        <w:rPr>
          <w:rFonts w:ascii="Times New Roman" w:hAnsi="Times New Roman" w:cs="Times New Roman"/>
          <w:b/>
          <w:sz w:val="24"/>
          <w:szCs w:val="24"/>
        </w:rPr>
        <w:t>nd Discussion</w:t>
      </w:r>
    </w:p>
    <w:p w:rsidR="007D02FC" w:rsidRPr="007D02FC" w:rsidRDefault="007D02FC" w:rsidP="007D02FC">
      <w:pPr>
        <w:pStyle w:val="ListParagraph"/>
        <w:numPr>
          <w:ilvl w:val="0"/>
          <w:numId w:val="20"/>
        </w:numPr>
        <w:spacing w:after="0" w:line="360" w:lineRule="auto"/>
        <w:ind w:left="360"/>
        <w:jc w:val="both"/>
        <w:rPr>
          <w:rFonts w:ascii="Times New Roman" w:hAnsi="Times New Roman"/>
          <w:b/>
          <w:sz w:val="24"/>
          <w:szCs w:val="24"/>
        </w:rPr>
      </w:pPr>
      <w:r>
        <w:rPr>
          <w:rFonts w:ascii="Times New Roman" w:hAnsi="Times New Roman"/>
          <w:b/>
          <w:sz w:val="24"/>
          <w:szCs w:val="24"/>
        </w:rPr>
        <w:t xml:space="preserve">The Experience of Two </w:t>
      </w:r>
      <w:proofErr w:type="spellStart"/>
      <w:r>
        <w:rPr>
          <w:rFonts w:ascii="Times New Roman" w:hAnsi="Times New Roman"/>
          <w:b/>
          <w:sz w:val="24"/>
          <w:szCs w:val="24"/>
        </w:rPr>
        <w:t>Minang</w:t>
      </w:r>
      <w:proofErr w:type="spellEnd"/>
      <w:r>
        <w:rPr>
          <w:rFonts w:ascii="Times New Roman" w:hAnsi="Times New Roman"/>
          <w:b/>
          <w:sz w:val="24"/>
          <w:szCs w:val="24"/>
        </w:rPr>
        <w:t xml:space="preserve"> Families in Semarang City</w:t>
      </w:r>
    </w:p>
    <w:p w:rsidR="00470945" w:rsidRPr="005D4BA9" w:rsidRDefault="00051018" w:rsidP="007D02FC">
      <w:pPr>
        <w:spacing w:after="0" w:line="360" w:lineRule="auto"/>
        <w:ind w:left="360" w:firstLine="270"/>
        <w:jc w:val="both"/>
        <w:textAlignment w:val="baseline"/>
        <w:outlineLvl w:val="0"/>
        <w:rPr>
          <w:rFonts w:ascii="Times New Roman" w:hAnsi="Times New Roman" w:cs="Times New Roman"/>
          <w:sz w:val="24"/>
          <w:szCs w:val="24"/>
        </w:rPr>
      </w:pPr>
      <w:r w:rsidRPr="005D4BA9">
        <w:rPr>
          <w:rFonts w:ascii="Times New Roman" w:hAnsi="Times New Roman" w:cs="Times New Roman"/>
          <w:sz w:val="24"/>
          <w:szCs w:val="24"/>
        </w:rPr>
        <w:t xml:space="preserve"> </w:t>
      </w:r>
      <w:r w:rsidR="00AF6258" w:rsidRPr="005D4BA9">
        <w:rPr>
          <w:rFonts w:ascii="Times New Roman" w:hAnsi="Times New Roman" w:cs="Times New Roman"/>
          <w:sz w:val="24"/>
          <w:szCs w:val="24"/>
        </w:rPr>
        <w:t>The</w:t>
      </w:r>
      <w:r w:rsidR="009543F4" w:rsidRPr="005D4BA9">
        <w:rPr>
          <w:rFonts w:ascii="Times New Roman" w:hAnsi="Times New Roman" w:cs="Times New Roman"/>
          <w:sz w:val="24"/>
          <w:szCs w:val="24"/>
        </w:rPr>
        <w:t xml:space="preserve"> researcher interviewed </w:t>
      </w:r>
      <w:r w:rsidR="003A7FBA" w:rsidRPr="005D4BA9">
        <w:rPr>
          <w:rFonts w:ascii="Times New Roman" w:hAnsi="Times New Roman" w:cs="Times New Roman"/>
          <w:sz w:val="24"/>
          <w:szCs w:val="24"/>
        </w:rPr>
        <w:t xml:space="preserve">two </w:t>
      </w:r>
      <w:proofErr w:type="spellStart"/>
      <w:r w:rsidR="003A7FBA" w:rsidRPr="005D4BA9">
        <w:rPr>
          <w:rFonts w:ascii="Times New Roman" w:hAnsi="Times New Roman" w:cs="Times New Roman"/>
          <w:sz w:val="24"/>
          <w:szCs w:val="24"/>
        </w:rPr>
        <w:t>Minang</w:t>
      </w:r>
      <w:proofErr w:type="spellEnd"/>
      <w:r w:rsidR="003A7FBA" w:rsidRPr="005D4BA9">
        <w:rPr>
          <w:rFonts w:ascii="Times New Roman" w:hAnsi="Times New Roman" w:cs="Times New Roman"/>
          <w:sz w:val="24"/>
          <w:szCs w:val="24"/>
        </w:rPr>
        <w:t xml:space="preserve"> families in Semarang </w:t>
      </w:r>
      <w:r w:rsidR="000A5B29" w:rsidRPr="005D4BA9">
        <w:rPr>
          <w:rFonts w:ascii="Times New Roman" w:hAnsi="Times New Roman" w:cs="Times New Roman"/>
          <w:sz w:val="24"/>
          <w:szCs w:val="24"/>
        </w:rPr>
        <w:t>City</w:t>
      </w:r>
      <w:r w:rsidR="009543F4" w:rsidRPr="005D4BA9">
        <w:rPr>
          <w:rFonts w:ascii="Times New Roman" w:hAnsi="Times New Roman" w:cs="Times New Roman"/>
          <w:sz w:val="24"/>
          <w:szCs w:val="24"/>
        </w:rPr>
        <w:t>, namely t</w:t>
      </w:r>
      <w:r w:rsidR="003A7FBA" w:rsidRPr="005D4BA9">
        <w:rPr>
          <w:rFonts w:ascii="Times New Roman" w:hAnsi="Times New Roman" w:cs="Times New Roman"/>
          <w:sz w:val="24"/>
          <w:szCs w:val="24"/>
        </w:rPr>
        <w:t>he family</w:t>
      </w:r>
      <w:r w:rsidR="007D02FC">
        <w:rPr>
          <w:rFonts w:ascii="Times New Roman" w:hAnsi="Times New Roman" w:cs="Times New Roman"/>
          <w:sz w:val="24"/>
          <w:szCs w:val="24"/>
        </w:rPr>
        <w:t xml:space="preserve"> </w:t>
      </w:r>
      <w:r w:rsidR="003A7FBA" w:rsidRPr="005D4BA9">
        <w:rPr>
          <w:rFonts w:ascii="Times New Roman" w:hAnsi="Times New Roman" w:cs="Times New Roman"/>
          <w:sz w:val="24"/>
          <w:szCs w:val="24"/>
        </w:rPr>
        <w:t xml:space="preserve">of R and K. </w:t>
      </w:r>
    </w:p>
    <w:p w:rsidR="00470945" w:rsidRPr="005D4BA9" w:rsidRDefault="00470945" w:rsidP="007D02FC">
      <w:pPr>
        <w:pStyle w:val="ListParagraph"/>
        <w:numPr>
          <w:ilvl w:val="0"/>
          <w:numId w:val="21"/>
        </w:numPr>
        <w:spacing w:after="0" w:line="360" w:lineRule="auto"/>
        <w:jc w:val="both"/>
        <w:rPr>
          <w:rFonts w:ascii="Times New Roman" w:hAnsi="Times New Roman"/>
          <w:sz w:val="24"/>
          <w:szCs w:val="24"/>
        </w:rPr>
      </w:pPr>
      <w:r w:rsidRPr="005D4BA9">
        <w:rPr>
          <w:rFonts w:ascii="Times New Roman" w:hAnsi="Times New Roman"/>
          <w:sz w:val="24"/>
          <w:szCs w:val="24"/>
        </w:rPr>
        <w:t>The Family of R</w:t>
      </w:r>
    </w:p>
    <w:p w:rsidR="00AF6258" w:rsidRPr="005D4BA9" w:rsidRDefault="002C20F5" w:rsidP="007D02FC">
      <w:pPr>
        <w:pStyle w:val="ListParagraph"/>
        <w:spacing w:after="0" w:line="360" w:lineRule="auto"/>
        <w:ind w:left="810" w:firstLine="270"/>
        <w:jc w:val="both"/>
        <w:rPr>
          <w:rFonts w:ascii="Times New Roman" w:hAnsi="Times New Roman"/>
          <w:sz w:val="24"/>
          <w:szCs w:val="24"/>
        </w:rPr>
      </w:pPr>
      <w:r w:rsidRPr="005D4BA9">
        <w:rPr>
          <w:rFonts w:ascii="Times New Roman" w:hAnsi="Times New Roman"/>
          <w:sz w:val="24"/>
          <w:szCs w:val="24"/>
        </w:rPr>
        <w:t xml:space="preserve">R (who married her husband P) passed away in 2010 and has five children; the first and second (Y and D) are male, and the rest are female (I, S, H). however, before the inheritance was divided, S passed away and left three children (two females: N, T, and one male: F). During their marriage, R and P bought a piece of land in Semarang. The land they bought in the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customary inheritance law system is classified as a low inheritance. In 2015 her husband, P, passed away. P died without leaving a will or a precise distribution of assets for his five children. In 2017, </w:t>
      </w:r>
      <w:proofErr w:type="spellStart"/>
      <w:r w:rsidRPr="005D4BA9">
        <w:rPr>
          <w:rFonts w:ascii="Times New Roman" w:hAnsi="Times New Roman"/>
          <w:sz w:val="24"/>
          <w:szCs w:val="24"/>
        </w:rPr>
        <w:t>Mamak</w:t>
      </w:r>
      <w:proofErr w:type="spellEnd"/>
      <w:r w:rsidRPr="005D4BA9">
        <w:rPr>
          <w:rFonts w:ascii="Times New Roman" w:hAnsi="Times New Roman"/>
          <w:sz w:val="24"/>
          <w:szCs w:val="24"/>
        </w:rPr>
        <w:t xml:space="preserve"> from the family wanted to sell the land. However, given that there was no will left regarding the assets, this situation then gave rise to various opinions among the heirs on dividing the inheritance, whether using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Customary Law, Islamic Law, or Western Civil Law</w:t>
      </w:r>
      <w:r w:rsidR="00CD5DAA">
        <w:rPr>
          <w:rFonts w:ascii="Times New Roman" w:hAnsi="Times New Roman"/>
          <w:sz w:val="24"/>
          <w:szCs w:val="24"/>
        </w:rPr>
        <w:t>.</w:t>
      </w:r>
      <w:r w:rsidR="00CD5DAA">
        <w:rPr>
          <w:rStyle w:val="FootnoteReference"/>
          <w:rFonts w:ascii="Times New Roman" w:hAnsi="Times New Roman"/>
          <w:sz w:val="24"/>
          <w:szCs w:val="24"/>
        </w:rPr>
        <w:footnoteReference w:id="22"/>
      </w:r>
    </w:p>
    <w:p w:rsidR="00DB0E94" w:rsidRPr="005D4BA9" w:rsidRDefault="002C20F5" w:rsidP="007D02FC">
      <w:pPr>
        <w:pStyle w:val="ListParagraph"/>
        <w:spacing w:after="0" w:line="360" w:lineRule="auto"/>
        <w:ind w:left="810" w:firstLine="360"/>
        <w:jc w:val="both"/>
        <w:rPr>
          <w:rFonts w:ascii="Times New Roman" w:hAnsi="Times New Roman"/>
          <w:sz w:val="24"/>
          <w:szCs w:val="24"/>
        </w:rPr>
      </w:pPr>
      <w:r w:rsidRPr="005D4BA9">
        <w:rPr>
          <w:rFonts w:ascii="Times New Roman" w:hAnsi="Times New Roman"/>
          <w:sz w:val="24"/>
          <w:szCs w:val="24"/>
        </w:rPr>
        <w:t xml:space="preserve">In 2018, the land was sold at a price of IDR 300,000,000 (three hundred million rupiahs), which was distributed equally to all heirs in the amount of IDR 60,000,000 (sixty million rupiahs) to Y, D, I, H, and the three children of S as substitutes for the heirs. S' inheritance. Before the amount of money was divided, the differences of opinion still occurred because R's two daughters, I and H, insisted on using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customs to distribute their parents' inheritance. Their reason was that they felt they were still responsible for upholding the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customary law that flowed in their blood. They argued that they are responsible for teaching their children and grandchildren about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customary law as their ancestors come from that place. This statement demonstrates that they are descendants of the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people who obey their customs even though they have migrated for decades. On the other hand, as children of S, N and T want an equal distribution of inheritance because their last sibling, F, is a 14-year-old boy and </w:t>
      </w:r>
      <w:r w:rsidRPr="005D4BA9">
        <w:rPr>
          <w:rFonts w:ascii="Times New Roman" w:hAnsi="Times New Roman"/>
          <w:sz w:val="24"/>
          <w:szCs w:val="24"/>
        </w:rPr>
        <w:lastRenderedPageBreak/>
        <w:t xml:space="preserve">needs many expenses for his life, especially for his school fees. This is supported by the </w:t>
      </w:r>
      <w:proofErr w:type="spellStart"/>
      <w:r w:rsidRPr="005D4BA9">
        <w:rPr>
          <w:rFonts w:ascii="Times New Roman" w:hAnsi="Times New Roman"/>
          <w:sz w:val="24"/>
          <w:szCs w:val="24"/>
        </w:rPr>
        <w:t>Mamak</w:t>
      </w:r>
      <w:proofErr w:type="spellEnd"/>
      <w:r w:rsidRPr="005D4BA9">
        <w:rPr>
          <w:rFonts w:ascii="Times New Roman" w:hAnsi="Times New Roman"/>
          <w:sz w:val="24"/>
          <w:szCs w:val="24"/>
        </w:rPr>
        <w:t xml:space="preserve"> of this family, who also wants an equal distribution of inheritance.</w:t>
      </w:r>
      <w:r w:rsidR="00FB4BA5" w:rsidRPr="005D4BA9">
        <w:rPr>
          <w:rFonts w:ascii="Times New Roman" w:hAnsi="Times New Roman"/>
          <w:sz w:val="24"/>
          <w:szCs w:val="24"/>
        </w:rPr>
        <w:t xml:space="preserve"> </w:t>
      </w:r>
    </w:p>
    <w:p w:rsidR="00C4467C" w:rsidRPr="005D4BA9" w:rsidRDefault="002C20F5" w:rsidP="007D02FC">
      <w:pPr>
        <w:pStyle w:val="ListParagraph"/>
        <w:spacing w:after="0" w:line="360" w:lineRule="auto"/>
        <w:ind w:left="810" w:firstLine="360"/>
        <w:jc w:val="both"/>
        <w:rPr>
          <w:rFonts w:ascii="Times New Roman" w:hAnsi="Times New Roman"/>
          <w:sz w:val="24"/>
          <w:szCs w:val="24"/>
        </w:rPr>
      </w:pPr>
      <w:r w:rsidRPr="005D4BA9">
        <w:rPr>
          <w:rFonts w:ascii="Times New Roman" w:hAnsi="Times New Roman"/>
          <w:sz w:val="24"/>
          <w:szCs w:val="24"/>
        </w:rPr>
        <w:t xml:space="preserve">Y, as </w:t>
      </w:r>
      <w:proofErr w:type="spellStart"/>
      <w:r w:rsidRPr="005D4BA9">
        <w:rPr>
          <w:rFonts w:ascii="Times New Roman" w:hAnsi="Times New Roman"/>
          <w:sz w:val="24"/>
          <w:szCs w:val="24"/>
        </w:rPr>
        <w:t>Mamak</w:t>
      </w:r>
      <w:proofErr w:type="spellEnd"/>
      <w:r w:rsidRPr="005D4BA9">
        <w:rPr>
          <w:rFonts w:ascii="Times New Roman" w:hAnsi="Times New Roman"/>
          <w:sz w:val="24"/>
          <w:szCs w:val="24"/>
        </w:rPr>
        <w:t xml:space="preserve"> </w:t>
      </w:r>
      <w:proofErr w:type="spellStart"/>
      <w:r w:rsidRPr="005D4BA9">
        <w:rPr>
          <w:rFonts w:ascii="Times New Roman" w:hAnsi="Times New Roman"/>
          <w:sz w:val="24"/>
          <w:szCs w:val="24"/>
        </w:rPr>
        <w:t>Gadang</w:t>
      </w:r>
      <w:proofErr w:type="spellEnd"/>
      <w:r w:rsidRPr="005D4BA9">
        <w:rPr>
          <w:rFonts w:ascii="Times New Roman" w:hAnsi="Times New Roman"/>
          <w:sz w:val="24"/>
          <w:szCs w:val="24"/>
        </w:rPr>
        <w:t xml:space="preserve">, the oldest brother in the family, has responsibility for her nephews’ future, given that they are orphans and under his guardianship. Y also wanted an equal distribution of his parents' lower inheritance because he felt that he had migrated from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land for quite a long time, so there was less bond with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customary law. Y feels that the family has migrated to Java for tens of years, so Y thinks it will not be a problem if the division of inheritance does not apply to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customary law because </w:t>
      </w:r>
      <w:proofErr w:type="spellStart"/>
      <w:r w:rsidRPr="005D4BA9">
        <w:rPr>
          <w:rFonts w:ascii="Times New Roman" w:hAnsi="Times New Roman"/>
          <w:sz w:val="24"/>
          <w:szCs w:val="24"/>
        </w:rPr>
        <w:t>Minang</w:t>
      </w:r>
      <w:proofErr w:type="spellEnd"/>
      <w:r w:rsidRPr="005D4BA9">
        <w:rPr>
          <w:rFonts w:ascii="Times New Roman" w:hAnsi="Times New Roman"/>
          <w:sz w:val="24"/>
          <w:szCs w:val="24"/>
        </w:rPr>
        <w:t xml:space="preserve"> customary law does not have strict sanctions.</w:t>
      </w:r>
    </w:p>
    <w:p w:rsidR="00315EDB" w:rsidRPr="005D4BA9" w:rsidRDefault="002C20F5" w:rsidP="007D02FC">
      <w:pPr>
        <w:pStyle w:val="ListParagraph"/>
        <w:spacing w:after="0" w:line="360" w:lineRule="auto"/>
        <w:ind w:left="810" w:firstLine="360"/>
        <w:jc w:val="both"/>
        <w:rPr>
          <w:rFonts w:ascii="Times New Roman" w:hAnsi="Times New Roman"/>
          <w:sz w:val="24"/>
          <w:szCs w:val="24"/>
        </w:rPr>
      </w:pPr>
      <w:r w:rsidRPr="005D4BA9">
        <w:rPr>
          <w:rFonts w:ascii="Times New Roman" w:hAnsi="Times New Roman"/>
          <w:sz w:val="24"/>
          <w:szCs w:val="24"/>
        </w:rPr>
        <w:t>D (the second son of R and P) argued that his parents’ low inheritance was supposed to be for the daughters, but there was no problem for him if his sister and brother wanted to divide the money equally for all heirs. D (male), R's second child, said he did not want disagreements among his family members regarding the inherited land. The opinion of D has demonstrated that D wanted a settlement in a family to keep harmony by reaching a consensus. This thought aligns with the principles of kinship and deliberation for consensus in customary law.</w:t>
      </w:r>
      <w:r w:rsidR="00C4467C" w:rsidRPr="005D4BA9">
        <w:rPr>
          <w:rFonts w:ascii="Times New Roman" w:hAnsi="Times New Roman"/>
          <w:sz w:val="24"/>
          <w:szCs w:val="24"/>
        </w:rPr>
        <w:t xml:space="preserve"> </w:t>
      </w:r>
    </w:p>
    <w:p w:rsidR="00542D36" w:rsidRPr="005D4BA9" w:rsidRDefault="00051018" w:rsidP="007D02FC">
      <w:pPr>
        <w:pStyle w:val="ListParagraph"/>
        <w:spacing w:after="0" w:line="360" w:lineRule="auto"/>
        <w:ind w:left="810" w:firstLine="180"/>
        <w:jc w:val="both"/>
        <w:rPr>
          <w:rFonts w:ascii="Times New Roman" w:eastAsia="Times New Roman" w:hAnsi="Times New Roman"/>
          <w:bCs/>
          <w:kern w:val="36"/>
          <w:sz w:val="24"/>
          <w:szCs w:val="24"/>
        </w:rPr>
      </w:pPr>
      <w:r w:rsidRPr="005D4BA9">
        <w:rPr>
          <w:rFonts w:ascii="Times New Roman" w:hAnsi="Times New Roman"/>
          <w:sz w:val="24"/>
          <w:szCs w:val="24"/>
        </w:rPr>
        <w:t xml:space="preserve">   </w:t>
      </w:r>
      <w:r w:rsidR="009423F3" w:rsidRPr="005D4BA9">
        <w:rPr>
          <w:rFonts w:ascii="Times New Roman" w:hAnsi="Times New Roman"/>
          <w:sz w:val="24"/>
          <w:szCs w:val="24"/>
        </w:rPr>
        <w:t xml:space="preserve"> </w:t>
      </w:r>
      <w:r w:rsidR="002C20F5" w:rsidRPr="005D4BA9">
        <w:rPr>
          <w:rFonts w:ascii="Times New Roman" w:hAnsi="Times New Roman"/>
          <w:sz w:val="24"/>
          <w:szCs w:val="24"/>
        </w:rPr>
        <w:t xml:space="preserve">Finally, the distribution of inheritance was given to four children and three grandchildren as substitute heirs. This happened because the implementation of inheritance was carried out by consensus, which was mutually agreed upon by all children and grandchildren. If inheritance, according to </w:t>
      </w:r>
      <w:proofErr w:type="spellStart"/>
      <w:r w:rsidR="002C20F5" w:rsidRPr="005D4BA9">
        <w:rPr>
          <w:rFonts w:ascii="Times New Roman" w:hAnsi="Times New Roman"/>
          <w:sz w:val="24"/>
          <w:szCs w:val="24"/>
        </w:rPr>
        <w:t>Minang</w:t>
      </w:r>
      <w:proofErr w:type="spellEnd"/>
      <w:r w:rsidR="002C20F5" w:rsidRPr="005D4BA9">
        <w:rPr>
          <w:rFonts w:ascii="Times New Roman" w:hAnsi="Times New Roman"/>
          <w:sz w:val="24"/>
          <w:szCs w:val="24"/>
        </w:rPr>
        <w:t xml:space="preserve"> Customary Law is strictly applied, only I, S, and H are entitled to the heirs of R as the first generation.</w:t>
      </w:r>
    </w:p>
    <w:p w:rsidR="00CE24D5" w:rsidRPr="005D4BA9" w:rsidRDefault="002C20F5" w:rsidP="007D02FC">
      <w:pPr>
        <w:pStyle w:val="ListParagraph"/>
        <w:spacing w:after="0" w:line="360" w:lineRule="auto"/>
        <w:ind w:left="810" w:firstLine="360"/>
        <w:jc w:val="both"/>
        <w:rPr>
          <w:rFonts w:ascii="Times New Roman" w:eastAsia="Times New Roman" w:hAnsi="Times New Roman"/>
          <w:bCs/>
          <w:kern w:val="36"/>
          <w:sz w:val="24"/>
          <w:szCs w:val="24"/>
        </w:rPr>
      </w:pPr>
      <w:r w:rsidRPr="005D4BA9">
        <w:rPr>
          <w:rFonts w:ascii="Times New Roman" w:eastAsia="Times New Roman" w:hAnsi="Times New Roman"/>
          <w:bCs/>
          <w:kern w:val="36"/>
          <w:sz w:val="24"/>
          <w:szCs w:val="24"/>
        </w:rPr>
        <w:t xml:space="preserve">The implementation of inheritance distribution in the R family shows that adherence to customary law culture has shifted away from using the </w:t>
      </w:r>
      <w:proofErr w:type="spellStart"/>
      <w:r w:rsidRPr="005D4BA9">
        <w:rPr>
          <w:rFonts w:ascii="Times New Roman" w:eastAsia="Times New Roman" w:hAnsi="Times New Roman"/>
          <w:bCs/>
          <w:kern w:val="36"/>
          <w:sz w:val="24"/>
          <w:szCs w:val="24"/>
        </w:rPr>
        <w:t>Minang</w:t>
      </w:r>
      <w:proofErr w:type="spellEnd"/>
      <w:r w:rsidRPr="005D4BA9">
        <w:rPr>
          <w:rFonts w:ascii="Times New Roman" w:eastAsia="Times New Roman" w:hAnsi="Times New Roman"/>
          <w:bCs/>
          <w:kern w:val="36"/>
          <w:sz w:val="24"/>
          <w:szCs w:val="24"/>
        </w:rPr>
        <w:t xml:space="preserve"> community kinship system, which is matrilineal because there is an opinion that </w:t>
      </w:r>
      <w:proofErr w:type="spellStart"/>
      <w:r w:rsidRPr="005D4BA9">
        <w:rPr>
          <w:rFonts w:ascii="Times New Roman" w:eastAsia="Times New Roman" w:hAnsi="Times New Roman"/>
          <w:bCs/>
          <w:kern w:val="36"/>
          <w:sz w:val="24"/>
          <w:szCs w:val="24"/>
        </w:rPr>
        <w:t>Minang</w:t>
      </w:r>
      <w:proofErr w:type="spellEnd"/>
      <w:r w:rsidRPr="005D4BA9">
        <w:rPr>
          <w:rFonts w:ascii="Times New Roman" w:eastAsia="Times New Roman" w:hAnsi="Times New Roman"/>
          <w:bCs/>
          <w:kern w:val="36"/>
          <w:sz w:val="24"/>
          <w:szCs w:val="24"/>
        </w:rPr>
        <w:t xml:space="preserve"> customary law does not have strict sanctions. This opinion reflects the non-compliance of the </w:t>
      </w:r>
      <w:proofErr w:type="spellStart"/>
      <w:r w:rsidRPr="005D4BA9">
        <w:rPr>
          <w:rFonts w:ascii="Times New Roman" w:eastAsia="Times New Roman" w:hAnsi="Times New Roman"/>
          <w:bCs/>
          <w:kern w:val="36"/>
          <w:sz w:val="24"/>
          <w:szCs w:val="24"/>
        </w:rPr>
        <w:t>Minang</w:t>
      </w:r>
      <w:proofErr w:type="spellEnd"/>
      <w:r w:rsidRPr="005D4BA9">
        <w:rPr>
          <w:rFonts w:ascii="Times New Roman" w:eastAsia="Times New Roman" w:hAnsi="Times New Roman"/>
          <w:bCs/>
          <w:kern w:val="36"/>
          <w:sz w:val="24"/>
          <w:szCs w:val="24"/>
        </w:rPr>
        <w:t xml:space="preserve"> customary law culture by the overseas </w:t>
      </w:r>
      <w:proofErr w:type="spellStart"/>
      <w:r w:rsidRPr="005D4BA9">
        <w:rPr>
          <w:rFonts w:ascii="Times New Roman" w:eastAsia="Times New Roman" w:hAnsi="Times New Roman"/>
          <w:bCs/>
          <w:kern w:val="36"/>
          <w:sz w:val="24"/>
          <w:szCs w:val="24"/>
        </w:rPr>
        <w:t>Minang</w:t>
      </w:r>
      <w:proofErr w:type="spellEnd"/>
      <w:r w:rsidRPr="005D4BA9">
        <w:rPr>
          <w:rFonts w:ascii="Times New Roman" w:eastAsia="Times New Roman" w:hAnsi="Times New Roman"/>
          <w:bCs/>
          <w:kern w:val="36"/>
          <w:sz w:val="24"/>
          <w:szCs w:val="24"/>
        </w:rPr>
        <w:t xml:space="preserve"> community. However, this does not mean that the culture of family law towards </w:t>
      </w:r>
      <w:proofErr w:type="spellStart"/>
      <w:r w:rsidRPr="005D4BA9">
        <w:rPr>
          <w:rFonts w:ascii="Times New Roman" w:eastAsia="Times New Roman" w:hAnsi="Times New Roman"/>
          <w:bCs/>
          <w:kern w:val="36"/>
          <w:sz w:val="24"/>
          <w:szCs w:val="24"/>
        </w:rPr>
        <w:t>Minang</w:t>
      </w:r>
      <w:proofErr w:type="spellEnd"/>
      <w:r w:rsidRPr="005D4BA9">
        <w:rPr>
          <w:rFonts w:ascii="Times New Roman" w:eastAsia="Times New Roman" w:hAnsi="Times New Roman"/>
          <w:bCs/>
          <w:kern w:val="36"/>
          <w:sz w:val="24"/>
          <w:szCs w:val="24"/>
        </w:rPr>
        <w:t xml:space="preserve"> customary law has completely disappeared because while discussing plans for dividing and implementing inheritance distribution, it is still guided by </w:t>
      </w:r>
      <w:r w:rsidRPr="005D4BA9">
        <w:rPr>
          <w:rFonts w:ascii="Times New Roman" w:eastAsia="Times New Roman" w:hAnsi="Times New Roman"/>
          <w:bCs/>
          <w:kern w:val="36"/>
          <w:sz w:val="24"/>
          <w:szCs w:val="24"/>
        </w:rPr>
        <w:lastRenderedPageBreak/>
        <w:t xml:space="preserve">the values and principles of customary law that apply, namely: consensus, justice, </w:t>
      </w:r>
      <w:proofErr w:type="spellStart"/>
      <w:r w:rsidRPr="005D4BA9">
        <w:rPr>
          <w:rFonts w:ascii="Times New Roman" w:eastAsia="Times New Roman" w:hAnsi="Times New Roman"/>
          <w:bCs/>
          <w:kern w:val="36"/>
          <w:sz w:val="24"/>
          <w:szCs w:val="24"/>
        </w:rPr>
        <w:t>parimirma</w:t>
      </w:r>
      <w:proofErr w:type="spellEnd"/>
      <w:r w:rsidRPr="005D4BA9">
        <w:rPr>
          <w:rFonts w:ascii="Times New Roman" w:eastAsia="Times New Roman" w:hAnsi="Times New Roman"/>
          <w:bCs/>
          <w:kern w:val="36"/>
          <w:sz w:val="24"/>
          <w:szCs w:val="24"/>
        </w:rPr>
        <w:t xml:space="preserve"> and the principles of customary law, equal rights, and togetherness. In addition, inheritance with a matrilineal system is not used because the heirs have considered the system more appropriate to their needs, the Civil Code/</w:t>
      </w:r>
      <w:proofErr w:type="spellStart"/>
      <w:r w:rsidRPr="005D4BA9">
        <w:rPr>
          <w:rFonts w:ascii="Times New Roman" w:eastAsia="Times New Roman" w:hAnsi="Times New Roman"/>
          <w:bCs/>
          <w:kern w:val="36"/>
          <w:sz w:val="24"/>
          <w:szCs w:val="24"/>
        </w:rPr>
        <w:t>Burgerlijk</w:t>
      </w:r>
      <w:proofErr w:type="spellEnd"/>
      <w:r w:rsidRPr="005D4BA9">
        <w:rPr>
          <w:rFonts w:ascii="Times New Roman" w:eastAsia="Times New Roman" w:hAnsi="Times New Roman"/>
          <w:bCs/>
          <w:kern w:val="36"/>
          <w:sz w:val="24"/>
          <w:szCs w:val="24"/>
        </w:rPr>
        <w:t xml:space="preserve"> </w:t>
      </w:r>
      <w:proofErr w:type="spellStart"/>
      <w:r w:rsidRPr="005D4BA9">
        <w:rPr>
          <w:rFonts w:ascii="Times New Roman" w:eastAsia="Times New Roman" w:hAnsi="Times New Roman"/>
          <w:bCs/>
          <w:kern w:val="36"/>
          <w:sz w:val="24"/>
          <w:szCs w:val="24"/>
        </w:rPr>
        <w:t>wetboek</w:t>
      </w:r>
      <w:proofErr w:type="spellEnd"/>
      <w:r w:rsidRPr="005D4BA9">
        <w:rPr>
          <w:rFonts w:ascii="Times New Roman" w:eastAsia="Times New Roman" w:hAnsi="Times New Roman"/>
          <w:bCs/>
          <w:kern w:val="36"/>
          <w:sz w:val="24"/>
          <w:szCs w:val="24"/>
        </w:rPr>
        <w:t xml:space="preserve"> (BW). This system regulates that all individual heirs by blood and marriage can get the inheritance regardless of their identities.</w:t>
      </w:r>
    </w:p>
    <w:p w:rsidR="00470945" w:rsidRPr="005D4BA9" w:rsidRDefault="002C20F5" w:rsidP="007D02FC">
      <w:pPr>
        <w:pStyle w:val="ListParagraph"/>
        <w:spacing w:after="0" w:line="360" w:lineRule="auto"/>
        <w:ind w:left="810" w:firstLine="360"/>
        <w:jc w:val="both"/>
        <w:rPr>
          <w:rFonts w:ascii="Times New Roman" w:eastAsia="Times New Roman" w:hAnsi="Times New Roman"/>
          <w:bCs/>
          <w:kern w:val="36"/>
          <w:sz w:val="24"/>
          <w:szCs w:val="24"/>
        </w:rPr>
      </w:pPr>
      <w:r w:rsidRPr="005D4BA9">
        <w:rPr>
          <w:rFonts w:ascii="Times New Roman" w:eastAsia="Times New Roman" w:hAnsi="Times New Roman"/>
          <w:bCs/>
          <w:kern w:val="36"/>
          <w:sz w:val="24"/>
          <w:szCs w:val="24"/>
        </w:rPr>
        <w:t>All this family members are Muslims. Based on the Compilation of Islamic Law (KHI), the implementation of the inheritance has fulfilled several elements related to Article 171, such as a Muslim who passed away, heirs who are related by blood or marriage and are Muslim, and properties left behind.  The Compilation regulates the division of inheritance by giving male heirs’ portion twofold compared to female heirs’ portion. However, the distribution of the sales proceeds in R’s family was not based on the Compilation of Islamic Law because it was distributed equally to all heirs individually, both male and female.</w:t>
      </w:r>
      <w:r w:rsidR="00470945" w:rsidRPr="005D4BA9">
        <w:rPr>
          <w:rFonts w:ascii="Times New Roman" w:eastAsia="Times New Roman" w:hAnsi="Times New Roman"/>
          <w:bCs/>
          <w:kern w:val="36"/>
          <w:sz w:val="24"/>
          <w:szCs w:val="24"/>
        </w:rPr>
        <w:t xml:space="preserve"> </w:t>
      </w:r>
    </w:p>
    <w:p w:rsidR="00226567" w:rsidRPr="005D4BA9" w:rsidRDefault="009423F3" w:rsidP="007D02FC">
      <w:pPr>
        <w:pStyle w:val="ListParagraph"/>
        <w:numPr>
          <w:ilvl w:val="0"/>
          <w:numId w:val="21"/>
        </w:numPr>
        <w:spacing w:after="0" w:line="360" w:lineRule="auto"/>
        <w:jc w:val="both"/>
        <w:textAlignment w:val="baseline"/>
        <w:outlineLvl w:val="0"/>
        <w:rPr>
          <w:rFonts w:ascii="Times New Roman" w:eastAsia="Times New Roman" w:hAnsi="Times New Roman"/>
          <w:bCs/>
          <w:kern w:val="36"/>
          <w:sz w:val="24"/>
          <w:szCs w:val="24"/>
        </w:rPr>
      </w:pPr>
      <w:r w:rsidRPr="005D4BA9">
        <w:rPr>
          <w:rFonts w:ascii="Times New Roman" w:eastAsia="Times New Roman" w:hAnsi="Times New Roman"/>
          <w:bCs/>
          <w:kern w:val="36"/>
          <w:sz w:val="24"/>
          <w:szCs w:val="24"/>
        </w:rPr>
        <w:t>The family of K</w:t>
      </w:r>
    </w:p>
    <w:p w:rsidR="007759D3" w:rsidRPr="005D4BA9" w:rsidRDefault="009E434B" w:rsidP="006C6702">
      <w:pPr>
        <w:spacing w:after="0" w:line="360" w:lineRule="auto"/>
        <w:ind w:left="810" w:firstLine="270"/>
        <w:jc w:val="both"/>
        <w:textAlignment w:val="baseline"/>
        <w:outlineLvl w:val="0"/>
        <w:rPr>
          <w:rFonts w:ascii="Times New Roman" w:eastAsia="Times New Roman" w:hAnsi="Times New Roman" w:cs="Times New Roman"/>
          <w:bCs/>
          <w:kern w:val="36"/>
          <w:sz w:val="24"/>
          <w:szCs w:val="24"/>
        </w:rPr>
      </w:pPr>
      <w:bookmarkStart w:id="4" w:name="_Hlk138031726"/>
      <w:r w:rsidRPr="005D4BA9">
        <w:rPr>
          <w:rFonts w:ascii="Times New Roman" w:eastAsia="Times New Roman" w:hAnsi="Times New Roman" w:cs="Times New Roman"/>
          <w:bCs/>
          <w:kern w:val="36"/>
          <w:sz w:val="24"/>
          <w:szCs w:val="24"/>
        </w:rPr>
        <w:t xml:space="preserve">K married her husband M (a Javanese) in 1960. They decided to migrate to Semarang in 1963. They have three children in their marriage, S (female), U and B (male). During their marriage, M and K had built two houses, one used as their residence and another rented out to other people because their children were already married, and some lived outside the city. In </w:t>
      </w:r>
      <w:proofErr w:type="spellStart"/>
      <w:r w:rsidRPr="005D4BA9">
        <w:rPr>
          <w:rFonts w:ascii="Times New Roman" w:eastAsia="Times New Roman" w:hAnsi="Times New Roman" w:cs="Times New Roman"/>
          <w:bCs/>
          <w:kern w:val="36"/>
          <w:sz w:val="24"/>
          <w:szCs w:val="24"/>
        </w:rPr>
        <w:t>Minang</w:t>
      </w:r>
      <w:proofErr w:type="spellEnd"/>
      <w:r w:rsidRPr="005D4BA9">
        <w:rPr>
          <w:rFonts w:ascii="Times New Roman" w:eastAsia="Times New Roman" w:hAnsi="Times New Roman" w:cs="Times New Roman"/>
          <w:bCs/>
          <w:kern w:val="36"/>
          <w:sz w:val="24"/>
          <w:szCs w:val="24"/>
        </w:rPr>
        <w:t xml:space="preserve"> customary law, their house becomes a low inheritance because M and K collected it during the marriage.</w:t>
      </w:r>
      <w:r w:rsidR="007759D3" w:rsidRPr="005D4BA9">
        <w:rPr>
          <w:rFonts w:ascii="Times New Roman" w:eastAsia="Times New Roman" w:hAnsi="Times New Roman" w:cs="Times New Roman"/>
          <w:bCs/>
          <w:kern w:val="36"/>
          <w:sz w:val="24"/>
          <w:szCs w:val="24"/>
        </w:rPr>
        <w:t xml:space="preserve"> </w:t>
      </w:r>
      <w:bookmarkEnd w:id="4"/>
    </w:p>
    <w:p w:rsidR="00E61B6C" w:rsidRPr="005D4BA9" w:rsidRDefault="009E434B" w:rsidP="006C6702">
      <w:pPr>
        <w:spacing w:after="0" w:line="360" w:lineRule="auto"/>
        <w:ind w:left="810" w:firstLine="270"/>
        <w:jc w:val="both"/>
        <w:textAlignment w:val="baseline"/>
        <w:outlineLvl w:val="0"/>
        <w:rPr>
          <w:rFonts w:ascii="Times New Roman" w:eastAsia="Times New Roman" w:hAnsi="Times New Roman" w:cs="Times New Roman"/>
          <w:bCs/>
          <w:kern w:val="36"/>
          <w:sz w:val="24"/>
          <w:szCs w:val="24"/>
        </w:rPr>
      </w:pPr>
      <w:r w:rsidRPr="005D4BA9">
        <w:rPr>
          <w:rFonts w:ascii="Times New Roman" w:eastAsia="Times New Roman" w:hAnsi="Times New Roman" w:cs="Times New Roman"/>
          <w:bCs/>
          <w:kern w:val="36"/>
          <w:sz w:val="24"/>
          <w:szCs w:val="24"/>
        </w:rPr>
        <w:t xml:space="preserve">In 2018 K passed away, and M then intended to sell the rented house and handed over the money from the sale to S as a female heir according to Minangkabau Customary Law. M informed his plan to his children, who gathered to discuss it. S disagreed with her father’s plan to give all the money from selling the house to herself. She prefers to divide the money equally among all M’s heirs. S argued that they (she and her sibling) are also not fully </w:t>
      </w:r>
      <w:proofErr w:type="spellStart"/>
      <w:r w:rsidRPr="005D4BA9">
        <w:rPr>
          <w:rFonts w:ascii="Times New Roman" w:eastAsia="Times New Roman" w:hAnsi="Times New Roman" w:cs="Times New Roman"/>
          <w:bCs/>
          <w:kern w:val="36"/>
          <w:sz w:val="24"/>
          <w:szCs w:val="24"/>
        </w:rPr>
        <w:t>Minang</w:t>
      </w:r>
      <w:proofErr w:type="spellEnd"/>
      <w:r w:rsidRPr="005D4BA9">
        <w:rPr>
          <w:rFonts w:ascii="Times New Roman" w:eastAsia="Times New Roman" w:hAnsi="Times New Roman" w:cs="Times New Roman"/>
          <w:bCs/>
          <w:kern w:val="36"/>
          <w:sz w:val="24"/>
          <w:szCs w:val="24"/>
        </w:rPr>
        <w:t xml:space="preserve"> people because their father is Javanese, and both parents migrated to Java long ago. He also does not want all of the proceeds for himself because his two younger siblings also have the right to the inheritance. During the discussion, U expressed his desire to </w:t>
      </w:r>
      <w:r w:rsidRPr="005D4BA9">
        <w:rPr>
          <w:rFonts w:ascii="Times New Roman" w:eastAsia="Times New Roman" w:hAnsi="Times New Roman" w:cs="Times New Roman"/>
          <w:bCs/>
          <w:kern w:val="36"/>
          <w:sz w:val="24"/>
          <w:szCs w:val="24"/>
        </w:rPr>
        <w:lastRenderedPageBreak/>
        <w:t xml:space="preserve">move his family to Semarang. All family members welcomed this and gave rise to the idea for U to buy the second home. Then, all heirs calculated how much the house would be sold for and how much would be distributed among all their children. M followed his children’s wishes for the amount of the distribution of her inheritance because she did not expect a share for herself. After all, she felt that living in her own house was sufficient and allowed S to manage this inheritance, while S as a daughter, felt that the distribution of the proceeds from the sale of this house was distributed equally so that it was fairer. S also wants </w:t>
      </w:r>
      <w:proofErr w:type="spellStart"/>
      <w:r w:rsidRPr="005D4BA9">
        <w:rPr>
          <w:rFonts w:ascii="Times New Roman" w:eastAsia="Times New Roman" w:hAnsi="Times New Roman" w:cs="Times New Roman"/>
          <w:bCs/>
          <w:kern w:val="36"/>
          <w:sz w:val="24"/>
          <w:szCs w:val="24"/>
        </w:rPr>
        <w:t>M</w:t>
      </w:r>
      <w:proofErr w:type="spellEnd"/>
      <w:r w:rsidRPr="005D4BA9">
        <w:rPr>
          <w:rFonts w:ascii="Times New Roman" w:eastAsia="Times New Roman" w:hAnsi="Times New Roman" w:cs="Times New Roman"/>
          <w:bCs/>
          <w:kern w:val="36"/>
          <w:sz w:val="24"/>
          <w:szCs w:val="24"/>
        </w:rPr>
        <w:t xml:space="preserve"> to get the same share. U then starts calculating the amount he has to pay for the house and the renovation costs if he buys the house. As the last child, B follows the wishes of his two older siblings because he feels he has had enough of his life and does not expect an extra share of the proceeds from the sale of this second house.</w:t>
      </w:r>
    </w:p>
    <w:p w:rsidR="00E61B6C" w:rsidRDefault="00051018" w:rsidP="006C6702">
      <w:pPr>
        <w:spacing w:after="0" w:line="360" w:lineRule="auto"/>
        <w:ind w:left="810" w:firstLine="270"/>
        <w:jc w:val="both"/>
        <w:textAlignment w:val="baseline"/>
        <w:outlineLvl w:val="0"/>
        <w:rPr>
          <w:rFonts w:ascii="Times New Roman" w:eastAsia="Times New Roman" w:hAnsi="Times New Roman" w:cs="Times New Roman"/>
          <w:bCs/>
          <w:kern w:val="36"/>
          <w:sz w:val="24"/>
          <w:szCs w:val="24"/>
        </w:rPr>
      </w:pPr>
      <w:r w:rsidRPr="005D4BA9">
        <w:rPr>
          <w:rFonts w:ascii="Times New Roman" w:eastAsia="Times New Roman" w:hAnsi="Times New Roman" w:cs="Times New Roman"/>
          <w:bCs/>
          <w:kern w:val="36"/>
          <w:sz w:val="24"/>
          <w:szCs w:val="24"/>
        </w:rPr>
        <w:t xml:space="preserve"> </w:t>
      </w:r>
      <w:r w:rsidR="009E434B" w:rsidRPr="005D4BA9">
        <w:rPr>
          <w:rFonts w:ascii="Times New Roman" w:eastAsia="Times New Roman" w:hAnsi="Times New Roman" w:cs="Times New Roman"/>
          <w:bCs/>
          <w:kern w:val="36"/>
          <w:sz w:val="24"/>
          <w:szCs w:val="24"/>
        </w:rPr>
        <w:t xml:space="preserve">Finally, the amount for the house if it would be sold, is IDR 360,000,000.00 (Three hundred sixty million rupiahs), and U immediately agreed to buy. The distribution of proceeds from the sale of the house was also immediately thought of and led to an agreement that U would only pay an amount of </w:t>
      </w:r>
      <w:proofErr w:type="spellStart"/>
      <w:r w:rsidR="009E434B" w:rsidRPr="005D4BA9">
        <w:rPr>
          <w:rFonts w:ascii="Times New Roman" w:eastAsia="Times New Roman" w:hAnsi="Times New Roman" w:cs="Times New Roman"/>
          <w:bCs/>
          <w:kern w:val="36"/>
          <w:sz w:val="24"/>
          <w:szCs w:val="24"/>
        </w:rPr>
        <w:t>Rp</w:t>
      </w:r>
      <w:proofErr w:type="spellEnd"/>
      <w:r w:rsidR="009E434B" w:rsidRPr="005D4BA9">
        <w:rPr>
          <w:rFonts w:ascii="Times New Roman" w:eastAsia="Times New Roman" w:hAnsi="Times New Roman" w:cs="Times New Roman"/>
          <w:bCs/>
          <w:kern w:val="36"/>
          <w:sz w:val="24"/>
          <w:szCs w:val="24"/>
        </w:rPr>
        <w:t xml:space="preserve">. 270,000,000 (two hundred and seventy million rupiahs) for the house, and M, S, and B would receive the same </w:t>
      </w:r>
      <w:r w:rsidR="00436EA2">
        <w:rPr>
          <w:rFonts w:ascii="Times New Roman" w:eastAsia="Times New Roman" w:hAnsi="Times New Roman" w:cs="Times New Roman"/>
          <w:bCs/>
          <w:kern w:val="36"/>
          <w:sz w:val="24"/>
          <w:szCs w:val="24"/>
        </w:rPr>
        <w:t xml:space="preserve">nominal that is </w:t>
      </w:r>
      <w:r w:rsidR="009E434B" w:rsidRPr="005D4BA9">
        <w:rPr>
          <w:rFonts w:ascii="Times New Roman" w:eastAsia="Times New Roman" w:hAnsi="Times New Roman" w:cs="Times New Roman"/>
          <w:bCs/>
          <w:kern w:val="36"/>
          <w:sz w:val="24"/>
          <w:szCs w:val="24"/>
        </w:rPr>
        <w:t>90,000,000 (ninety million rupiahs).</w:t>
      </w:r>
    </w:p>
    <w:p w:rsidR="00210055" w:rsidRPr="00C53D37" w:rsidRDefault="00210055" w:rsidP="00210055">
      <w:pPr>
        <w:pStyle w:val="ListParagraph"/>
        <w:numPr>
          <w:ilvl w:val="0"/>
          <w:numId w:val="20"/>
        </w:numPr>
        <w:spacing w:after="0" w:line="360" w:lineRule="auto"/>
        <w:jc w:val="both"/>
        <w:textAlignment w:val="baseline"/>
        <w:outlineLvl w:val="0"/>
        <w:rPr>
          <w:rFonts w:ascii="Times New Roman" w:eastAsia="Times New Roman" w:hAnsi="Times New Roman"/>
          <w:b/>
          <w:bCs/>
          <w:kern w:val="36"/>
          <w:sz w:val="24"/>
          <w:szCs w:val="24"/>
        </w:rPr>
      </w:pPr>
      <w:r w:rsidRPr="00C53D37">
        <w:rPr>
          <w:rFonts w:ascii="Times New Roman" w:eastAsia="Times New Roman" w:hAnsi="Times New Roman"/>
          <w:b/>
          <w:bCs/>
          <w:kern w:val="36"/>
          <w:sz w:val="24"/>
          <w:szCs w:val="24"/>
        </w:rPr>
        <w:t>Discussion</w:t>
      </w:r>
    </w:p>
    <w:p w:rsidR="00C53D37" w:rsidRDefault="00C53D37" w:rsidP="00C53D37">
      <w:pPr>
        <w:pStyle w:val="ListParagraph"/>
        <w:numPr>
          <w:ilvl w:val="0"/>
          <w:numId w:val="22"/>
        </w:numPr>
        <w:spacing w:after="0" w:line="360" w:lineRule="auto"/>
        <w:jc w:val="both"/>
        <w:textAlignment w:val="baseline"/>
        <w:outlineLvl w:val="0"/>
        <w:rPr>
          <w:rFonts w:ascii="Times New Roman" w:eastAsia="Times New Roman" w:hAnsi="Times New Roman"/>
          <w:bCs/>
          <w:kern w:val="36"/>
          <w:sz w:val="24"/>
          <w:szCs w:val="24"/>
        </w:rPr>
      </w:pPr>
      <w:r>
        <w:rPr>
          <w:rFonts w:ascii="Times New Roman" w:hAnsi="Times New Roman"/>
          <w:color w:val="222222"/>
          <w:sz w:val="24"/>
          <w:szCs w:val="24"/>
          <w:shd w:val="clear" w:color="auto" w:fill="FFFFFF"/>
        </w:rPr>
        <w:t>T</w:t>
      </w:r>
      <w:r w:rsidRPr="005D4BA9">
        <w:rPr>
          <w:rFonts w:ascii="Times New Roman" w:hAnsi="Times New Roman"/>
          <w:color w:val="222222"/>
          <w:sz w:val="24"/>
          <w:szCs w:val="24"/>
          <w:shd w:val="clear" w:color="auto" w:fill="FFFFFF"/>
        </w:rPr>
        <w:t xml:space="preserve">he implementation of the inheritance of </w:t>
      </w:r>
      <w:proofErr w:type="spellStart"/>
      <w:r>
        <w:rPr>
          <w:rFonts w:ascii="Times New Roman" w:hAnsi="Times New Roman"/>
          <w:color w:val="222222"/>
          <w:sz w:val="24"/>
          <w:szCs w:val="24"/>
          <w:shd w:val="clear" w:color="auto" w:fill="FFFFFF"/>
        </w:rPr>
        <w:t>Minang</w:t>
      </w:r>
      <w:proofErr w:type="spellEnd"/>
      <w:r>
        <w:rPr>
          <w:rFonts w:ascii="Times New Roman" w:hAnsi="Times New Roman"/>
          <w:color w:val="222222"/>
          <w:sz w:val="24"/>
          <w:szCs w:val="24"/>
          <w:shd w:val="clear" w:color="auto" w:fill="FFFFFF"/>
        </w:rPr>
        <w:t xml:space="preserve"> families </w:t>
      </w:r>
      <w:r w:rsidRPr="005D4BA9">
        <w:rPr>
          <w:rFonts w:ascii="Times New Roman" w:hAnsi="Times New Roman"/>
          <w:color w:val="222222"/>
          <w:sz w:val="24"/>
          <w:szCs w:val="24"/>
          <w:shd w:val="clear" w:color="auto" w:fill="FFFFFF"/>
        </w:rPr>
        <w:t>in Semarang City</w:t>
      </w:r>
      <w:r w:rsidR="00AF6258" w:rsidRPr="005D4BA9">
        <w:rPr>
          <w:rFonts w:ascii="Times New Roman" w:eastAsia="Times New Roman" w:hAnsi="Times New Roman"/>
          <w:bCs/>
          <w:kern w:val="36"/>
          <w:sz w:val="24"/>
          <w:szCs w:val="24"/>
        </w:rPr>
        <w:t xml:space="preserve">  </w:t>
      </w:r>
    </w:p>
    <w:p w:rsidR="00F9220E" w:rsidRDefault="00C53D37" w:rsidP="00C53D37">
      <w:pPr>
        <w:pStyle w:val="ListParagraph"/>
        <w:spacing w:after="0" w:line="360" w:lineRule="auto"/>
        <w:ind w:left="1170" w:firstLine="270"/>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   </w:t>
      </w:r>
      <w:r w:rsidR="009E434B" w:rsidRPr="005D4BA9">
        <w:rPr>
          <w:rFonts w:ascii="Times New Roman" w:eastAsia="Times New Roman" w:hAnsi="Times New Roman"/>
          <w:bCs/>
          <w:kern w:val="36"/>
          <w:sz w:val="24"/>
          <w:szCs w:val="24"/>
        </w:rPr>
        <w:t xml:space="preserve">Based on the two cases, it can be seen that the distribution of inheritance of low inheritance to sons according to </w:t>
      </w:r>
      <w:proofErr w:type="spellStart"/>
      <w:r w:rsidR="009E434B" w:rsidRPr="005D4BA9">
        <w:rPr>
          <w:rFonts w:ascii="Times New Roman" w:eastAsia="Times New Roman" w:hAnsi="Times New Roman"/>
          <w:bCs/>
          <w:kern w:val="36"/>
          <w:sz w:val="24"/>
          <w:szCs w:val="24"/>
        </w:rPr>
        <w:t>Minang</w:t>
      </w:r>
      <w:proofErr w:type="spellEnd"/>
      <w:r w:rsidR="009E434B" w:rsidRPr="005D4BA9">
        <w:rPr>
          <w:rFonts w:ascii="Times New Roman" w:eastAsia="Times New Roman" w:hAnsi="Times New Roman"/>
          <w:bCs/>
          <w:kern w:val="36"/>
          <w:sz w:val="24"/>
          <w:szCs w:val="24"/>
        </w:rPr>
        <w:t xml:space="preserve"> customary law in overseas </w:t>
      </w:r>
      <w:proofErr w:type="spellStart"/>
      <w:r w:rsidR="009E434B" w:rsidRPr="005D4BA9">
        <w:rPr>
          <w:rFonts w:ascii="Times New Roman" w:eastAsia="Times New Roman" w:hAnsi="Times New Roman"/>
          <w:bCs/>
          <w:kern w:val="36"/>
          <w:sz w:val="24"/>
          <w:szCs w:val="24"/>
        </w:rPr>
        <w:t>Minang</w:t>
      </w:r>
      <w:proofErr w:type="spellEnd"/>
      <w:r w:rsidR="009E434B" w:rsidRPr="005D4BA9">
        <w:rPr>
          <w:rFonts w:ascii="Times New Roman" w:eastAsia="Times New Roman" w:hAnsi="Times New Roman"/>
          <w:bCs/>
          <w:kern w:val="36"/>
          <w:sz w:val="24"/>
          <w:szCs w:val="24"/>
        </w:rPr>
        <w:t xml:space="preserve"> Community Families in Semarang City did not use </w:t>
      </w:r>
      <w:proofErr w:type="spellStart"/>
      <w:r w:rsidR="009E434B" w:rsidRPr="005D4BA9">
        <w:rPr>
          <w:rFonts w:ascii="Times New Roman" w:eastAsia="Times New Roman" w:hAnsi="Times New Roman"/>
          <w:bCs/>
          <w:kern w:val="36"/>
          <w:sz w:val="24"/>
          <w:szCs w:val="24"/>
        </w:rPr>
        <w:t>Minang</w:t>
      </w:r>
      <w:proofErr w:type="spellEnd"/>
      <w:r w:rsidR="009E434B" w:rsidRPr="005D4BA9">
        <w:rPr>
          <w:rFonts w:ascii="Times New Roman" w:eastAsia="Times New Roman" w:hAnsi="Times New Roman"/>
          <w:bCs/>
          <w:kern w:val="36"/>
          <w:sz w:val="24"/>
          <w:szCs w:val="24"/>
        </w:rPr>
        <w:t xml:space="preserve"> customary law as it had been decided through the </w:t>
      </w:r>
      <w:proofErr w:type="spellStart"/>
      <w:r w:rsidR="009E434B" w:rsidRPr="00210055">
        <w:rPr>
          <w:rFonts w:ascii="Times New Roman" w:eastAsia="Times New Roman" w:hAnsi="Times New Roman"/>
          <w:bCs/>
          <w:i/>
          <w:kern w:val="36"/>
          <w:sz w:val="24"/>
          <w:szCs w:val="24"/>
        </w:rPr>
        <w:t>Urang</w:t>
      </w:r>
      <w:proofErr w:type="spellEnd"/>
      <w:r w:rsidR="009E434B" w:rsidRPr="00210055">
        <w:rPr>
          <w:rFonts w:ascii="Times New Roman" w:eastAsia="Times New Roman" w:hAnsi="Times New Roman"/>
          <w:bCs/>
          <w:i/>
          <w:kern w:val="36"/>
          <w:sz w:val="24"/>
          <w:szCs w:val="24"/>
        </w:rPr>
        <w:t xml:space="preserve"> Nan </w:t>
      </w:r>
      <w:proofErr w:type="spellStart"/>
      <w:r w:rsidR="009E434B" w:rsidRPr="00210055">
        <w:rPr>
          <w:rFonts w:ascii="Times New Roman" w:eastAsia="Times New Roman" w:hAnsi="Times New Roman"/>
          <w:bCs/>
          <w:i/>
          <w:kern w:val="36"/>
          <w:sz w:val="24"/>
          <w:szCs w:val="24"/>
        </w:rPr>
        <w:t>Ampek</w:t>
      </w:r>
      <w:proofErr w:type="spellEnd"/>
      <w:r w:rsidR="009E434B" w:rsidRPr="00210055">
        <w:rPr>
          <w:rFonts w:ascii="Times New Roman" w:eastAsia="Times New Roman" w:hAnsi="Times New Roman"/>
          <w:bCs/>
          <w:i/>
          <w:kern w:val="36"/>
          <w:sz w:val="24"/>
          <w:szCs w:val="24"/>
        </w:rPr>
        <w:t xml:space="preserve"> </w:t>
      </w:r>
      <w:proofErr w:type="spellStart"/>
      <w:r w:rsidR="009E434B" w:rsidRPr="00210055">
        <w:rPr>
          <w:rFonts w:ascii="Times New Roman" w:eastAsia="Times New Roman" w:hAnsi="Times New Roman"/>
          <w:bCs/>
          <w:i/>
          <w:kern w:val="36"/>
          <w:sz w:val="24"/>
          <w:szCs w:val="24"/>
        </w:rPr>
        <w:t>Jinih</w:t>
      </w:r>
      <w:proofErr w:type="spellEnd"/>
      <w:r w:rsidR="009E434B" w:rsidRPr="005D4BA9">
        <w:rPr>
          <w:rFonts w:ascii="Times New Roman" w:eastAsia="Times New Roman" w:hAnsi="Times New Roman"/>
          <w:bCs/>
          <w:kern w:val="36"/>
          <w:sz w:val="24"/>
          <w:szCs w:val="24"/>
        </w:rPr>
        <w:t xml:space="preserve"> </w:t>
      </w:r>
      <w:r w:rsidR="00210055">
        <w:rPr>
          <w:rFonts w:ascii="Times New Roman" w:eastAsia="Times New Roman" w:hAnsi="Times New Roman"/>
          <w:bCs/>
          <w:kern w:val="36"/>
          <w:sz w:val="24"/>
          <w:szCs w:val="24"/>
        </w:rPr>
        <w:t>g</w:t>
      </w:r>
      <w:r w:rsidR="009E434B" w:rsidRPr="005D4BA9">
        <w:rPr>
          <w:rFonts w:ascii="Times New Roman" w:eastAsia="Times New Roman" w:hAnsi="Times New Roman"/>
          <w:bCs/>
          <w:kern w:val="36"/>
          <w:sz w:val="24"/>
          <w:szCs w:val="24"/>
        </w:rPr>
        <w:t xml:space="preserve">rand </w:t>
      </w:r>
      <w:r w:rsidR="00210055">
        <w:rPr>
          <w:rFonts w:ascii="Times New Roman" w:eastAsia="Times New Roman" w:hAnsi="Times New Roman"/>
          <w:bCs/>
          <w:kern w:val="36"/>
          <w:sz w:val="24"/>
          <w:szCs w:val="24"/>
        </w:rPr>
        <w:t>m</w:t>
      </w:r>
      <w:r w:rsidR="009E434B" w:rsidRPr="005D4BA9">
        <w:rPr>
          <w:rFonts w:ascii="Times New Roman" w:eastAsia="Times New Roman" w:hAnsi="Times New Roman"/>
          <w:bCs/>
          <w:kern w:val="36"/>
          <w:sz w:val="24"/>
          <w:szCs w:val="24"/>
        </w:rPr>
        <w:t xml:space="preserve">eeting and the </w:t>
      </w:r>
      <w:proofErr w:type="spellStart"/>
      <w:r w:rsidR="009E434B" w:rsidRPr="00210055">
        <w:rPr>
          <w:rFonts w:ascii="Times New Roman" w:eastAsia="Times New Roman" w:hAnsi="Times New Roman"/>
          <w:bCs/>
          <w:i/>
          <w:kern w:val="36"/>
          <w:sz w:val="24"/>
          <w:szCs w:val="24"/>
        </w:rPr>
        <w:t>Bukik</w:t>
      </w:r>
      <w:proofErr w:type="spellEnd"/>
      <w:r w:rsidR="009E434B" w:rsidRPr="00210055">
        <w:rPr>
          <w:rFonts w:ascii="Times New Roman" w:eastAsia="Times New Roman" w:hAnsi="Times New Roman"/>
          <w:bCs/>
          <w:i/>
          <w:kern w:val="36"/>
          <w:sz w:val="24"/>
          <w:szCs w:val="24"/>
        </w:rPr>
        <w:t xml:space="preserve"> </w:t>
      </w:r>
      <w:proofErr w:type="spellStart"/>
      <w:r w:rsidR="009E434B" w:rsidRPr="00210055">
        <w:rPr>
          <w:rFonts w:ascii="Times New Roman" w:eastAsia="Times New Roman" w:hAnsi="Times New Roman"/>
          <w:bCs/>
          <w:i/>
          <w:kern w:val="36"/>
          <w:sz w:val="24"/>
          <w:szCs w:val="24"/>
        </w:rPr>
        <w:t>Marapalam</w:t>
      </w:r>
      <w:proofErr w:type="spellEnd"/>
      <w:r w:rsidR="009E434B" w:rsidRPr="005D4BA9">
        <w:rPr>
          <w:rFonts w:ascii="Times New Roman" w:eastAsia="Times New Roman" w:hAnsi="Times New Roman"/>
          <w:bCs/>
          <w:kern w:val="36"/>
          <w:sz w:val="24"/>
          <w:szCs w:val="24"/>
        </w:rPr>
        <w:t xml:space="preserve"> </w:t>
      </w:r>
      <w:r w:rsidR="00210055">
        <w:rPr>
          <w:rFonts w:ascii="Times New Roman" w:eastAsia="Times New Roman" w:hAnsi="Times New Roman"/>
          <w:bCs/>
          <w:kern w:val="36"/>
          <w:sz w:val="24"/>
          <w:szCs w:val="24"/>
        </w:rPr>
        <w:t>d</w:t>
      </w:r>
      <w:r w:rsidR="009E434B" w:rsidRPr="005D4BA9">
        <w:rPr>
          <w:rFonts w:ascii="Times New Roman" w:eastAsia="Times New Roman" w:hAnsi="Times New Roman"/>
          <w:bCs/>
          <w:kern w:val="36"/>
          <w:sz w:val="24"/>
          <w:szCs w:val="24"/>
        </w:rPr>
        <w:t>eclaration which states that the implementation of low inheritance is on the hands of the heirs</w:t>
      </w:r>
      <w:r w:rsidR="00210055">
        <w:rPr>
          <w:rFonts w:ascii="Times New Roman" w:eastAsia="Times New Roman" w:hAnsi="Times New Roman"/>
          <w:bCs/>
          <w:kern w:val="36"/>
          <w:sz w:val="24"/>
          <w:szCs w:val="24"/>
        </w:rPr>
        <w:t xml:space="preserve"> by using </w:t>
      </w:r>
      <w:r w:rsidR="009E434B" w:rsidRPr="005D4BA9">
        <w:rPr>
          <w:rFonts w:ascii="Times New Roman" w:eastAsia="Times New Roman" w:hAnsi="Times New Roman"/>
          <w:bCs/>
          <w:kern w:val="36"/>
          <w:sz w:val="24"/>
          <w:szCs w:val="24"/>
        </w:rPr>
        <w:t>Islamic law</w:t>
      </w:r>
      <w:r w:rsidR="00210055">
        <w:rPr>
          <w:rFonts w:ascii="Times New Roman" w:eastAsia="Times New Roman" w:hAnsi="Times New Roman"/>
          <w:bCs/>
          <w:kern w:val="36"/>
          <w:sz w:val="24"/>
          <w:szCs w:val="24"/>
        </w:rPr>
        <w:t xml:space="preserve"> because i</w:t>
      </w:r>
      <w:r w:rsidR="009E434B" w:rsidRPr="005D4BA9">
        <w:rPr>
          <w:rFonts w:ascii="Times New Roman" w:eastAsia="Times New Roman" w:hAnsi="Times New Roman"/>
          <w:bCs/>
          <w:kern w:val="36"/>
          <w:sz w:val="24"/>
          <w:szCs w:val="24"/>
        </w:rPr>
        <w:t>t will be fairer for all heirs to benefit from the heir's inheritance equally, not only giving their rights to female heirs</w:t>
      </w:r>
      <w:r w:rsidR="00CD5DAA">
        <w:rPr>
          <w:rFonts w:ascii="Times New Roman" w:eastAsia="Times New Roman" w:hAnsi="Times New Roman"/>
          <w:bCs/>
          <w:kern w:val="36"/>
          <w:sz w:val="24"/>
          <w:szCs w:val="24"/>
        </w:rPr>
        <w:t>.</w:t>
      </w:r>
      <w:r w:rsidR="00CD5DAA">
        <w:rPr>
          <w:rStyle w:val="FootnoteReference"/>
          <w:rFonts w:ascii="Times New Roman" w:eastAsia="Times New Roman" w:hAnsi="Times New Roman"/>
          <w:bCs/>
          <w:kern w:val="36"/>
          <w:sz w:val="24"/>
          <w:szCs w:val="24"/>
        </w:rPr>
        <w:footnoteReference w:id="23"/>
      </w:r>
      <w:r w:rsidR="009E434B" w:rsidRPr="005D4BA9">
        <w:rPr>
          <w:rFonts w:ascii="Times New Roman" w:eastAsia="Times New Roman" w:hAnsi="Times New Roman"/>
          <w:bCs/>
          <w:kern w:val="36"/>
          <w:sz w:val="24"/>
          <w:szCs w:val="24"/>
        </w:rPr>
        <w:t xml:space="preserve"> </w:t>
      </w:r>
    </w:p>
    <w:p w:rsidR="00210055" w:rsidRDefault="00C42F23" w:rsidP="00C53D37">
      <w:pPr>
        <w:spacing w:after="0" w:line="360" w:lineRule="auto"/>
        <w:ind w:left="1170" w:firstLine="27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     </w:t>
      </w:r>
      <w:r w:rsidR="00716A94">
        <w:rPr>
          <w:rFonts w:ascii="Times New Roman" w:eastAsia="Times New Roman" w:hAnsi="Times New Roman" w:cs="Times New Roman"/>
          <w:bCs/>
          <w:kern w:val="36"/>
          <w:sz w:val="24"/>
          <w:szCs w:val="24"/>
        </w:rPr>
        <w:t>I</w:t>
      </w:r>
      <w:r w:rsidR="009E434B" w:rsidRPr="005D4BA9">
        <w:rPr>
          <w:rFonts w:ascii="Times New Roman" w:eastAsia="Times New Roman" w:hAnsi="Times New Roman" w:cs="Times New Roman"/>
          <w:bCs/>
          <w:kern w:val="36"/>
          <w:sz w:val="24"/>
          <w:szCs w:val="24"/>
        </w:rPr>
        <w:t xml:space="preserve">f </w:t>
      </w:r>
      <w:r w:rsidR="00716A94">
        <w:rPr>
          <w:rFonts w:ascii="Times New Roman" w:eastAsia="Times New Roman" w:hAnsi="Times New Roman" w:cs="Times New Roman"/>
          <w:bCs/>
          <w:kern w:val="36"/>
          <w:sz w:val="24"/>
          <w:szCs w:val="24"/>
        </w:rPr>
        <w:t xml:space="preserve">the implementation of inheritance these families is </w:t>
      </w:r>
      <w:r w:rsidR="009E434B" w:rsidRPr="005D4BA9">
        <w:rPr>
          <w:rFonts w:ascii="Times New Roman" w:eastAsia="Times New Roman" w:hAnsi="Times New Roman" w:cs="Times New Roman"/>
          <w:bCs/>
          <w:kern w:val="36"/>
          <w:sz w:val="24"/>
          <w:szCs w:val="24"/>
        </w:rPr>
        <w:t xml:space="preserve">reviewed based on Islamic </w:t>
      </w:r>
      <w:proofErr w:type="spellStart"/>
      <w:r w:rsidR="009E434B" w:rsidRPr="005D4BA9">
        <w:rPr>
          <w:rFonts w:ascii="Times New Roman" w:eastAsia="Times New Roman" w:hAnsi="Times New Roman" w:cs="Times New Roman"/>
          <w:bCs/>
          <w:kern w:val="36"/>
          <w:sz w:val="24"/>
          <w:szCs w:val="24"/>
        </w:rPr>
        <w:t>faraidh</w:t>
      </w:r>
      <w:proofErr w:type="spellEnd"/>
      <w:r w:rsidR="009E434B" w:rsidRPr="005D4BA9">
        <w:rPr>
          <w:rFonts w:ascii="Times New Roman" w:eastAsia="Times New Roman" w:hAnsi="Times New Roman" w:cs="Times New Roman"/>
          <w:bCs/>
          <w:kern w:val="36"/>
          <w:sz w:val="24"/>
          <w:szCs w:val="24"/>
        </w:rPr>
        <w:t xml:space="preserve"> law and the Compilation of Islamic Law, </w:t>
      </w:r>
      <w:r w:rsidR="00716A94">
        <w:rPr>
          <w:rFonts w:ascii="Times New Roman" w:eastAsia="Times New Roman" w:hAnsi="Times New Roman" w:cs="Times New Roman"/>
          <w:bCs/>
          <w:kern w:val="36"/>
          <w:sz w:val="24"/>
          <w:szCs w:val="24"/>
        </w:rPr>
        <w:t xml:space="preserve">it </w:t>
      </w:r>
      <w:r w:rsidR="009E434B" w:rsidRPr="005D4BA9">
        <w:rPr>
          <w:rFonts w:ascii="Times New Roman" w:eastAsia="Times New Roman" w:hAnsi="Times New Roman" w:cs="Times New Roman"/>
          <w:bCs/>
          <w:kern w:val="36"/>
          <w:sz w:val="24"/>
          <w:szCs w:val="24"/>
        </w:rPr>
        <w:t xml:space="preserve">is not appropriate because in reality, all heirs agree that the proceeds from the sale of the </w:t>
      </w:r>
      <w:r w:rsidR="00943E5D">
        <w:rPr>
          <w:rFonts w:ascii="Times New Roman" w:eastAsia="Times New Roman" w:hAnsi="Times New Roman" w:cs="Times New Roman"/>
          <w:bCs/>
          <w:kern w:val="36"/>
          <w:sz w:val="24"/>
          <w:szCs w:val="24"/>
        </w:rPr>
        <w:t>houses and we</w:t>
      </w:r>
      <w:r w:rsidR="009E434B" w:rsidRPr="005D4BA9">
        <w:rPr>
          <w:rFonts w:ascii="Times New Roman" w:eastAsia="Times New Roman" w:hAnsi="Times New Roman" w:cs="Times New Roman"/>
          <w:bCs/>
          <w:kern w:val="36"/>
          <w:sz w:val="24"/>
          <w:szCs w:val="24"/>
        </w:rPr>
        <w:t>re distributed equally among all heirs.</w:t>
      </w:r>
      <w:r>
        <w:rPr>
          <w:rFonts w:ascii="Times New Roman" w:eastAsia="Times New Roman" w:hAnsi="Times New Roman" w:cs="Times New Roman"/>
          <w:bCs/>
          <w:kern w:val="36"/>
          <w:sz w:val="24"/>
          <w:szCs w:val="24"/>
        </w:rPr>
        <w:t xml:space="preserve"> </w:t>
      </w:r>
      <w:r w:rsidR="00124DEA">
        <w:rPr>
          <w:rFonts w:ascii="Times New Roman" w:eastAsia="Times New Roman" w:hAnsi="Times New Roman" w:cs="Times New Roman"/>
          <w:bCs/>
          <w:kern w:val="36"/>
          <w:sz w:val="24"/>
          <w:szCs w:val="24"/>
        </w:rPr>
        <w:t xml:space="preserve">It can be said that </w:t>
      </w:r>
      <w:r>
        <w:rPr>
          <w:rFonts w:ascii="Times New Roman" w:eastAsia="Times New Roman" w:hAnsi="Times New Roman" w:cs="Times New Roman"/>
          <w:bCs/>
          <w:kern w:val="36"/>
          <w:sz w:val="24"/>
          <w:szCs w:val="24"/>
        </w:rPr>
        <w:t>t</w:t>
      </w:r>
      <w:r w:rsidRPr="00C42F23">
        <w:rPr>
          <w:rFonts w:ascii="Times New Roman" w:eastAsia="Times New Roman" w:hAnsi="Times New Roman" w:cs="Times New Roman"/>
          <w:bCs/>
          <w:kern w:val="36"/>
          <w:sz w:val="24"/>
          <w:szCs w:val="24"/>
        </w:rPr>
        <w:t xml:space="preserve">he division of inheritance </w:t>
      </w:r>
      <w:r w:rsidR="00124DEA">
        <w:rPr>
          <w:rFonts w:ascii="Times New Roman" w:eastAsia="Times New Roman" w:hAnsi="Times New Roman" w:cs="Times New Roman"/>
          <w:bCs/>
          <w:kern w:val="36"/>
          <w:sz w:val="24"/>
          <w:szCs w:val="24"/>
        </w:rPr>
        <w:t xml:space="preserve">in these families has been conducted using </w:t>
      </w:r>
      <w:r w:rsidR="005D5616">
        <w:rPr>
          <w:rFonts w:ascii="Times New Roman" w:eastAsia="Times New Roman" w:hAnsi="Times New Roman" w:cs="Times New Roman"/>
          <w:bCs/>
          <w:kern w:val="36"/>
          <w:sz w:val="24"/>
          <w:szCs w:val="24"/>
        </w:rPr>
        <w:t>C</w:t>
      </w:r>
      <w:r w:rsidR="00124DEA">
        <w:rPr>
          <w:rFonts w:ascii="Times New Roman" w:eastAsia="Times New Roman" w:hAnsi="Times New Roman" w:cs="Times New Roman"/>
          <w:bCs/>
          <w:kern w:val="36"/>
          <w:sz w:val="24"/>
          <w:szCs w:val="24"/>
        </w:rPr>
        <w:t>ivil law</w:t>
      </w:r>
      <w:r w:rsidR="005D5616">
        <w:rPr>
          <w:rFonts w:ascii="Times New Roman" w:eastAsia="Times New Roman" w:hAnsi="Times New Roman" w:cs="Times New Roman"/>
          <w:bCs/>
          <w:kern w:val="36"/>
          <w:sz w:val="24"/>
          <w:szCs w:val="24"/>
        </w:rPr>
        <w:t xml:space="preserve"> and </w:t>
      </w:r>
      <w:proofErr w:type="spellStart"/>
      <w:r w:rsidR="005D5616">
        <w:rPr>
          <w:rFonts w:ascii="Times New Roman" w:eastAsia="Times New Roman" w:hAnsi="Times New Roman" w:cs="Times New Roman"/>
          <w:bCs/>
          <w:kern w:val="36"/>
          <w:sz w:val="24"/>
          <w:szCs w:val="24"/>
        </w:rPr>
        <w:t>adat</w:t>
      </w:r>
      <w:proofErr w:type="spellEnd"/>
      <w:r w:rsidR="005D5616">
        <w:rPr>
          <w:rFonts w:ascii="Times New Roman" w:eastAsia="Times New Roman" w:hAnsi="Times New Roman" w:cs="Times New Roman"/>
          <w:bCs/>
          <w:kern w:val="36"/>
          <w:sz w:val="24"/>
          <w:szCs w:val="24"/>
        </w:rPr>
        <w:t xml:space="preserve"> law</w:t>
      </w:r>
      <w:r w:rsidR="00124DEA">
        <w:rPr>
          <w:rFonts w:ascii="Times New Roman" w:eastAsia="Times New Roman" w:hAnsi="Times New Roman" w:cs="Times New Roman"/>
          <w:bCs/>
          <w:kern w:val="36"/>
          <w:sz w:val="24"/>
          <w:szCs w:val="24"/>
        </w:rPr>
        <w:t xml:space="preserve">. </w:t>
      </w:r>
    </w:p>
    <w:p w:rsidR="00210055" w:rsidRPr="005D4BA9" w:rsidRDefault="00210055" w:rsidP="00C53D37">
      <w:pPr>
        <w:spacing w:after="0" w:line="360" w:lineRule="auto"/>
        <w:ind w:left="1170" w:firstLine="270"/>
        <w:jc w:val="both"/>
        <w:textAlignment w:val="baseline"/>
        <w:outlineLvl w:val="0"/>
        <w:rPr>
          <w:rFonts w:ascii="Times New Roman" w:eastAsia="Times New Roman" w:hAnsi="Times New Roman" w:cs="Times New Roman"/>
          <w:bCs/>
          <w:kern w:val="36"/>
          <w:sz w:val="24"/>
          <w:szCs w:val="24"/>
          <w:highlight w:val="yellow"/>
        </w:rPr>
      </w:pPr>
      <w:r w:rsidRPr="005D4BA9">
        <w:rPr>
          <w:rFonts w:ascii="Times New Roman" w:eastAsia="Times New Roman" w:hAnsi="Times New Roman" w:cs="Times New Roman"/>
          <w:bCs/>
          <w:kern w:val="36"/>
          <w:sz w:val="24"/>
          <w:szCs w:val="24"/>
        </w:rPr>
        <w:t xml:space="preserve">The implementation of inheritance to the R and K families was </w:t>
      </w:r>
      <w:r>
        <w:rPr>
          <w:rFonts w:ascii="Times New Roman" w:eastAsia="Times New Roman" w:hAnsi="Times New Roman" w:cs="Times New Roman"/>
          <w:bCs/>
          <w:kern w:val="36"/>
          <w:sz w:val="24"/>
          <w:szCs w:val="24"/>
        </w:rPr>
        <w:t xml:space="preserve">basically </w:t>
      </w:r>
      <w:r w:rsidRPr="005D4BA9">
        <w:rPr>
          <w:rFonts w:ascii="Times New Roman" w:eastAsia="Times New Roman" w:hAnsi="Times New Roman" w:cs="Times New Roman"/>
          <w:bCs/>
          <w:kern w:val="36"/>
          <w:sz w:val="24"/>
          <w:szCs w:val="24"/>
        </w:rPr>
        <w:t xml:space="preserve">based on the </w:t>
      </w:r>
      <w:proofErr w:type="spellStart"/>
      <w:r>
        <w:rPr>
          <w:rFonts w:ascii="Times New Roman" w:eastAsia="Times New Roman" w:hAnsi="Times New Roman" w:cs="Times New Roman"/>
          <w:bCs/>
          <w:kern w:val="36"/>
          <w:sz w:val="24"/>
          <w:szCs w:val="24"/>
        </w:rPr>
        <w:t>adat</w:t>
      </w:r>
      <w:proofErr w:type="spellEnd"/>
      <w:r w:rsidRPr="005D4BA9">
        <w:rPr>
          <w:rFonts w:ascii="Times New Roman" w:eastAsia="Times New Roman" w:hAnsi="Times New Roman" w:cs="Times New Roman"/>
          <w:bCs/>
          <w:kern w:val="36"/>
          <w:sz w:val="24"/>
          <w:szCs w:val="24"/>
        </w:rPr>
        <w:t xml:space="preserve"> law principles: consensus, justice and </w:t>
      </w:r>
      <w:proofErr w:type="spellStart"/>
      <w:r w:rsidRPr="005D4BA9">
        <w:rPr>
          <w:rFonts w:ascii="Times New Roman" w:eastAsia="Times New Roman" w:hAnsi="Times New Roman" w:cs="Times New Roman"/>
          <w:bCs/>
          <w:kern w:val="36"/>
          <w:sz w:val="24"/>
          <w:szCs w:val="24"/>
        </w:rPr>
        <w:t>parimirma</w:t>
      </w:r>
      <w:proofErr w:type="spellEnd"/>
      <w:r w:rsidRPr="005D4BA9">
        <w:rPr>
          <w:rFonts w:ascii="Times New Roman" w:eastAsia="Times New Roman" w:hAnsi="Times New Roman" w:cs="Times New Roman"/>
          <w:bCs/>
          <w:kern w:val="36"/>
          <w:sz w:val="24"/>
          <w:szCs w:val="24"/>
        </w:rPr>
        <w:t xml:space="preserve"> (</w:t>
      </w:r>
      <w:proofErr w:type="spellStart"/>
      <w:r w:rsidRPr="005D4BA9">
        <w:rPr>
          <w:rFonts w:ascii="Times New Roman" w:eastAsia="Times New Roman" w:hAnsi="Times New Roman" w:cs="Times New Roman"/>
          <w:bCs/>
          <w:kern w:val="36"/>
          <w:sz w:val="24"/>
          <w:szCs w:val="24"/>
        </w:rPr>
        <w:t>welas</w:t>
      </w:r>
      <w:proofErr w:type="spellEnd"/>
      <w:r w:rsidRPr="005D4BA9">
        <w:rPr>
          <w:rFonts w:ascii="Times New Roman" w:eastAsia="Times New Roman" w:hAnsi="Times New Roman" w:cs="Times New Roman"/>
          <w:bCs/>
          <w:kern w:val="36"/>
          <w:sz w:val="24"/>
          <w:szCs w:val="24"/>
        </w:rPr>
        <w:t xml:space="preserve"> </w:t>
      </w:r>
      <w:proofErr w:type="spellStart"/>
      <w:r w:rsidRPr="005D4BA9">
        <w:rPr>
          <w:rFonts w:ascii="Times New Roman" w:eastAsia="Times New Roman" w:hAnsi="Times New Roman" w:cs="Times New Roman"/>
          <w:bCs/>
          <w:kern w:val="36"/>
          <w:sz w:val="24"/>
          <w:szCs w:val="24"/>
        </w:rPr>
        <w:t>asih</w:t>
      </w:r>
      <w:proofErr w:type="spellEnd"/>
      <w:r w:rsidRPr="005D4BA9">
        <w:rPr>
          <w:rFonts w:ascii="Times New Roman" w:eastAsia="Times New Roman" w:hAnsi="Times New Roman" w:cs="Times New Roman"/>
          <w:bCs/>
          <w:kern w:val="36"/>
          <w:sz w:val="24"/>
          <w:szCs w:val="24"/>
        </w:rPr>
        <w:t xml:space="preserve"> or mercifulness), equal rights, and togetherness. The implementation of the inheritance for those families has also demonstrated a renewal of inheritance in the </w:t>
      </w:r>
      <w:proofErr w:type="spellStart"/>
      <w:r w:rsidRPr="005D4BA9">
        <w:rPr>
          <w:rFonts w:ascii="Times New Roman" w:eastAsia="Times New Roman" w:hAnsi="Times New Roman" w:cs="Times New Roman"/>
          <w:bCs/>
          <w:kern w:val="36"/>
          <w:sz w:val="24"/>
          <w:szCs w:val="24"/>
        </w:rPr>
        <w:t>Minang</w:t>
      </w:r>
      <w:proofErr w:type="spellEnd"/>
      <w:r w:rsidRPr="005D4BA9">
        <w:rPr>
          <w:rFonts w:ascii="Times New Roman" w:eastAsia="Times New Roman" w:hAnsi="Times New Roman" w:cs="Times New Roman"/>
          <w:bCs/>
          <w:kern w:val="36"/>
          <w:sz w:val="24"/>
          <w:szCs w:val="24"/>
        </w:rPr>
        <w:t xml:space="preserve"> customary community who had been living in the city of Semarang for decades</w:t>
      </w:r>
      <w:r>
        <w:rPr>
          <w:rFonts w:ascii="Times New Roman" w:eastAsia="Times New Roman" w:hAnsi="Times New Roman" w:cs="Times New Roman"/>
          <w:bCs/>
          <w:kern w:val="36"/>
          <w:sz w:val="24"/>
          <w:szCs w:val="24"/>
        </w:rPr>
        <w:t>.</w:t>
      </w:r>
      <w:r>
        <w:rPr>
          <w:rStyle w:val="FootnoteReference"/>
          <w:rFonts w:ascii="Times New Roman" w:eastAsia="Times New Roman" w:hAnsi="Times New Roman" w:cs="Times New Roman"/>
          <w:bCs/>
          <w:kern w:val="36"/>
          <w:sz w:val="24"/>
          <w:szCs w:val="24"/>
        </w:rPr>
        <w:footnoteReference w:id="24"/>
      </w:r>
    </w:p>
    <w:p w:rsidR="00F9220E" w:rsidRPr="005D4BA9" w:rsidRDefault="00F9220E" w:rsidP="00C53D37">
      <w:pPr>
        <w:spacing w:after="0" w:line="360" w:lineRule="auto"/>
        <w:ind w:left="1170" w:firstLine="270"/>
        <w:jc w:val="both"/>
        <w:textAlignment w:val="baseline"/>
        <w:outlineLvl w:val="0"/>
        <w:rPr>
          <w:rFonts w:ascii="Times New Roman" w:eastAsia="Times New Roman" w:hAnsi="Times New Roman" w:cs="Times New Roman"/>
          <w:bCs/>
          <w:kern w:val="36"/>
          <w:sz w:val="24"/>
          <w:szCs w:val="24"/>
          <w:highlight w:val="yellow"/>
        </w:rPr>
      </w:pPr>
      <w:r w:rsidRPr="005D4BA9">
        <w:rPr>
          <w:rFonts w:ascii="Times New Roman" w:eastAsia="Times New Roman" w:hAnsi="Times New Roman" w:cs="Times New Roman"/>
          <w:bCs/>
          <w:kern w:val="36"/>
          <w:sz w:val="24"/>
          <w:szCs w:val="24"/>
        </w:rPr>
        <w:t xml:space="preserve">     </w:t>
      </w:r>
      <w:r w:rsidR="009E434B" w:rsidRPr="005D4BA9">
        <w:rPr>
          <w:rFonts w:ascii="Times New Roman" w:eastAsia="Times New Roman" w:hAnsi="Times New Roman" w:cs="Times New Roman"/>
          <w:bCs/>
          <w:kern w:val="36"/>
          <w:sz w:val="24"/>
          <w:szCs w:val="24"/>
        </w:rPr>
        <w:t xml:space="preserve">The distribution of inheritance by the R and K families has used Indonesian Civil Law because it is seen as more appropriate and per the needs of each family member. The system of inheritance in civil law is individual, also known in customary law. The individual inheritance system means individuals with the characteristics that the inheritance left behind are divided into ownership among the heirs, who then have the right to use, process, and enjoy after the heir dies. The advantage of the individual inheritance system is that the heirs have the right to freely determine their will over the inheritance that is part of it. Still, even though the heir has the right to freedom over the portion he has received, the weakness of the individual inheritance system is usually that in the implementation of this system, not only the breakdown of the inheritance but also the breakup of brotherhood and kinship ties between their families with one another. Efforts to prevent the breaking of brotherhood and kinship ties have been carried out by deliberation to reach a consensus. By using this principle, it can be seen that these two families maintain a communal or societal style of </w:t>
      </w:r>
      <w:proofErr w:type="spellStart"/>
      <w:r w:rsidR="009E434B" w:rsidRPr="005D4BA9">
        <w:rPr>
          <w:rFonts w:ascii="Times New Roman" w:eastAsia="Times New Roman" w:hAnsi="Times New Roman" w:cs="Times New Roman"/>
          <w:bCs/>
          <w:kern w:val="36"/>
          <w:sz w:val="24"/>
          <w:szCs w:val="24"/>
        </w:rPr>
        <w:t>Minang</w:t>
      </w:r>
      <w:proofErr w:type="spellEnd"/>
      <w:r w:rsidR="009E434B" w:rsidRPr="005D4BA9">
        <w:rPr>
          <w:rFonts w:ascii="Times New Roman" w:eastAsia="Times New Roman" w:hAnsi="Times New Roman" w:cs="Times New Roman"/>
          <w:bCs/>
          <w:kern w:val="36"/>
          <w:sz w:val="24"/>
          <w:szCs w:val="24"/>
        </w:rPr>
        <w:t xml:space="preserve"> customary law culture that tries to avoid conflicts that will harm other people. The deliberation step to reach a consensus also shows respect for communal patterns in Indonesian </w:t>
      </w:r>
      <w:r w:rsidR="009E434B" w:rsidRPr="005D4BA9">
        <w:rPr>
          <w:rFonts w:ascii="Times New Roman" w:eastAsia="Times New Roman" w:hAnsi="Times New Roman" w:cs="Times New Roman"/>
          <w:bCs/>
          <w:kern w:val="36"/>
          <w:sz w:val="24"/>
          <w:szCs w:val="24"/>
        </w:rPr>
        <w:lastRenderedPageBreak/>
        <w:t>customary law culture. This communal pattern prioritizes common interests rather than personal interests.</w:t>
      </w:r>
    </w:p>
    <w:p w:rsidR="005560C5" w:rsidRDefault="00CB7592" w:rsidP="00C53D37">
      <w:pPr>
        <w:spacing w:after="0" w:line="360" w:lineRule="auto"/>
        <w:ind w:left="1170" w:firstLine="270"/>
        <w:jc w:val="both"/>
        <w:textAlignment w:val="baseline"/>
        <w:outlineLvl w:val="0"/>
        <w:rPr>
          <w:rFonts w:ascii="Times New Roman" w:eastAsia="Times New Roman" w:hAnsi="Times New Roman" w:cs="Times New Roman"/>
          <w:bCs/>
          <w:kern w:val="36"/>
          <w:sz w:val="24"/>
          <w:szCs w:val="24"/>
        </w:rPr>
      </w:pPr>
      <w:r w:rsidRPr="005D4BA9">
        <w:rPr>
          <w:rFonts w:ascii="Times New Roman" w:eastAsia="Times New Roman" w:hAnsi="Times New Roman" w:cs="Times New Roman"/>
          <w:bCs/>
          <w:kern w:val="36"/>
          <w:sz w:val="24"/>
          <w:szCs w:val="24"/>
        </w:rPr>
        <w:t xml:space="preserve">With the use of the </w:t>
      </w:r>
      <w:r w:rsidR="007C6AC6">
        <w:rPr>
          <w:rFonts w:ascii="Times New Roman" w:eastAsia="Times New Roman" w:hAnsi="Times New Roman" w:cs="Times New Roman"/>
          <w:bCs/>
          <w:kern w:val="36"/>
          <w:sz w:val="24"/>
          <w:szCs w:val="24"/>
        </w:rPr>
        <w:t xml:space="preserve">Civil law namely </w:t>
      </w:r>
      <w:r w:rsidRPr="005D4BA9">
        <w:rPr>
          <w:rFonts w:ascii="Times New Roman" w:eastAsia="Times New Roman" w:hAnsi="Times New Roman" w:cs="Times New Roman"/>
          <w:bCs/>
          <w:kern w:val="36"/>
          <w:sz w:val="24"/>
          <w:szCs w:val="24"/>
        </w:rPr>
        <w:t xml:space="preserve">Western legal inheritance system, it can be said that there has been a shift or change in compliance with the </w:t>
      </w:r>
      <w:proofErr w:type="spellStart"/>
      <w:r w:rsidRPr="005D4BA9">
        <w:rPr>
          <w:rFonts w:ascii="Times New Roman" w:eastAsia="Times New Roman" w:hAnsi="Times New Roman" w:cs="Times New Roman"/>
          <w:bCs/>
          <w:kern w:val="36"/>
          <w:sz w:val="24"/>
          <w:szCs w:val="24"/>
        </w:rPr>
        <w:t>Minang</w:t>
      </w:r>
      <w:proofErr w:type="spellEnd"/>
      <w:r w:rsidRPr="005D4BA9">
        <w:rPr>
          <w:rFonts w:ascii="Times New Roman" w:eastAsia="Times New Roman" w:hAnsi="Times New Roman" w:cs="Times New Roman"/>
          <w:bCs/>
          <w:kern w:val="36"/>
          <w:sz w:val="24"/>
          <w:szCs w:val="24"/>
        </w:rPr>
        <w:t xml:space="preserve"> legal culture. The change in the legal culture does not entirely change the </w:t>
      </w:r>
      <w:proofErr w:type="spellStart"/>
      <w:r w:rsidRPr="005D4BA9">
        <w:rPr>
          <w:rFonts w:ascii="Times New Roman" w:eastAsia="Times New Roman" w:hAnsi="Times New Roman" w:cs="Times New Roman"/>
          <w:bCs/>
          <w:kern w:val="36"/>
          <w:sz w:val="24"/>
          <w:szCs w:val="24"/>
        </w:rPr>
        <w:t>Minang</w:t>
      </w:r>
      <w:proofErr w:type="spellEnd"/>
      <w:r w:rsidRPr="005D4BA9">
        <w:rPr>
          <w:rFonts w:ascii="Times New Roman" w:eastAsia="Times New Roman" w:hAnsi="Times New Roman" w:cs="Times New Roman"/>
          <w:bCs/>
          <w:kern w:val="36"/>
          <w:sz w:val="24"/>
          <w:szCs w:val="24"/>
        </w:rPr>
        <w:t xml:space="preserve"> customary law. Because in the process of dividing the inheritance, the heirs still prioritize the principles of applicable customary law, such as the principles of deliberation for consensus, justice, and </w:t>
      </w:r>
      <w:proofErr w:type="spellStart"/>
      <w:r w:rsidRPr="005D4BA9">
        <w:rPr>
          <w:rFonts w:ascii="Times New Roman" w:eastAsia="Times New Roman" w:hAnsi="Times New Roman" w:cs="Times New Roman"/>
          <w:bCs/>
          <w:kern w:val="36"/>
          <w:sz w:val="24"/>
          <w:szCs w:val="24"/>
        </w:rPr>
        <w:t>parimirma</w:t>
      </w:r>
      <w:proofErr w:type="spellEnd"/>
      <w:r w:rsidRPr="005D4BA9">
        <w:rPr>
          <w:rFonts w:ascii="Times New Roman" w:eastAsia="Times New Roman" w:hAnsi="Times New Roman" w:cs="Times New Roman"/>
          <w:bCs/>
          <w:kern w:val="36"/>
          <w:sz w:val="24"/>
          <w:szCs w:val="24"/>
        </w:rPr>
        <w:t xml:space="preserve"> which, in the end, the implementation of the inheritance is distributed equally to all heirs.</w:t>
      </w:r>
    </w:p>
    <w:p w:rsidR="00C53D37" w:rsidRDefault="00210055" w:rsidP="00C53D37">
      <w:pPr>
        <w:spacing w:after="0" w:line="360" w:lineRule="auto"/>
        <w:ind w:left="1170" w:firstLine="27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The implementation of Civil law and </w:t>
      </w:r>
      <w:proofErr w:type="spellStart"/>
      <w:r>
        <w:rPr>
          <w:rFonts w:ascii="Times New Roman" w:eastAsia="Times New Roman" w:hAnsi="Times New Roman" w:cs="Times New Roman"/>
          <w:bCs/>
          <w:kern w:val="36"/>
          <w:sz w:val="24"/>
          <w:szCs w:val="24"/>
        </w:rPr>
        <w:t>Adat</w:t>
      </w:r>
      <w:proofErr w:type="spellEnd"/>
      <w:r>
        <w:rPr>
          <w:rFonts w:ascii="Times New Roman" w:eastAsia="Times New Roman" w:hAnsi="Times New Roman" w:cs="Times New Roman"/>
          <w:bCs/>
          <w:kern w:val="36"/>
          <w:sz w:val="24"/>
          <w:szCs w:val="24"/>
        </w:rPr>
        <w:t xml:space="preserve"> law are</w:t>
      </w:r>
      <w:r w:rsidRPr="00C42F23">
        <w:rPr>
          <w:rFonts w:ascii="Times New Roman" w:eastAsia="Times New Roman" w:hAnsi="Times New Roman" w:cs="Times New Roman"/>
          <w:bCs/>
          <w:kern w:val="36"/>
          <w:sz w:val="24"/>
          <w:szCs w:val="24"/>
        </w:rPr>
        <w:t xml:space="preserve"> considered effective and</w:t>
      </w:r>
      <w:r>
        <w:rPr>
          <w:rFonts w:ascii="Times New Roman" w:eastAsia="Times New Roman" w:hAnsi="Times New Roman" w:cs="Times New Roman"/>
          <w:bCs/>
          <w:kern w:val="36"/>
          <w:sz w:val="24"/>
          <w:szCs w:val="24"/>
        </w:rPr>
        <w:t xml:space="preserve"> </w:t>
      </w:r>
      <w:r w:rsidRPr="00C42F23">
        <w:rPr>
          <w:rFonts w:ascii="Times New Roman" w:eastAsia="Times New Roman" w:hAnsi="Times New Roman" w:cs="Times New Roman"/>
          <w:bCs/>
          <w:kern w:val="36"/>
          <w:sz w:val="24"/>
          <w:szCs w:val="24"/>
        </w:rPr>
        <w:t xml:space="preserve">minimizes the occurrence of disputes between </w:t>
      </w:r>
      <w:r>
        <w:rPr>
          <w:rFonts w:ascii="Times New Roman" w:eastAsia="Times New Roman" w:hAnsi="Times New Roman" w:cs="Times New Roman"/>
          <w:bCs/>
          <w:kern w:val="36"/>
          <w:sz w:val="24"/>
          <w:szCs w:val="24"/>
        </w:rPr>
        <w:t xml:space="preserve">the </w:t>
      </w:r>
      <w:r w:rsidRPr="00C42F23">
        <w:rPr>
          <w:rFonts w:ascii="Times New Roman" w:eastAsia="Times New Roman" w:hAnsi="Times New Roman" w:cs="Times New Roman"/>
          <w:bCs/>
          <w:kern w:val="36"/>
          <w:sz w:val="24"/>
          <w:szCs w:val="24"/>
        </w:rPr>
        <w:t>heirs</w:t>
      </w:r>
      <w:r>
        <w:rPr>
          <w:rFonts w:ascii="Times New Roman" w:eastAsia="Times New Roman" w:hAnsi="Times New Roman" w:cs="Times New Roman"/>
          <w:bCs/>
          <w:kern w:val="36"/>
          <w:sz w:val="24"/>
          <w:szCs w:val="24"/>
        </w:rPr>
        <w:t xml:space="preserve"> since it </w:t>
      </w:r>
      <w:r w:rsidRPr="00C42F23">
        <w:rPr>
          <w:rFonts w:ascii="Times New Roman" w:eastAsia="Times New Roman" w:hAnsi="Times New Roman" w:cs="Times New Roman"/>
          <w:bCs/>
          <w:kern w:val="36"/>
          <w:sz w:val="24"/>
          <w:szCs w:val="24"/>
        </w:rPr>
        <w:t>distribut</w:t>
      </w:r>
      <w:r>
        <w:rPr>
          <w:rFonts w:ascii="Times New Roman" w:eastAsia="Times New Roman" w:hAnsi="Times New Roman" w:cs="Times New Roman"/>
          <w:bCs/>
          <w:kern w:val="36"/>
          <w:sz w:val="24"/>
          <w:szCs w:val="24"/>
        </w:rPr>
        <w:t>ed the heritance</w:t>
      </w:r>
      <w:r w:rsidRPr="00C42F23">
        <w:rPr>
          <w:rFonts w:ascii="Times New Roman" w:eastAsia="Times New Roman" w:hAnsi="Times New Roman" w:cs="Times New Roman"/>
          <w:bCs/>
          <w:kern w:val="36"/>
          <w:sz w:val="24"/>
          <w:szCs w:val="24"/>
        </w:rPr>
        <w:t xml:space="preserve"> equal</w:t>
      </w:r>
      <w:r>
        <w:rPr>
          <w:rFonts w:ascii="Times New Roman" w:eastAsia="Times New Roman" w:hAnsi="Times New Roman" w:cs="Times New Roman"/>
          <w:bCs/>
          <w:kern w:val="36"/>
          <w:sz w:val="24"/>
          <w:szCs w:val="24"/>
        </w:rPr>
        <w:t>ly</w:t>
      </w:r>
      <w:r w:rsidRPr="00C42F23">
        <w:rPr>
          <w:rFonts w:ascii="Times New Roman" w:eastAsia="Times New Roman" w:hAnsi="Times New Roman" w:cs="Times New Roman"/>
          <w:bCs/>
          <w:kern w:val="36"/>
          <w:sz w:val="24"/>
          <w:szCs w:val="24"/>
        </w:rPr>
        <w:t xml:space="preserve"> between men</w:t>
      </w:r>
      <w:r>
        <w:rPr>
          <w:rFonts w:ascii="Times New Roman" w:eastAsia="Times New Roman" w:hAnsi="Times New Roman" w:cs="Times New Roman"/>
          <w:bCs/>
          <w:kern w:val="36"/>
          <w:sz w:val="24"/>
          <w:szCs w:val="24"/>
        </w:rPr>
        <w:t xml:space="preserve"> </w:t>
      </w:r>
      <w:r w:rsidRPr="00C42F23">
        <w:rPr>
          <w:rFonts w:ascii="Times New Roman" w:eastAsia="Times New Roman" w:hAnsi="Times New Roman" w:cs="Times New Roman"/>
          <w:bCs/>
          <w:kern w:val="36"/>
          <w:sz w:val="24"/>
          <w:szCs w:val="24"/>
        </w:rPr>
        <w:t xml:space="preserve">and women </w:t>
      </w:r>
      <w:r>
        <w:rPr>
          <w:rFonts w:ascii="Times New Roman" w:eastAsia="Times New Roman" w:hAnsi="Times New Roman" w:cs="Times New Roman"/>
          <w:bCs/>
          <w:kern w:val="36"/>
          <w:sz w:val="24"/>
          <w:szCs w:val="24"/>
        </w:rPr>
        <w:t xml:space="preserve">heirs, and it was made on the base of </w:t>
      </w:r>
      <w:r w:rsidRPr="00C42F23">
        <w:rPr>
          <w:rFonts w:ascii="Times New Roman" w:eastAsia="Times New Roman" w:hAnsi="Times New Roman" w:cs="Times New Roman"/>
          <w:bCs/>
          <w:kern w:val="36"/>
          <w:sz w:val="24"/>
          <w:szCs w:val="24"/>
        </w:rPr>
        <w:t>agreement</w:t>
      </w:r>
      <w:r>
        <w:rPr>
          <w:rFonts w:ascii="Times New Roman" w:eastAsia="Times New Roman" w:hAnsi="Times New Roman" w:cs="Times New Roman"/>
          <w:bCs/>
          <w:kern w:val="36"/>
          <w:sz w:val="24"/>
          <w:szCs w:val="24"/>
        </w:rPr>
        <w:t xml:space="preserve"> so that it </w:t>
      </w:r>
      <w:r w:rsidRPr="00C42F23">
        <w:rPr>
          <w:rFonts w:ascii="Times New Roman" w:eastAsia="Times New Roman" w:hAnsi="Times New Roman" w:cs="Times New Roman"/>
          <w:bCs/>
          <w:kern w:val="36"/>
          <w:sz w:val="24"/>
          <w:szCs w:val="24"/>
        </w:rPr>
        <w:t>considered fairer.</w:t>
      </w:r>
      <w:r>
        <w:rPr>
          <w:rFonts w:ascii="Times New Roman" w:eastAsia="Times New Roman" w:hAnsi="Times New Roman" w:cs="Times New Roman"/>
          <w:bCs/>
          <w:kern w:val="36"/>
          <w:sz w:val="24"/>
          <w:szCs w:val="24"/>
        </w:rPr>
        <w:t xml:space="preserve"> However, on the other hand, it might due to lack of</w:t>
      </w:r>
      <w:r w:rsidRPr="00124DEA">
        <w:rPr>
          <w:rFonts w:ascii="Times New Roman" w:eastAsia="Times New Roman" w:hAnsi="Times New Roman" w:cs="Times New Roman"/>
          <w:bCs/>
          <w:kern w:val="36"/>
          <w:sz w:val="24"/>
          <w:szCs w:val="24"/>
        </w:rPr>
        <w:t xml:space="preserve"> understand</w:t>
      </w:r>
      <w:r>
        <w:rPr>
          <w:rFonts w:ascii="Times New Roman" w:eastAsia="Times New Roman" w:hAnsi="Times New Roman" w:cs="Times New Roman"/>
          <w:bCs/>
          <w:kern w:val="36"/>
          <w:sz w:val="24"/>
          <w:szCs w:val="24"/>
        </w:rPr>
        <w:t>ing about</w:t>
      </w:r>
      <w:r w:rsidRPr="00124DEA">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the </w:t>
      </w:r>
      <w:r w:rsidRPr="00124DEA">
        <w:rPr>
          <w:rFonts w:ascii="Times New Roman" w:eastAsia="Times New Roman" w:hAnsi="Times New Roman" w:cs="Times New Roman"/>
          <w:bCs/>
          <w:kern w:val="36"/>
          <w:sz w:val="24"/>
          <w:szCs w:val="24"/>
        </w:rPr>
        <w:t>distribution of inheritance according to Islamic law</w:t>
      </w:r>
      <w:r>
        <w:rPr>
          <w:rStyle w:val="FootnoteReference"/>
          <w:rFonts w:ascii="Times New Roman" w:eastAsia="Times New Roman" w:hAnsi="Times New Roman" w:cs="Times New Roman"/>
          <w:bCs/>
          <w:kern w:val="36"/>
          <w:sz w:val="24"/>
          <w:szCs w:val="24"/>
        </w:rPr>
        <w:footnoteReference w:id="25"/>
      </w:r>
      <w:r>
        <w:rPr>
          <w:rFonts w:ascii="Times New Roman" w:eastAsia="Times New Roman" w:hAnsi="Times New Roman" w:cs="Times New Roman"/>
          <w:bCs/>
          <w:kern w:val="36"/>
          <w:sz w:val="24"/>
          <w:szCs w:val="24"/>
        </w:rPr>
        <w:t xml:space="preserve"> or </w:t>
      </w:r>
      <w:proofErr w:type="spellStart"/>
      <w:r>
        <w:rPr>
          <w:rFonts w:ascii="Times New Roman" w:eastAsia="Times New Roman" w:hAnsi="Times New Roman" w:cs="Times New Roman"/>
          <w:bCs/>
          <w:kern w:val="36"/>
          <w:sz w:val="24"/>
          <w:szCs w:val="24"/>
        </w:rPr>
        <w:t>Minang</w:t>
      </w:r>
      <w:proofErr w:type="spellEnd"/>
      <w:r>
        <w:rPr>
          <w:rFonts w:ascii="Times New Roman" w:eastAsia="Times New Roman" w:hAnsi="Times New Roman" w:cs="Times New Roman"/>
          <w:bCs/>
          <w:kern w:val="36"/>
          <w:sz w:val="24"/>
          <w:szCs w:val="24"/>
        </w:rPr>
        <w:t xml:space="preserve"> law. </w:t>
      </w:r>
      <w:r w:rsidR="00C53D37">
        <w:rPr>
          <w:rFonts w:ascii="Times New Roman" w:eastAsia="Times New Roman" w:hAnsi="Times New Roman" w:cs="Times New Roman"/>
          <w:bCs/>
          <w:kern w:val="36"/>
          <w:sz w:val="24"/>
          <w:szCs w:val="24"/>
        </w:rPr>
        <w:t>T</w:t>
      </w:r>
      <w:r>
        <w:rPr>
          <w:rFonts w:ascii="Times New Roman" w:eastAsia="Times New Roman" w:hAnsi="Times New Roman" w:cs="Times New Roman"/>
          <w:bCs/>
          <w:kern w:val="36"/>
          <w:sz w:val="24"/>
          <w:szCs w:val="24"/>
        </w:rPr>
        <w:t xml:space="preserve">he lack of understanding on </w:t>
      </w:r>
      <w:proofErr w:type="spellStart"/>
      <w:r>
        <w:rPr>
          <w:rFonts w:ascii="Times New Roman" w:eastAsia="Times New Roman" w:hAnsi="Times New Roman" w:cs="Times New Roman"/>
          <w:bCs/>
          <w:kern w:val="36"/>
          <w:sz w:val="24"/>
          <w:szCs w:val="24"/>
        </w:rPr>
        <w:t>Minang</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Adat</w:t>
      </w:r>
      <w:proofErr w:type="spellEnd"/>
      <w:r>
        <w:rPr>
          <w:rFonts w:ascii="Times New Roman" w:eastAsia="Times New Roman" w:hAnsi="Times New Roman" w:cs="Times New Roman"/>
          <w:bCs/>
          <w:kern w:val="36"/>
          <w:sz w:val="24"/>
          <w:szCs w:val="24"/>
        </w:rPr>
        <w:t xml:space="preserve"> law has been demonstrated by these families though they still </w:t>
      </w:r>
      <w:r w:rsidR="00C53D37">
        <w:rPr>
          <w:rFonts w:ascii="Times New Roman" w:eastAsia="Times New Roman" w:hAnsi="Times New Roman" w:cs="Times New Roman"/>
          <w:bCs/>
          <w:kern w:val="36"/>
          <w:sz w:val="24"/>
          <w:szCs w:val="24"/>
        </w:rPr>
        <w:t xml:space="preserve">have a feeling and </w:t>
      </w:r>
      <w:r>
        <w:rPr>
          <w:rFonts w:ascii="Times New Roman" w:eastAsia="Times New Roman" w:hAnsi="Times New Roman" w:cs="Times New Roman"/>
          <w:bCs/>
          <w:kern w:val="36"/>
          <w:sz w:val="24"/>
          <w:szCs w:val="24"/>
        </w:rPr>
        <w:t xml:space="preserve">a bound </w:t>
      </w:r>
      <w:r w:rsidR="00C53D37">
        <w:rPr>
          <w:rFonts w:ascii="Times New Roman" w:eastAsia="Times New Roman" w:hAnsi="Times New Roman" w:cs="Times New Roman"/>
          <w:bCs/>
          <w:kern w:val="36"/>
          <w:sz w:val="24"/>
          <w:szCs w:val="24"/>
        </w:rPr>
        <w:t xml:space="preserve">as </w:t>
      </w:r>
      <w:proofErr w:type="spellStart"/>
      <w:r>
        <w:rPr>
          <w:rFonts w:ascii="Times New Roman" w:eastAsia="Times New Roman" w:hAnsi="Times New Roman" w:cs="Times New Roman"/>
          <w:bCs/>
          <w:kern w:val="36"/>
          <w:sz w:val="24"/>
          <w:szCs w:val="24"/>
        </w:rPr>
        <w:t>Minang</w:t>
      </w:r>
      <w:proofErr w:type="spellEnd"/>
      <w:r>
        <w:rPr>
          <w:rFonts w:ascii="Times New Roman" w:eastAsia="Times New Roman" w:hAnsi="Times New Roman" w:cs="Times New Roman"/>
          <w:bCs/>
          <w:kern w:val="36"/>
          <w:sz w:val="24"/>
          <w:szCs w:val="24"/>
        </w:rPr>
        <w:t xml:space="preserve"> </w:t>
      </w:r>
      <w:r w:rsidR="00C53D37">
        <w:rPr>
          <w:rFonts w:ascii="Times New Roman" w:eastAsia="Times New Roman" w:hAnsi="Times New Roman" w:cs="Times New Roman"/>
          <w:bCs/>
          <w:kern w:val="36"/>
          <w:sz w:val="24"/>
          <w:szCs w:val="24"/>
        </w:rPr>
        <w:t xml:space="preserve">decent. </w:t>
      </w:r>
    </w:p>
    <w:p w:rsidR="00C53D37" w:rsidRPr="00436EA2" w:rsidRDefault="00436EA2" w:rsidP="0076771B">
      <w:pPr>
        <w:pStyle w:val="ListParagraph"/>
        <w:numPr>
          <w:ilvl w:val="0"/>
          <w:numId w:val="22"/>
        </w:numPr>
        <w:spacing w:after="0" w:line="360" w:lineRule="auto"/>
        <w:jc w:val="both"/>
        <w:textAlignment w:val="baseline"/>
        <w:outlineLvl w:val="0"/>
        <w:rPr>
          <w:rFonts w:ascii="Times New Roman" w:eastAsia="Times New Roman" w:hAnsi="Times New Roman"/>
          <w:bCs/>
          <w:kern w:val="36"/>
          <w:sz w:val="24"/>
          <w:szCs w:val="24"/>
        </w:rPr>
      </w:pPr>
      <w:proofErr w:type="spellStart"/>
      <w:r w:rsidRPr="00436EA2">
        <w:rPr>
          <w:rFonts w:ascii="Times New Roman" w:hAnsi="Times New Roman"/>
          <w:color w:val="222222"/>
          <w:sz w:val="24"/>
          <w:szCs w:val="24"/>
          <w:shd w:val="clear" w:color="auto" w:fill="FFFFFF"/>
        </w:rPr>
        <w:t>Minang</w:t>
      </w:r>
      <w:proofErr w:type="spellEnd"/>
      <w:r w:rsidRPr="00436EA2">
        <w:rPr>
          <w:rFonts w:ascii="Times New Roman" w:hAnsi="Times New Roman"/>
          <w:color w:val="222222"/>
          <w:sz w:val="24"/>
          <w:szCs w:val="24"/>
          <w:shd w:val="clear" w:color="auto" w:fill="FFFFFF"/>
        </w:rPr>
        <w:t xml:space="preserve"> Families in Semarang City: </w:t>
      </w:r>
      <w:r>
        <w:rPr>
          <w:rFonts w:ascii="Times New Roman" w:hAnsi="Times New Roman"/>
          <w:color w:val="222222"/>
          <w:sz w:val="24"/>
          <w:szCs w:val="24"/>
          <w:shd w:val="clear" w:color="auto" w:fill="FFFFFF"/>
        </w:rPr>
        <w:t>T</w:t>
      </w:r>
      <w:r w:rsidRPr="00436EA2">
        <w:rPr>
          <w:rFonts w:ascii="Times New Roman" w:hAnsi="Times New Roman"/>
          <w:color w:val="222222"/>
          <w:sz w:val="24"/>
          <w:szCs w:val="24"/>
          <w:shd w:val="clear" w:color="auto" w:fill="FFFFFF"/>
        </w:rPr>
        <w:t xml:space="preserve">he issue of compliance to </w:t>
      </w:r>
      <w:proofErr w:type="spellStart"/>
      <w:r w:rsidRPr="00436EA2">
        <w:rPr>
          <w:rFonts w:ascii="Times New Roman" w:hAnsi="Times New Roman"/>
          <w:color w:val="222222"/>
          <w:sz w:val="24"/>
          <w:szCs w:val="24"/>
          <w:shd w:val="clear" w:color="auto" w:fill="FFFFFF"/>
        </w:rPr>
        <w:t>Minang</w:t>
      </w:r>
      <w:proofErr w:type="spellEnd"/>
      <w:r w:rsidRPr="00436EA2">
        <w:rPr>
          <w:rFonts w:ascii="Times New Roman" w:hAnsi="Times New Roman"/>
          <w:color w:val="222222"/>
          <w:sz w:val="24"/>
          <w:szCs w:val="24"/>
          <w:shd w:val="clear" w:color="auto" w:fill="FFFFFF"/>
        </w:rPr>
        <w:t xml:space="preserve"> </w:t>
      </w:r>
      <w:proofErr w:type="spellStart"/>
      <w:r w:rsidRPr="00436EA2">
        <w:rPr>
          <w:rFonts w:ascii="Times New Roman" w:hAnsi="Times New Roman"/>
          <w:color w:val="222222"/>
          <w:sz w:val="24"/>
          <w:szCs w:val="24"/>
          <w:shd w:val="clear" w:color="auto" w:fill="FFFFFF"/>
        </w:rPr>
        <w:t>adat</w:t>
      </w:r>
      <w:proofErr w:type="spellEnd"/>
      <w:r w:rsidRPr="00436EA2">
        <w:rPr>
          <w:rFonts w:ascii="Times New Roman" w:hAnsi="Times New Roman"/>
          <w:color w:val="222222"/>
          <w:sz w:val="24"/>
          <w:szCs w:val="24"/>
          <w:shd w:val="clear" w:color="auto" w:fill="FFFFFF"/>
        </w:rPr>
        <w:t xml:space="preserve"> law </w:t>
      </w:r>
    </w:p>
    <w:p w:rsidR="00210055" w:rsidRPr="005D4BA9" w:rsidRDefault="00C53D37" w:rsidP="00436EA2">
      <w:pPr>
        <w:spacing w:after="0" w:line="360" w:lineRule="auto"/>
        <w:ind w:left="1170" w:firstLine="27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The decision </w:t>
      </w:r>
      <w:r w:rsidR="00436EA2">
        <w:rPr>
          <w:rFonts w:ascii="Times New Roman" w:eastAsia="Times New Roman" w:hAnsi="Times New Roman" w:cs="Times New Roman"/>
          <w:bCs/>
          <w:kern w:val="36"/>
          <w:sz w:val="24"/>
          <w:szCs w:val="24"/>
        </w:rPr>
        <w:t xml:space="preserve">of two families in this research </w:t>
      </w:r>
      <w:r>
        <w:rPr>
          <w:rFonts w:ascii="Times New Roman" w:eastAsia="Times New Roman" w:hAnsi="Times New Roman" w:cs="Times New Roman"/>
          <w:bCs/>
          <w:kern w:val="36"/>
          <w:sz w:val="24"/>
          <w:szCs w:val="24"/>
        </w:rPr>
        <w:t xml:space="preserve">to use some parts of civil law and </w:t>
      </w:r>
      <w:proofErr w:type="spellStart"/>
      <w:r>
        <w:rPr>
          <w:rFonts w:ascii="Times New Roman" w:eastAsia="Times New Roman" w:hAnsi="Times New Roman" w:cs="Times New Roman"/>
          <w:bCs/>
          <w:kern w:val="36"/>
          <w:sz w:val="24"/>
          <w:szCs w:val="24"/>
        </w:rPr>
        <w:t>adat</w:t>
      </w:r>
      <w:proofErr w:type="spellEnd"/>
      <w:r>
        <w:rPr>
          <w:rFonts w:ascii="Times New Roman" w:eastAsia="Times New Roman" w:hAnsi="Times New Roman" w:cs="Times New Roman"/>
          <w:bCs/>
          <w:kern w:val="36"/>
          <w:sz w:val="24"/>
          <w:szCs w:val="24"/>
        </w:rPr>
        <w:t xml:space="preserve"> law in other parts has demonstrated </w:t>
      </w:r>
      <w:r w:rsidRPr="00C53D37">
        <w:rPr>
          <w:rFonts w:ascii="Times New Roman" w:eastAsia="Times New Roman" w:hAnsi="Times New Roman" w:cs="Times New Roman"/>
          <w:bCs/>
          <w:kern w:val="36"/>
          <w:sz w:val="24"/>
          <w:szCs w:val="24"/>
        </w:rPr>
        <w:t xml:space="preserve">the extent of their legal compliance with </w:t>
      </w:r>
      <w:proofErr w:type="spellStart"/>
      <w:r w:rsidRPr="00C53D37">
        <w:rPr>
          <w:rFonts w:ascii="Times New Roman" w:eastAsia="Times New Roman" w:hAnsi="Times New Roman" w:cs="Times New Roman"/>
          <w:bCs/>
          <w:kern w:val="36"/>
          <w:sz w:val="24"/>
          <w:szCs w:val="24"/>
        </w:rPr>
        <w:t>Minang</w:t>
      </w:r>
      <w:proofErr w:type="spellEnd"/>
      <w:r w:rsidRPr="00C53D37">
        <w:rPr>
          <w:rFonts w:ascii="Times New Roman" w:eastAsia="Times New Roman" w:hAnsi="Times New Roman" w:cs="Times New Roman"/>
          <w:bCs/>
          <w:kern w:val="36"/>
          <w:sz w:val="24"/>
          <w:szCs w:val="24"/>
        </w:rPr>
        <w:t xml:space="preserve"> customary law that applies in the area of ​​origin and overseas</w:t>
      </w:r>
      <w:r>
        <w:rPr>
          <w:rFonts w:ascii="Times New Roman" w:eastAsia="Times New Roman" w:hAnsi="Times New Roman" w:cs="Times New Roman"/>
          <w:bCs/>
          <w:kern w:val="36"/>
          <w:sz w:val="24"/>
          <w:szCs w:val="24"/>
        </w:rPr>
        <w:t>.</w:t>
      </w:r>
    </w:p>
    <w:p w:rsidR="005560C5" w:rsidRPr="005D4BA9" w:rsidRDefault="00CB7592" w:rsidP="00436EA2">
      <w:pPr>
        <w:spacing w:after="0" w:line="360" w:lineRule="auto"/>
        <w:ind w:left="1170" w:firstLine="270"/>
        <w:jc w:val="both"/>
        <w:textAlignment w:val="baseline"/>
        <w:outlineLvl w:val="0"/>
        <w:rPr>
          <w:rFonts w:ascii="Times New Roman" w:eastAsia="Times New Roman" w:hAnsi="Times New Roman" w:cs="Times New Roman"/>
          <w:bCs/>
          <w:kern w:val="36"/>
          <w:sz w:val="24"/>
          <w:szCs w:val="24"/>
        </w:rPr>
      </w:pPr>
      <w:r w:rsidRPr="005D4BA9">
        <w:rPr>
          <w:rFonts w:ascii="Times New Roman" w:eastAsia="Times New Roman" w:hAnsi="Times New Roman" w:cs="Times New Roman"/>
          <w:bCs/>
          <w:kern w:val="36"/>
          <w:sz w:val="24"/>
          <w:szCs w:val="24"/>
        </w:rPr>
        <w:t xml:space="preserve">Legal compliance is an awareness of the law's benefits that creates community loyalty to the legal values of living together. Legal awareness is an awareness of the values of humans about existing laws. This legal compliance is called Identification legal compliance, namely compliance driven by the need for group membership to be maintained in order to </w:t>
      </w:r>
      <w:r w:rsidRPr="005D4BA9">
        <w:rPr>
          <w:rFonts w:ascii="Times New Roman" w:eastAsia="Times New Roman" w:hAnsi="Times New Roman" w:cs="Times New Roman"/>
          <w:bCs/>
          <w:kern w:val="36"/>
          <w:sz w:val="24"/>
          <w:szCs w:val="24"/>
        </w:rPr>
        <w:lastRenderedPageBreak/>
        <w:t xml:space="preserve">maintain relationships, especially with those who are authorized to apply these legal principles; identification compliance has an appeal, where there are benefits derived from the relationship; </w:t>
      </w:r>
      <w:proofErr w:type="gramStart"/>
      <w:r w:rsidRPr="005D4BA9">
        <w:rPr>
          <w:rFonts w:ascii="Times New Roman" w:eastAsia="Times New Roman" w:hAnsi="Times New Roman" w:cs="Times New Roman"/>
          <w:bCs/>
          <w:kern w:val="36"/>
          <w:sz w:val="24"/>
          <w:szCs w:val="24"/>
        </w:rPr>
        <w:t>thus</w:t>
      </w:r>
      <w:proofErr w:type="gramEnd"/>
      <w:r w:rsidRPr="005D4BA9">
        <w:rPr>
          <w:rFonts w:ascii="Times New Roman" w:eastAsia="Times New Roman" w:hAnsi="Times New Roman" w:cs="Times New Roman"/>
          <w:bCs/>
          <w:kern w:val="36"/>
          <w:sz w:val="24"/>
          <w:szCs w:val="24"/>
        </w:rPr>
        <w:t xml:space="preserve"> compliance depends on excellent or harmful interactions. This means obedience is due to maintaining satisfying relationships with other people or groups.</w:t>
      </w:r>
    </w:p>
    <w:p w:rsidR="00992A6E" w:rsidRPr="005D4BA9" w:rsidRDefault="00CB7592" w:rsidP="00436EA2">
      <w:pPr>
        <w:spacing w:after="0" w:line="360" w:lineRule="auto"/>
        <w:ind w:left="1170" w:firstLine="270"/>
        <w:jc w:val="both"/>
        <w:textAlignment w:val="baseline"/>
        <w:outlineLvl w:val="0"/>
        <w:rPr>
          <w:rFonts w:ascii="Times New Roman" w:eastAsia="Calibri" w:hAnsi="Times New Roman" w:cs="Times New Roman"/>
          <w:sz w:val="24"/>
          <w:szCs w:val="24"/>
        </w:rPr>
      </w:pPr>
      <w:r w:rsidRPr="005D4BA9">
        <w:rPr>
          <w:rFonts w:ascii="Times New Roman" w:eastAsia="Times New Roman" w:hAnsi="Times New Roman" w:cs="Times New Roman"/>
          <w:bCs/>
          <w:kern w:val="36"/>
          <w:sz w:val="24"/>
          <w:szCs w:val="24"/>
        </w:rPr>
        <w:t xml:space="preserve">Several bases give rise to legal compliance, including indoctrination, habituation, and utility. It can be explained if it is associated with the two cases studied. The basics of compliance with the legal culture are due to indoctrination. Indoctrination is the first reason society obeys the rule of law, namely because it is indoctrinated to do so. Humans have been educated since childhood to know and obey these rules. If it is related to the two cases studied, the basis for this indoctrination did not occur or was not vital, considering that the two families had lived in the city of Semarang for a long time. They only know their identity as descendants of the </w:t>
      </w:r>
      <w:proofErr w:type="spellStart"/>
      <w:r w:rsidRPr="005D4BA9">
        <w:rPr>
          <w:rFonts w:ascii="Times New Roman" w:eastAsia="Times New Roman" w:hAnsi="Times New Roman" w:cs="Times New Roman"/>
          <w:bCs/>
          <w:kern w:val="36"/>
          <w:sz w:val="24"/>
          <w:szCs w:val="24"/>
        </w:rPr>
        <w:t>Minang</w:t>
      </w:r>
      <w:proofErr w:type="spellEnd"/>
      <w:r w:rsidRPr="005D4BA9">
        <w:rPr>
          <w:rFonts w:ascii="Times New Roman" w:eastAsia="Times New Roman" w:hAnsi="Times New Roman" w:cs="Times New Roman"/>
          <w:bCs/>
          <w:kern w:val="36"/>
          <w:sz w:val="24"/>
          <w:szCs w:val="24"/>
        </w:rPr>
        <w:t xml:space="preserve"> people but do not know their customary law culture in depth. This is understandable because the first generation of both parents who moved from their area of origin was adaptive from the start in the sense of maintaining their old identities. However, at the same time, they also had to adapt to the new legal environment and culture in a new place. Thus, indoctrination does not occur or influence them as strongly as when they were in their land of origin, where the community was more numerous and more substantial in quality and quantity.</w:t>
      </w:r>
    </w:p>
    <w:p w:rsidR="00992A6E" w:rsidRPr="005D4BA9" w:rsidRDefault="00B419C8" w:rsidP="00436EA2">
      <w:pPr>
        <w:spacing w:after="0" w:line="360" w:lineRule="auto"/>
        <w:ind w:left="1170" w:firstLine="270"/>
        <w:jc w:val="both"/>
        <w:textAlignment w:val="baseline"/>
        <w:outlineLvl w:val="0"/>
        <w:rPr>
          <w:rFonts w:ascii="Times New Roman" w:eastAsia="Calibri" w:hAnsi="Times New Roman" w:cs="Times New Roman"/>
          <w:sz w:val="24"/>
          <w:szCs w:val="24"/>
        </w:rPr>
      </w:pPr>
      <w:r w:rsidRPr="005D4BA9">
        <w:rPr>
          <w:rFonts w:ascii="Times New Roman" w:eastAsia="Calibri" w:hAnsi="Times New Roman" w:cs="Times New Roman"/>
          <w:sz w:val="24"/>
          <w:szCs w:val="24"/>
        </w:rPr>
        <w:t>The next basis is habituation, where since childhood, humans have experienced a process of socialization, so over time, it becomes a habit to obey the rules that apply in society. This is experienced by the heirs of parents who have migrated for a long time to the city of Semarang, where in order to live, they have to adapt to old norms and, at the same time to adapt the new norms so that new values or norms become part of their life and become their habits to be obeyed in daily life. This also influenced the mindset of some heirs who felt they were no longer an 'intact' part of their original community because they had lived in Semarang for a long time.</w:t>
      </w:r>
    </w:p>
    <w:p w:rsidR="005D5616" w:rsidRDefault="007C6AC6" w:rsidP="00436EA2">
      <w:pPr>
        <w:spacing w:after="0" w:line="360" w:lineRule="auto"/>
        <w:ind w:left="1170" w:firstLine="270"/>
        <w:jc w:val="both"/>
        <w:textAlignment w:val="baseline"/>
        <w:outlineLvl w:val="0"/>
        <w:rPr>
          <w:rFonts w:ascii="Times New Roman" w:eastAsia="Times New Roman" w:hAnsi="Times New Roman" w:cs="Times New Roman"/>
          <w:bCs/>
          <w:kern w:val="36"/>
          <w:sz w:val="24"/>
          <w:szCs w:val="24"/>
        </w:rPr>
      </w:pPr>
      <w:r>
        <w:rPr>
          <w:rFonts w:ascii="Times New Roman" w:eastAsia="Calibri" w:hAnsi="Times New Roman" w:cs="Times New Roman"/>
          <w:sz w:val="24"/>
          <w:szCs w:val="24"/>
        </w:rPr>
        <w:lastRenderedPageBreak/>
        <w:t xml:space="preserve">  </w:t>
      </w:r>
      <w:r w:rsidR="00B419C8" w:rsidRPr="005D4BA9">
        <w:rPr>
          <w:rFonts w:ascii="Times New Roman" w:eastAsia="Calibri" w:hAnsi="Times New Roman" w:cs="Times New Roman"/>
          <w:sz w:val="24"/>
          <w:szCs w:val="24"/>
        </w:rPr>
        <w:t xml:space="preserve">The last basis is utility, in which humans tend to live appropriately and orderly. Appropriate and orderly for one person is not necessarily appropriate and orderly for another. Therefore, we need a standard of appropriateness and regularity. This appropriateness and regularity are governed by customary law through the principles and values of applicable customary law, including </w:t>
      </w:r>
      <w:proofErr w:type="spellStart"/>
      <w:r w:rsidR="00B419C8" w:rsidRPr="005D4BA9">
        <w:rPr>
          <w:rFonts w:ascii="Times New Roman" w:eastAsia="Calibri" w:hAnsi="Times New Roman" w:cs="Times New Roman"/>
          <w:sz w:val="24"/>
          <w:szCs w:val="24"/>
        </w:rPr>
        <w:t>Minang</w:t>
      </w:r>
      <w:proofErr w:type="spellEnd"/>
      <w:r w:rsidR="00B419C8" w:rsidRPr="005D4BA9">
        <w:rPr>
          <w:rFonts w:ascii="Times New Roman" w:eastAsia="Calibri" w:hAnsi="Times New Roman" w:cs="Times New Roman"/>
          <w:sz w:val="24"/>
          <w:szCs w:val="24"/>
        </w:rPr>
        <w:t xml:space="preserve"> customary law. This appropriateness and regularity are also influenced by many factors (among them such as new norms and environment, education, and economy) so that applicable customary law (either from the area of origin or in a new place) will be used as a basis for determining 'measures' of an appropriate life and regular. This can be seen in the two cases where appropriate and orderly living </w:t>
      </w:r>
      <w:r w:rsidR="005D5616">
        <w:rPr>
          <w:rFonts w:ascii="Times New Roman" w:eastAsia="Calibri" w:hAnsi="Times New Roman" w:cs="Times New Roman"/>
          <w:sz w:val="24"/>
          <w:szCs w:val="24"/>
        </w:rPr>
        <w:t>‘</w:t>
      </w:r>
      <w:r w:rsidR="00B419C8" w:rsidRPr="005D4BA9">
        <w:rPr>
          <w:rFonts w:ascii="Times New Roman" w:eastAsia="Calibri" w:hAnsi="Times New Roman" w:cs="Times New Roman"/>
          <w:sz w:val="24"/>
          <w:szCs w:val="24"/>
        </w:rPr>
        <w:t>measures</w:t>
      </w:r>
      <w:r w:rsidR="005D5616">
        <w:rPr>
          <w:rFonts w:ascii="Times New Roman" w:eastAsia="Calibri" w:hAnsi="Times New Roman" w:cs="Times New Roman"/>
          <w:sz w:val="24"/>
          <w:szCs w:val="24"/>
        </w:rPr>
        <w:t>’</w:t>
      </w:r>
      <w:r w:rsidR="00B419C8" w:rsidRPr="005D4BA9">
        <w:rPr>
          <w:rFonts w:ascii="Times New Roman" w:eastAsia="Calibri" w:hAnsi="Times New Roman" w:cs="Times New Roman"/>
          <w:sz w:val="24"/>
          <w:szCs w:val="24"/>
        </w:rPr>
        <w:t xml:space="preserve"> are used based on the real needs of each heir from each family.</w:t>
      </w:r>
      <w:r w:rsidR="005D5616" w:rsidRPr="005D5616">
        <w:rPr>
          <w:rFonts w:ascii="Times New Roman" w:eastAsia="Times New Roman" w:hAnsi="Times New Roman" w:cs="Times New Roman"/>
          <w:bCs/>
          <w:kern w:val="36"/>
          <w:sz w:val="24"/>
          <w:szCs w:val="24"/>
        </w:rPr>
        <w:t xml:space="preserve"> </w:t>
      </w:r>
    </w:p>
    <w:p w:rsidR="00F9220E" w:rsidRPr="005D4BA9" w:rsidRDefault="00FA6D59" w:rsidP="00436EA2">
      <w:pPr>
        <w:spacing w:after="0" w:line="360" w:lineRule="auto"/>
        <w:ind w:left="1170" w:firstLine="72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Based on the description above, it can be said that </w:t>
      </w:r>
      <w:r w:rsidR="00716A94" w:rsidRPr="00716A94">
        <w:rPr>
          <w:rFonts w:ascii="Times New Roman" w:eastAsia="Times New Roman" w:hAnsi="Times New Roman" w:cs="Times New Roman"/>
          <w:bCs/>
          <w:kern w:val="36"/>
          <w:sz w:val="24"/>
          <w:szCs w:val="24"/>
        </w:rPr>
        <w:t>the legal culture</w:t>
      </w:r>
      <w:r>
        <w:rPr>
          <w:rFonts w:ascii="Times New Roman" w:eastAsia="Times New Roman" w:hAnsi="Times New Roman" w:cs="Times New Roman"/>
          <w:bCs/>
          <w:kern w:val="36"/>
          <w:sz w:val="24"/>
          <w:szCs w:val="24"/>
        </w:rPr>
        <w:t xml:space="preserve"> is changing because of the behavior of the member of community. </w:t>
      </w:r>
      <w:r w:rsidR="00F67737">
        <w:rPr>
          <w:rFonts w:ascii="Times New Roman" w:eastAsia="Times New Roman" w:hAnsi="Times New Roman" w:cs="Times New Roman"/>
          <w:bCs/>
          <w:kern w:val="36"/>
          <w:sz w:val="24"/>
          <w:szCs w:val="24"/>
        </w:rPr>
        <w:t>T</w:t>
      </w:r>
      <w:r>
        <w:rPr>
          <w:rFonts w:ascii="Times New Roman" w:eastAsia="Times New Roman" w:hAnsi="Times New Roman" w:cs="Times New Roman"/>
          <w:bCs/>
          <w:kern w:val="36"/>
          <w:sz w:val="24"/>
          <w:szCs w:val="24"/>
        </w:rPr>
        <w:t xml:space="preserve">he changing is </w:t>
      </w:r>
      <w:r w:rsidR="00716A94" w:rsidRPr="00716A94">
        <w:rPr>
          <w:rFonts w:ascii="Times New Roman" w:eastAsia="Times New Roman" w:hAnsi="Times New Roman" w:cs="Times New Roman"/>
          <w:bCs/>
          <w:kern w:val="36"/>
          <w:sz w:val="24"/>
          <w:szCs w:val="24"/>
        </w:rPr>
        <w:t>influenced by</w:t>
      </w:r>
      <w:r>
        <w:rPr>
          <w:rFonts w:ascii="Times New Roman" w:eastAsia="Times New Roman" w:hAnsi="Times New Roman" w:cs="Times New Roman"/>
          <w:bCs/>
          <w:kern w:val="36"/>
          <w:sz w:val="24"/>
          <w:szCs w:val="24"/>
        </w:rPr>
        <w:t xml:space="preserve"> </w:t>
      </w:r>
      <w:r w:rsidR="00716A94" w:rsidRPr="00716A94">
        <w:rPr>
          <w:rFonts w:ascii="Times New Roman" w:eastAsia="Times New Roman" w:hAnsi="Times New Roman" w:cs="Times New Roman"/>
          <w:bCs/>
          <w:kern w:val="36"/>
          <w:sz w:val="24"/>
          <w:szCs w:val="24"/>
        </w:rPr>
        <w:t>educational background, environment, culture,</w:t>
      </w:r>
      <w:r>
        <w:rPr>
          <w:rFonts w:ascii="Times New Roman" w:eastAsia="Times New Roman" w:hAnsi="Times New Roman" w:cs="Times New Roman"/>
          <w:bCs/>
          <w:kern w:val="36"/>
          <w:sz w:val="24"/>
          <w:szCs w:val="24"/>
        </w:rPr>
        <w:t xml:space="preserve"> social </w:t>
      </w:r>
      <w:r w:rsidR="00716A94" w:rsidRPr="00716A94">
        <w:rPr>
          <w:rFonts w:ascii="Times New Roman" w:eastAsia="Times New Roman" w:hAnsi="Times New Roman" w:cs="Times New Roman"/>
          <w:bCs/>
          <w:kern w:val="36"/>
          <w:sz w:val="24"/>
          <w:szCs w:val="24"/>
        </w:rPr>
        <w:t>position</w:t>
      </w:r>
      <w:r>
        <w:rPr>
          <w:rFonts w:ascii="Times New Roman" w:eastAsia="Times New Roman" w:hAnsi="Times New Roman" w:cs="Times New Roman"/>
          <w:bCs/>
          <w:kern w:val="36"/>
          <w:sz w:val="24"/>
          <w:szCs w:val="24"/>
        </w:rPr>
        <w:t>, the needs or</w:t>
      </w:r>
      <w:r w:rsidR="00716A94" w:rsidRPr="00716A94">
        <w:rPr>
          <w:rFonts w:ascii="Times New Roman" w:eastAsia="Times New Roman" w:hAnsi="Times New Roman" w:cs="Times New Roman"/>
          <w:bCs/>
          <w:kern w:val="36"/>
          <w:sz w:val="24"/>
          <w:szCs w:val="24"/>
        </w:rPr>
        <w:t xml:space="preserve"> interests</w:t>
      </w:r>
      <w:r>
        <w:rPr>
          <w:rFonts w:ascii="Times New Roman" w:eastAsia="Times New Roman" w:hAnsi="Times New Roman" w:cs="Times New Roman"/>
          <w:bCs/>
          <w:kern w:val="36"/>
          <w:sz w:val="24"/>
          <w:szCs w:val="24"/>
        </w:rPr>
        <w:t xml:space="preserve"> of the member of community.</w:t>
      </w:r>
      <w:r>
        <w:rPr>
          <w:rStyle w:val="FootnoteReference"/>
          <w:rFonts w:ascii="Times New Roman" w:eastAsia="Times New Roman" w:hAnsi="Times New Roman" w:cs="Times New Roman"/>
          <w:bCs/>
          <w:kern w:val="36"/>
          <w:sz w:val="24"/>
          <w:szCs w:val="24"/>
        </w:rPr>
        <w:footnoteReference w:id="26"/>
      </w:r>
      <w:r>
        <w:rPr>
          <w:rFonts w:ascii="Times New Roman" w:eastAsia="Times New Roman" w:hAnsi="Times New Roman" w:cs="Times New Roman"/>
          <w:bCs/>
          <w:kern w:val="36"/>
          <w:sz w:val="24"/>
          <w:szCs w:val="24"/>
        </w:rPr>
        <w:t xml:space="preserve"> </w:t>
      </w:r>
    </w:p>
    <w:p w:rsidR="00FA6D59" w:rsidRDefault="00FA6D59" w:rsidP="006C6702">
      <w:pPr>
        <w:spacing w:after="0" w:line="360" w:lineRule="auto"/>
        <w:jc w:val="both"/>
        <w:textAlignment w:val="baseline"/>
        <w:outlineLvl w:val="0"/>
        <w:rPr>
          <w:rFonts w:ascii="Times New Roman" w:eastAsia="Times New Roman" w:hAnsi="Times New Roman" w:cs="Times New Roman"/>
          <w:bCs/>
          <w:kern w:val="36"/>
          <w:sz w:val="24"/>
          <w:szCs w:val="24"/>
        </w:rPr>
      </w:pPr>
    </w:p>
    <w:p w:rsidR="009423F3" w:rsidRPr="00F67737" w:rsidRDefault="00E53085" w:rsidP="006C6702">
      <w:pPr>
        <w:spacing w:after="0" w:line="360" w:lineRule="auto"/>
        <w:jc w:val="both"/>
        <w:textAlignment w:val="baseline"/>
        <w:outlineLvl w:val="0"/>
        <w:rPr>
          <w:rFonts w:ascii="Times New Roman" w:eastAsia="Times New Roman" w:hAnsi="Times New Roman" w:cs="Times New Roman"/>
          <w:b/>
          <w:bCs/>
          <w:kern w:val="36"/>
          <w:sz w:val="24"/>
          <w:szCs w:val="24"/>
        </w:rPr>
      </w:pPr>
      <w:r w:rsidRPr="00F67737">
        <w:rPr>
          <w:rFonts w:ascii="Times New Roman" w:eastAsia="Times New Roman" w:hAnsi="Times New Roman" w:cs="Times New Roman"/>
          <w:b/>
          <w:bCs/>
          <w:kern w:val="36"/>
          <w:sz w:val="24"/>
          <w:szCs w:val="24"/>
        </w:rPr>
        <w:t>C</w:t>
      </w:r>
      <w:r w:rsidR="00366B61" w:rsidRPr="00F67737">
        <w:rPr>
          <w:rFonts w:ascii="Times New Roman" w:eastAsia="Times New Roman" w:hAnsi="Times New Roman" w:cs="Times New Roman"/>
          <w:b/>
          <w:bCs/>
          <w:kern w:val="36"/>
          <w:sz w:val="24"/>
          <w:szCs w:val="24"/>
        </w:rPr>
        <w:t>onclusion</w:t>
      </w:r>
    </w:p>
    <w:p w:rsidR="00E53085" w:rsidRDefault="00B419C8" w:rsidP="006C6702">
      <w:pPr>
        <w:pStyle w:val="FootnoteText"/>
        <w:spacing w:line="360" w:lineRule="auto"/>
        <w:jc w:val="both"/>
        <w:rPr>
          <w:rFonts w:ascii="Times New Roman" w:hAnsi="Times New Roman" w:cs="Times New Roman"/>
          <w:sz w:val="24"/>
          <w:szCs w:val="24"/>
        </w:rPr>
      </w:pPr>
      <w:bookmarkStart w:id="5" w:name="_GoBack"/>
      <w:r w:rsidRPr="005D4BA9">
        <w:rPr>
          <w:rFonts w:ascii="Times New Roman" w:hAnsi="Times New Roman" w:cs="Times New Roman"/>
          <w:sz w:val="24"/>
          <w:szCs w:val="24"/>
        </w:rPr>
        <w:t xml:space="preserve">The implementation of inheritance distribution of low inheritance to heirs according to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customary law to the overseas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Community Families in Semarang City has not used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customary law in some parts because the family studied used Indonesian Civil law</w:t>
      </w:r>
      <w:bookmarkEnd w:id="5"/>
      <w:r w:rsidRPr="005D4BA9">
        <w:rPr>
          <w:rFonts w:ascii="Times New Roman" w:hAnsi="Times New Roman" w:cs="Times New Roman"/>
          <w:sz w:val="24"/>
          <w:szCs w:val="24"/>
        </w:rPr>
        <w:t xml:space="preserve">. In the case of the R and K families applied the general principles of customary law, namely the principles of deliberation for consensus, justice, and </w:t>
      </w:r>
      <w:proofErr w:type="spellStart"/>
      <w:r w:rsidRPr="005D4BA9">
        <w:rPr>
          <w:rFonts w:ascii="Times New Roman" w:hAnsi="Times New Roman" w:cs="Times New Roman"/>
          <w:sz w:val="24"/>
          <w:szCs w:val="24"/>
        </w:rPr>
        <w:t>parimirma</w:t>
      </w:r>
      <w:proofErr w:type="spellEnd"/>
      <w:r w:rsidRPr="005D4BA9">
        <w:rPr>
          <w:rFonts w:ascii="Times New Roman" w:hAnsi="Times New Roman" w:cs="Times New Roman"/>
          <w:sz w:val="24"/>
          <w:szCs w:val="24"/>
        </w:rPr>
        <w:t xml:space="preserve">, which in the end, the implementation of the inheritance of the lower inheritance is carried out evenly to all the heirs. With the use of the </w:t>
      </w:r>
      <w:r w:rsidR="007C6AC6">
        <w:rPr>
          <w:rFonts w:ascii="Times New Roman" w:hAnsi="Times New Roman" w:cs="Times New Roman"/>
          <w:sz w:val="24"/>
          <w:szCs w:val="24"/>
        </w:rPr>
        <w:t xml:space="preserve">civil law namely </w:t>
      </w:r>
      <w:r w:rsidRPr="005D4BA9">
        <w:rPr>
          <w:rFonts w:ascii="Times New Roman" w:hAnsi="Times New Roman" w:cs="Times New Roman"/>
          <w:sz w:val="24"/>
          <w:szCs w:val="24"/>
        </w:rPr>
        <w:t xml:space="preserve">Western legal inheritance system, it can be said that there has been a shift or change in compliance with the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legal culture. The change of the legal culture does not completely change the entire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customary law because, in the process of dividing </w:t>
      </w:r>
      <w:r w:rsidRPr="005D4BA9">
        <w:rPr>
          <w:rFonts w:ascii="Times New Roman" w:hAnsi="Times New Roman" w:cs="Times New Roman"/>
          <w:sz w:val="24"/>
          <w:szCs w:val="24"/>
        </w:rPr>
        <w:lastRenderedPageBreak/>
        <w:t xml:space="preserve">the inheritance, the heirs still prioritize the principles of applicable customary law, such as the principles of deliberation for consensus, justice, and </w:t>
      </w:r>
      <w:proofErr w:type="spellStart"/>
      <w:r w:rsidRPr="005D4BA9">
        <w:rPr>
          <w:rFonts w:ascii="Times New Roman" w:hAnsi="Times New Roman" w:cs="Times New Roman"/>
          <w:sz w:val="24"/>
          <w:szCs w:val="24"/>
        </w:rPr>
        <w:t>parimirma</w:t>
      </w:r>
      <w:proofErr w:type="spellEnd"/>
      <w:r w:rsidR="007C6AC6">
        <w:rPr>
          <w:rFonts w:ascii="Times New Roman" w:hAnsi="Times New Roman" w:cs="Times New Roman"/>
          <w:sz w:val="24"/>
          <w:szCs w:val="24"/>
        </w:rPr>
        <w:t xml:space="preserve">. </w:t>
      </w:r>
      <w:r w:rsidRPr="005D4BA9">
        <w:rPr>
          <w:rFonts w:ascii="Times New Roman" w:hAnsi="Times New Roman" w:cs="Times New Roman"/>
          <w:sz w:val="24"/>
          <w:szCs w:val="24"/>
        </w:rPr>
        <w:t xml:space="preserve"> </w:t>
      </w:r>
    </w:p>
    <w:p w:rsidR="007C6AC6" w:rsidRPr="005D4BA9" w:rsidRDefault="007C6AC6" w:rsidP="006C6702">
      <w:pPr>
        <w:pStyle w:val="FootnoteText"/>
        <w:spacing w:line="360" w:lineRule="auto"/>
        <w:jc w:val="both"/>
        <w:rPr>
          <w:rFonts w:ascii="Times New Roman" w:hAnsi="Times New Roman" w:cs="Times New Roman"/>
          <w:sz w:val="24"/>
          <w:szCs w:val="24"/>
        </w:rPr>
      </w:pPr>
    </w:p>
    <w:p w:rsidR="0053545A" w:rsidRPr="005D4BA9" w:rsidRDefault="00366B61" w:rsidP="00366B61">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Bibliography</w:t>
      </w:r>
    </w:p>
    <w:p w:rsidR="0053545A" w:rsidRPr="005D4BA9" w:rsidRDefault="0053545A" w:rsidP="00366B61">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Amaranila</w:t>
      </w:r>
      <w:proofErr w:type="spellEnd"/>
      <w:r w:rsidRPr="005D4BA9">
        <w:rPr>
          <w:rFonts w:ascii="Times New Roman" w:hAnsi="Times New Roman" w:cs="Times New Roman"/>
          <w:sz w:val="24"/>
          <w:szCs w:val="24"/>
        </w:rPr>
        <w:t xml:space="preserve">, </w:t>
      </w:r>
      <w:r w:rsidR="00DE75D5">
        <w:rPr>
          <w:rFonts w:ascii="Times New Roman" w:hAnsi="Times New Roman" w:cs="Times New Roman"/>
          <w:sz w:val="24"/>
          <w:szCs w:val="24"/>
        </w:rPr>
        <w:t xml:space="preserve">I.A. </w:t>
      </w:r>
      <w:proofErr w:type="spellStart"/>
      <w:r w:rsidRPr="0024115E">
        <w:rPr>
          <w:rFonts w:ascii="Times New Roman" w:hAnsi="Times New Roman" w:cs="Times New Roman"/>
          <w:i/>
          <w:sz w:val="24"/>
          <w:szCs w:val="24"/>
        </w:rPr>
        <w:t>Pelaksanaan</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Pewarisan</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Harta</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Pusaka</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Rendah</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Kepada</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Anak</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Laki-Laki</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Menurut</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Hukum</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Adat</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Minang</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Studi</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Kasus</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Keluarga</w:t>
      </w:r>
      <w:proofErr w:type="spellEnd"/>
      <w:r w:rsidRPr="0024115E">
        <w:rPr>
          <w:rFonts w:ascii="Times New Roman" w:hAnsi="Times New Roman" w:cs="Times New Roman"/>
          <w:i/>
          <w:sz w:val="24"/>
          <w:szCs w:val="24"/>
        </w:rPr>
        <w:t xml:space="preserve"> Masyarakat </w:t>
      </w:r>
      <w:proofErr w:type="spellStart"/>
      <w:r w:rsidRPr="0024115E">
        <w:rPr>
          <w:rFonts w:ascii="Times New Roman" w:hAnsi="Times New Roman" w:cs="Times New Roman"/>
          <w:i/>
          <w:sz w:val="24"/>
          <w:szCs w:val="24"/>
        </w:rPr>
        <w:t>Minang</w:t>
      </w:r>
      <w:proofErr w:type="spellEnd"/>
      <w:r w:rsidRPr="0024115E">
        <w:rPr>
          <w:rFonts w:ascii="Times New Roman" w:hAnsi="Times New Roman" w:cs="Times New Roman"/>
          <w:i/>
          <w:sz w:val="24"/>
          <w:szCs w:val="24"/>
        </w:rPr>
        <w:t xml:space="preserve"> </w:t>
      </w:r>
      <w:proofErr w:type="spellStart"/>
      <w:r w:rsidRPr="0024115E">
        <w:rPr>
          <w:rFonts w:ascii="Times New Roman" w:hAnsi="Times New Roman" w:cs="Times New Roman"/>
          <w:i/>
          <w:sz w:val="24"/>
          <w:szCs w:val="24"/>
        </w:rPr>
        <w:t>Perantauan</w:t>
      </w:r>
      <w:proofErr w:type="spellEnd"/>
      <w:r w:rsidRPr="0024115E">
        <w:rPr>
          <w:rFonts w:ascii="Times New Roman" w:hAnsi="Times New Roman" w:cs="Times New Roman"/>
          <w:i/>
          <w:sz w:val="24"/>
          <w:szCs w:val="24"/>
        </w:rPr>
        <w:t xml:space="preserve"> di Kota Semarang).</w:t>
      </w:r>
      <w:r w:rsidRPr="005D4BA9">
        <w:rPr>
          <w:rFonts w:ascii="Times New Roman" w:hAnsi="Times New Roman" w:cs="Times New Roman"/>
          <w:sz w:val="24"/>
          <w:szCs w:val="24"/>
        </w:rPr>
        <w:t xml:space="preserve"> </w:t>
      </w:r>
      <w:r w:rsidR="0024115E">
        <w:rPr>
          <w:rFonts w:ascii="Times New Roman" w:hAnsi="Times New Roman" w:cs="Times New Roman"/>
          <w:sz w:val="24"/>
          <w:szCs w:val="24"/>
        </w:rPr>
        <w:t>(</w:t>
      </w:r>
      <w:proofErr w:type="spellStart"/>
      <w:r w:rsidRPr="005D4BA9">
        <w:rPr>
          <w:rFonts w:ascii="Times New Roman" w:hAnsi="Times New Roman" w:cs="Times New Roman"/>
          <w:sz w:val="24"/>
          <w:szCs w:val="24"/>
        </w:rPr>
        <w:t>Skripsi</w:t>
      </w:r>
      <w:proofErr w:type="spellEnd"/>
      <w:r w:rsidRPr="005D4BA9">
        <w:rPr>
          <w:rFonts w:ascii="Times New Roman" w:hAnsi="Times New Roman" w:cs="Times New Roman"/>
          <w:sz w:val="24"/>
          <w:szCs w:val="24"/>
        </w:rPr>
        <w:t xml:space="preserve"> Program </w:t>
      </w:r>
      <w:proofErr w:type="spellStart"/>
      <w:r w:rsidRPr="005D4BA9">
        <w:rPr>
          <w:rFonts w:ascii="Times New Roman" w:hAnsi="Times New Roman" w:cs="Times New Roman"/>
          <w:sz w:val="24"/>
          <w:szCs w:val="24"/>
        </w:rPr>
        <w:t>Studi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Ilmu</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Fakultas</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Dan </w:t>
      </w:r>
      <w:proofErr w:type="spellStart"/>
      <w:r w:rsidRPr="005D4BA9">
        <w:rPr>
          <w:rFonts w:ascii="Times New Roman" w:hAnsi="Times New Roman" w:cs="Times New Roman"/>
          <w:sz w:val="24"/>
          <w:szCs w:val="24"/>
        </w:rPr>
        <w:t>Komunikasi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Universitas</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Katolik</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Soegijapranata</w:t>
      </w:r>
      <w:proofErr w:type="spellEnd"/>
      <w:r w:rsidRPr="005D4BA9">
        <w:rPr>
          <w:rFonts w:ascii="Times New Roman" w:hAnsi="Times New Roman" w:cs="Times New Roman"/>
          <w:sz w:val="24"/>
          <w:szCs w:val="24"/>
        </w:rPr>
        <w:t xml:space="preserve"> Semarang</w:t>
      </w:r>
      <w:r w:rsidR="0024115E">
        <w:rPr>
          <w:rFonts w:ascii="Times New Roman" w:hAnsi="Times New Roman" w:cs="Times New Roman"/>
          <w:sz w:val="24"/>
          <w:szCs w:val="24"/>
        </w:rPr>
        <w:t xml:space="preserve"> 2022)</w:t>
      </w:r>
      <w:r w:rsidRPr="005D4BA9">
        <w:rPr>
          <w:rFonts w:ascii="Times New Roman" w:hAnsi="Times New Roman" w:cs="Times New Roman"/>
          <w:sz w:val="24"/>
          <w:szCs w:val="24"/>
        </w:rPr>
        <w:t>.</w:t>
      </w:r>
    </w:p>
    <w:p w:rsidR="0053545A" w:rsidRPr="005D4BA9" w:rsidRDefault="0053545A" w:rsidP="00366B61">
      <w:pPr>
        <w:pStyle w:val="FootnoteText"/>
        <w:jc w:val="both"/>
        <w:rPr>
          <w:rFonts w:ascii="Times New Roman" w:hAnsi="Times New Roman" w:cs="Times New Roman"/>
          <w:sz w:val="24"/>
          <w:szCs w:val="24"/>
        </w:rPr>
      </w:pPr>
    </w:p>
    <w:p w:rsidR="00C13D96" w:rsidRPr="005D4BA9" w:rsidRDefault="0053545A" w:rsidP="00366B61">
      <w:pPr>
        <w:pStyle w:val="FootnoteText"/>
        <w:ind w:left="446" w:hanging="446"/>
        <w:rPr>
          <w:rFonts w:ascii="Times New Roman" w:hAnsi="Times New Roman" w:cs="Times New Roman"/>
          <w:sz w:val="24"/>
          <w:szCs w:val="24"/>
        </w:rPr>
      </w:pPr>
      <w:r w:rsidRPr="005D4BA9">
        <w:rPr>
          <w:rFonts w:ascii="Times New Roman" w:hAnsi="Times New Roman" w:cs="Times New Roman"/>
          <w:sz w:val="24"/>
          <w:szCs w:val="24"/>
        </w:rPr>
        <w:t>Anwar, I.C</w:t>
      </w:r>
      <w:r w:rsidR="00DE75D5">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Mengenal</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Sistem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Kekerabatan</w:t>
      </w:r>
      <w:proofErr w:type="spellEnd"/>
      <w:r w:rsidRPr="005D4BA9">
        <w:rPr>
          <w:rFonts w:ascii="Times New Roman" w:hAnsi="Times New Roman" w:cs="Times New Roman"/>
          <w:sz w:val="24"/>
          <w:szCs w:val="24"/>
        </w:rPr>
        <w:t xml:space="preserve"> Bilateral, Patrilineal, </w:t>
      </w:r>
      <w:proofErr w:type="spellStart"/>
      <w:r w:rsidRPr="005D4BA9">
        <w:rPr>
          <w:rFonts w:ascii="Times New Roman" w:hAnsi="Times New Roman" w:cs="Times New Roman"/>
          <w:sz w:val="24"/>
          <w:szCs w:val="24"/>
        </w:rPr>
        <w:t>dan</w:t>
      </w:r>
      <w:proofErr w:type="spellEnd"/>
      <w:r w:rsidRPr="005D4BA9">
        <w:rPr>
          <w:rFonts w:ascii="Times New Roman" w:hAnsi="Times New Roman" w:cs="Times New Roman"/>
          <w:sz w:val="24"/>
          <w:szCs w:val="24"/>
        </w:rPr>
        <w:t xml:space="preserve"> Matrilineal, </w:t>
      </w:r>
      <w:hyperlink r:id="rId11" w:history="1">
        <w:r w:rsidRPr="005D4BA9">
          <w:rPr>
            <w:rStyle w:val="Hyperlink"/>
            <w:rFonts w:ascii="Times New Roman" w:hAnsi="Times New Roman" w:cs="Times New Roman"/>
            <w:sz w:val="24"/>
            <w:szCs w:val="24"/>
          </w:rPr>
          <w:t>https://tirto.id/mengenal-sistem-kekerabatan-bilateral-patrilineal-dan-matrilineal-gbvJ</w:t>
        </w:r>
      </w:hyperlink>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diakses</w:t>
      </w:r>
      <w:proofErr w:type="spellEnd"/>
      <w:r w:rsidRPr="005D4BA9">
        <w:rPr>
          <w:rFonts w:ascii="Times New Roman" w:hAnsi="Times New Roman" w:cs="Times New Roman"/>
          <w:sz w:val="24"/>
          <w:szCs w:val="24"/>
        </w:rPr>
        <w:t xml:space="preserve"> 19 </w:t>
      </w:r>
      <w:proofErr w:type="spellStart"/>
      <w:r w:rsidRPr="005D4BA9">
        <w:rPr>
          <w:rFonts w:ascii="Times New Roman" w:hAnsi="Times New Roman" w:cs="Times New Roman"/>
          <w:sz w:val="24"/>
          <w:szCs w:val="24"/>
        </w:rPr>
        <w:t>Oktober</w:t>
      </w:r>
      <w:proofErr w:type="spellEnd"/>
      <w:r w:rsidRPr="005D4BA9">
        <w:rPr>
          <w:rFonts w:ascii="Times New Roman" w:hAnsi="Times New Roman" w:cs="Times New Roman"/>
          <w:sz w:val="24"/>
          <w:szCs w:val="24"/>
        </w:rPr>
        <w:t xml:space="preserve"> 2021</w:t>
      </w:r>
    </w:p>
    <w:p w:rsidR="0053545A" w:rsidRPr="005D4BA9" w:rsidRDefault="0053545A" w:rsidP="00366B61">
      <w:pPr>
        <w:pStyle w:val="FootnoteText"/>
        <w:ind w:left="450" w:hanging="450"/>
        <w:rPr>
          <w:rFonts w:ascii="Times New Roman" w:eastAsia="Calibri" w:hAnsi="Times New Roman" w:cs="Times New Roman"/>
          <w:sz w:val="24"/>
          <w:szCs w:val="24"/>
        </w:rPr>
      </w:pPr>
    </w:p>
    <w:p w:rsidR="0053545A" w:rsidRPr="005D4BA9" w:rsidRDefault="0053545A" w:rsidP="00366B61">
      <w:pPr>
        <w:pStyle w:val="FootnoteText"/>
        <w:ind w:left="450" w:hanging="450"/>
        <w:jc w:val="both"/>
        <w:rPr>
          <w:rFonts w:ascii="Times New Roman" w:eastAsia="Calibri" w:hAnsi="Times New Roman" w:cs="Times New Roman"/>
          <w:sz w:val="24"/>
          <w:szCs w:val="24"/>
        </w:rPr>
      </w:pPr>
      <w:bookmarkStart w:id="6" w:name="_Hlk140615062"/>
      <w:proofErr w:type="spellStart"/>
      <w:r w:rsidRPr="005D4BA9">
        <w:rPr>
          <w:rFonts w:ascii="Times New Roman" w:eastAsia="Calibri" w:hAnsi="Times New Roman" w:cs="Times New Roman"/>
          <w:sz w:val="24"/>
          <w:szCs w:val="24"/>
        </w:rPr>
        <w:t>Apriandhini</w:t>
      </w:r>
      <w:proofErr w:type="spellEnd"/>
      <w:r w:rsidRPr="005D4BA9">
        <w:rPr>
          <w:rFonts w:ascii="Times New Roman" w:eastAsia="Calibri" w:hAnsi="Times New Roman" w:cs="Times New Roman"/>
          <w:sz w:val="24"/>
          <w:szCs w:val="24"/>
        </w:rPr>
        <w:t>,</w:t>
      </w:r>
      <w:r w:rsidR="0024115E">
        <w:rPr>
          <w:rFonts w:ascii="Times New Roman" w:eastAsia="Calibri" w:hAnsi="Times New Roman" w:cs="Times New Roman"/>
          <w:sz w:val="24"/>
          <w:szCs w:val="24"/>
        </w:rPr>
        <w:t xml:space="preserve"> </w:t>
      </w:r>
      <w:r w:rsidR="00DE75D5">
        <w:rPr>
          <w:rFonts w:ascii="Times New Roman" w:eastAsia="Calibri" w:hAnsi="Times New Roman" w:cs="Times New Roman"/>
          <w:sz w:val="24"/>
          <w:szCs w:val="24"/>
        </w:rPr>
        <w:t xml:space="preserve">M., </w:t>
      </w:r>
      <w:r w:rsidRPr="005D4BA9">
        <w:rPr>
          <w:rFonts w:ascii="Times New Roman" w:eastAsia="Calibri" w:hAnsi="Times New Roman" w:cs="Times New Roman"/>
          <w:sz w:val="24"/>
          <w:szCs w:val="24"/>
        </w:rPr>
        <w:t xml:space="preserve">Santi, </w:t>
      </w:r>
      <w:r w:rsidR="00DE75D5">
        <w:rPr>
          <w:rFonts w:ascii="Times New Roman" w:eastAsia="Calibri" w:hAnsi="Times New Roman" w:cs="Times New Roman"/>
          <w:sz w:val="24"/>
          <w:szCs w:val="24"/>
        </w:rPr>
        <w:t xml:space="preserve">Y., and </w:t>
      </w:r>
      <w:proofErr w:type="spellStart"/>
      <w:r w:rsidR="0024115E">
        <w:rPr>
          <w:rFonts w:ascii="Times New Roman" w:eastAsia="Calibri" w:hAnsi="Times New Roman" w:cs="Times New Roman"/>
          <w:sz w:val="24"/>
          <w:szCs w:val="24"/>
        </w:rPr>
        <w:t>Wi</w:t>
      </w:r>
      <w:r w:rsidRPr="005D4BA9">
        <w:rPr>
          <w:rFonts w:ascii="Times New Roman" w:eastAsia="Calibri" w:hAnsi="Times New Roman" w:cs="Times New Roman"/>
          <w:sz w:val="24"/>
          <w:szCs w:val="24"/>
        </w:rPr>
        <w:t>dhi</w:t>
      </w:r>
      <w:proofErr w:type="spellEnd"/>
      <w:r w:rsidRPr="005D4BA9">
        <w:rPr>
          <w:rFonts w:ascii="Times New Roman" w:eastAsia="Calibri" w:hAnsi="Times New Roman" w:cs="Times New Roman"/>
          <w:sz w:val="24"/>
          <w:szCs w:val="24"/>
        </w:rPr>
        <w:t>,</w:t>
      </w:r>
      <w:r w:rsidR="00DE75D5">
        <w:rPr>
          <w:rFonts w:ascii="Times New Roman" w:eastAsia="Calibri" w:hAnsi="Times New Roman" w:cs="Times New Roman"/>
          <w:sz w:val="24"/>
          <w:szCs w:val="24"/>
        </w:rPr>
        <w:t xml:space="preserve"> E.N.,</w:t>
      </w:r>
      <w:r w:rsidRPr="005D4BA9">
        <w:rPr>
          <w:rFonts w:ascii="Times New Roman" w:eastAsia="Calibri" w:hAnsi="Times New Roman" w:cs="Times New Roman"/>
          <w:sz w:val="24"/>
          <w:szCs w:val="24"/>
        </w:rPr>
        <w:t xml:space="preserve"> </w:t>
      </w:r>
      <w:r w:rsidR="0024115E">
        <w:rPr>
          <w:rFonts w:ascii="Times New Roman" w:eastAsia="Calibri" w:hAnsi="Times New Roman" w:cs="Times New Roman"/>
          <w:sz w:val="24"/>
          <w:szCs w:val="24"/>
        </w:rPr>
        <w:t>‘</w:t>
      </w:r>
      <w:proofErr w:type="spellStart"/>
      <w:r w:rsidRPr="005D4BA9">
        <w:rPr>
          <w:rFonts w:ascii="Times New Roman" w:eastAsia="Calibri" w:hAnsi="Times New Roman" w:cs="Times New Roman"/>
          <w:sz w:val="24"/>
          <w:szCs w:val="24"/>
        </w:rPr>
        <w:t>Kesadaran</w:t>
      </w:r>
      <w:proofErr w:type="spellEnd"/>
      <w:r w:rsidRPr="005D4BA9">
        <w:rPr>
          <w:rFonts w:ascii="Times New Roman" w:eastAsia="Calibri" w:hAnsi="Times New Roman" w:cs="Times New Roman"/>
          <w:sz w:val="24"/>
          <w:szCs w:val="24"/>
        </w:rPr>
        <w:t xml:space="preserve"> Dan </w:t>
      </w:r>
      <w:proofErr w:type="spellStart"/>
      <w:r w:rsidRPr="005D4BA9">
        <w:rPr>
          <w:rFonts w:ascii="Times New Roman" w:eastAsia="Calibri" w:hAnsi="Times New Roman" w:cs="Times New Roman"/>
          <w:sz w:val="24"/>
          <w:szCs w:val="24"/>
        </w:rPr>
        <w:t>Kepatuhan</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Hukum</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Terhadap</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Penerapan</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Protokol</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Kesehatan</w:t>
      </w:r>
      <w:proofErr w:type="spellEnd"/>
      <w:r w:rsidRPr="005D4BA9">
        <w:rPr>
          <w:rFonts w:ascii="Times New Roman" w:eastAsia="Calibri" w:hAnsi="Times New Roman" w:cs="Times New Roman"/>
          <w:sz w:val="24"/>
          <w:szCs w:val="24"/>
        </w:rPr>
        <w:t xml:space="preserve"> Masa </w:t>
      </w:r>
      <w:proofErr w:type="spellStart"/>
      <w:r w:rsidRPr="005D4BA9">
        <w:rPr>
          <w:rFonts w:ascii="Times New Roman" w:eastAsia="Calibri" w:hAnsi="Times New Roman" w:cs="Times New Roman"/>
          <w:sz w:val="24"/>
          <w:szCs w:val="24"/>
        </w:rPr>
        <w:t>Pandemi</w:t>
      </w:r>
      <w:proofErr w:type="spellEnd"/>
      <w:r w:rsidRPr="005D4BA9">
        <w:rPr>
          <w:rFonts w:ascii="Times New Roman" w:eastAsia="Calibri" w:hAnsi="Times New Roman" w:cs="Times New Roman"/>
          <w:sz w:val="24"/>
          <w:szCs w:val="24"/>
        </w:rPr>
        <w:t xml:space="preserve"> Covid-19 Di UPBJJ UT </w:t>
      </w:r>
      <w:proofErr w:type="spellStart"/>
      <w:r w:rsidRPr="005D4BA9">
        <w:rPr>
          <w:rFonts w:ascii="Times New Roman" w:eastAsia="Calibri" w:hAnsi="Times New Roman" w:cs="Times New Roman"/>
          <w:sz w:val="24"/>
          <w:szCs w:val="24"/>
        </w:rPr>
        <w:t>Samarinda</w:t>
      </w:r>
      <w:proofErr w:type="spellEnd"/>
      <w:r w:rsidR="0024115E">
        <w:rPr>
          <w:rFonts w:ascii="Times New Roman" w:eastAsia="Calibri" w:hAnsi="Times New Roman" w:cs="Times New Roman"/>
          <w:sz w:val="24"/>
          <w:szCs w:val="24"/>
        </w:rPr>
        <w:t>’ (2021), 1(1)</w:t>
      </w:r>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i/>
          <w:sz w:val="24"/>
          <w:szCs w:val="24"/>
        </w:rPr>
        <w:t>Jurnal</w:t>
      </w:r>
      <w:proofErr w:type="spellEnd"/>
      <w:r w:rsidRPr="005D4BA9">
        <w:rPr>
          <w:rFonts w:ascii="Times New Roman" w:eastAsia="Calibri" w:hAnsi="Times New Roman" w:cs="Times New Roman"/>
          <w:i/>
          <w:sz w:val="24"/>
          <w:szCs w:val="24"/>
        </w:rPr>
        <w:t xml:space="preserve"> </w:t>
      </w:r>
      <w:proofErr w:type="spellStart"/>
      <w:r w:rsidRPr="005D4BA9">
        <w:rPr>
          <w:rFonts w:ascii="Times New Roman" w:eastAsia="Calibri" w:hAnsi="Times New Roman" w:cs="Times New Roman"/>
          <w:i/>
          <w:sz w:val="24"/>
          <w:szCs w:val="24"/>
        </w:rPr>
        <w:t>Hukum</w:t>
      </w:r>
      <w:proofErr w:type="spellEnd"/>
      <w:r w:rsidRPr="005D4BA9">
        <w:rPr>
          <w:rFonts w:ascii="Times New Roman" w:eastAsia="Calibri" w:hAnsi="Times New Roman" w:cs="Times New Roman"/>
          <w:i/>
          <w:sz w:val="24"/>
          <w:szCs w:val="24"/>
        </w:rPr>
        <w:t xml:space="preserve"> </w:t>
      </w:r>
      <w:proofErr w:type="spellStart"/>
      <w:r w:rsidRPr="005D4BA9">
        <w:rPr>
          <w:rFonts w:ascii="Times New Roman" w:eastAsia="Calibri" w:hAnsi="Times New Roman" w:cs="Times New Roman"/>
          <w:i/>
          <w:sz w:val="24"/>
          <w:szCs w:val="24"/>
        </w:rPr>
        <w:t>Humaniora</w:t>
      </w:r>
      <w:proofErr w:type="spellEnd"/>
      <w:r w:rsidRPr="005D4BA9">
        <w:rPr>
          <w:rFonts w:ascii="Times New Roman" w:eastAsia="Calibri" w:hAnsi="Times New Roman" w:cs="Times New Roman"/>
          <w:i/>
          <w:sz w:val="24"/>
          <w:szCs w:val="24"/>
        </w:rPr>
        <w:t xml:space="preserve">, Masyarakat, </w:t>
      </w:r>
      <w:proofErr w:type="spellStart"/>
      <w:r w:rsidRPr="005D4BA9">
        <w:rPr>
          <w:rFonts w:ascii="Times New Roman" w:eastAsia="Calibri" w:hAnsi="Times New Roman" w:cs="Times New Roman"/>
          <w:i/>
          <w:sz w:val="24"/>
          <w:szCs w:val="24"/>
        </w:rPr>
        <w:t>dan</w:t>
      </w:r>
      <w:proofErr w:type="spellEnd"/>
      <w:r w:rsidRPr="005D4BA9">
        <w:rPr>
          <w:rFonts w:ascii="Times New Roman" w:eastAsia="Calibri" w:hAnsi="Times New Roman" w:cs="Times New Roman"/>
          <w:i/>
          <w:sz w:val="24"/>
          <w:szCs w:val="24"/>
        </w:rPr>
        <w:t xml:space="preserve"> </w:t>
      </w:r>
      <w:proofErr w:type="spellStart"/>
      <w:r w:rsidRPr="005D4BA9">
        <w:rPr>
          <w:rFonts w:ascii="Times New Roman" w:eastAsia="Calibri" w:hAnsi="Times New Roman" w:cs="Times New Roman"/>
          <w:i/>
          <w:sz w:val="24"/>
          <w:szCs w:val="24"/>
        </w:rPr>
        <w:t>Buday</w:t>
      </w:r>
      <w:r w:rsidR="0024115E">
        <w:rPr>
          <w:rFonts w:ascii="Times New Roman" w:eastAsia="Calibri" w:hAnsi="Times New Roman" w:cs="Times New Roman"/>
          <w:i/>
          <w:sz w:val="24"/>
          <w:szCs w:val="24"/>
        </w:rPr>
        <w:t>a</w:t>
      </w:r>
      <w:proofErr w:type="spellEnd"/>
      <w:r w:rsidR="0024115E">
        <w:rPr>
          <w:rFonts w:ascii="Times New Roman" w:eastAsia="Calibri" w:hAnsi="Times New Roman" w:cs="Times New Roman"/>
          <w:i/>
          <w:sz w:val="24"/>
          <w:szCs w:val="24"/>
        </w:rPr>
        <w:t xml:space="preserve"> </w:t>
      </w:r>
    </w:p>
    <w:bookmarkEnd w:id="6"/>
    <w:p w:rsidR="0007296C" w:rsidRDefault="0007296C" w:rsidP="00366B61">
      <w:pPr>
        <w:pStyle w:val="FootnoteText"/>
        <w:jc w:val="both"/>
        <w:rPr>
          <w:rFonts w:ascii="Times New Roman" w:hAnsi="Times New Roman" w:cs="Times New Roman"/>
        </w:rPr>
      </w:pPr>
    </w:p>
    <w:p w:rsidR="0053545A" w:rsidRPr="0007296C" w:rsidRDefault="0007296C" w:rsidP="0007296C">
      <w:pPr>
        <w:pStyle w:val="FootnoteText"/>
        <w:ind w:left="450" w:hanging="450"/>
        <w:jc w:val="both"/>
        <w:rPr>
          <w:rFonts w:ascii="Times New Roman" w:hAnsi="Times New Roman" w:cs="Times New Roman"/>
          <w:sz w:val="24"/>
          <w:szCs w:val="24"/>
        </w:rPr>
      </w:pPr>
      <w:proofErr w:type="spellStart"/>
      <w:r w:rsidRPr="0007296C">
        <w:rPr>
          <w:rFonts w:ascii="Times New Roman" w:hAnsi="Times New Roman" w:cs="Times New Roman"/>
          <w:sz w:val="24"/>
          <w:szCs w:val="24"/>
        </w:rPr>
        <w:t>Asniah</w:t>
      </w:r>
      <w:proofErr w:type="spellEnd"/>
      <w:r w:rsidRPr="0007296C">
        <w:rPr>
          <w:rFonts w:ascii="Times New Roman" w:hAnsi="Times New Roman" w:cs="Times New Roman"/>
          <w:sz w:val="24"/>
          <w:szCs w:val="24"/>
        </w:rPr>
        <w:t>, ‘</w:t>
      </w:r>
      <w:proofErr w:type="spellStart"/>
      <w:r w:rsidRPr="0007296C">
        <w:rPr>
          <w:rFonts w:ascii="Times New Roman" w:hAnsi="Times New Roman" w:cs="Times New Roman"/>
          <w:sz w:val="24"/>
          <w:szCs w:val="24"/>
        </w:rPr>
        <w:t>Akulturasi</w:t>
      </w:r>
      <w:proofErr w:type="spellEnd"/>
      <w:r w:rsidRPr="0007296C">
        <w:rPr>
          <w:rFonts w:ascii="Times New Roman" w:hAnsi="Times New Roman" w:cs="Times New Roman"/>
          <w:sz w:val="24"/>
          <w:szCs w:val="24"/>
        </w:rPr>
        <w:t xml:space="preserve"> Islam </w:t>
      </w:r>
      <w:proofErr w:type="spellStart"/>
      <w:r w:rsidRPr="0007296C">
        <w:rPr>
          <w:rFonts w:ascii="Times New Roman" w:hAnsi="Times New Roman" w:cs="Times New Roman"/>
          <w:sz w:val="24"/>
          <w:szCs w:val="24"/>
        </w:rPr>
        <w:t>dan</w:t>
      </w:r>
      <w:proofErr w:type="spellEnd"/>
      <w:r w:rsidRPr="0007296C">
        <w:rPr>
          <w:rFonts w:ascii="Times New Roman" w:hAnsi="Times New Roman" w:cs="Times New Roman"/>
          <w:sz w:val="24"/>
          <w:szCs w:val="24"/>
        </w:rPr>
        <w:t xml:space="preserve"> </w:t>
      </w:r>
      <w:proofErr w:type="spellStart"/>
      <w:r w:rsidRPr="0007296C">
        <w:rPr>
          <w:rFonts w:ascii="Times New Roman" w:hAnsi="Times New Roman" w:cs="Times New Roman"/>
          <w:sz w:val="24"/>
          <w:szCs w:val="24"/>
        </w:rPr>
        <w:t>Hukum</w:t>
      </w:r>
      <w:proofErr w:type="spellEnd"/>
      <w:r w:rsidRPr="0007296C">
        <w:rPr>
          <w:rFonts w:ascii="Times New Roman" w:hAnsi="Times New Roman" w:cs="Times New Roman"/>
          <w:sz w:val="24"/>
          <w:szCs w:val="24"/>
        </w:rPr>
        <w:t xml:space="preserve"> </w:t>
      </w:r>
      <w:proofErr w:type="spellStart"/>
      <w:r w:rsidRPr="0007296C">
        <w:rPr>
          <w:rFonts w:ascii="Times New Roman" w:hAnsi="Times New Roman" w:cs="Times New Roman"/>
          <w:sz w:val="24"/>
          <w:szCs w:val="24"/>
        </w:rPr>
        <w:t>Adat</w:t>
      </w:r>
      <w:proofErr w:type="spellEnd"/>
      <w:r w:rsidRPr="0007296C">
        <w:rPr>
          <w:rFonts w:ascii="Times New Roman" w:hAnsi="Times New Roman" w:cs="Times New Roman"/>
          <w:sz w:val="24"/>
          <w:szCs w:val="24"/>
        </w:rPr>
        <w:t xml:space="preserve"> Minangkabau’ (2023) 18(1) Al-</w:t>
      </w:r>
      <w:proofErr w:type="spellStart"/>
      <w:r w:rsidRPr="0007296C">
        <w:rPr>
          <w:rFonts w:ascii="Times New Roman" w:hAnsi="Times New Roman" w:cs="Times New Roman"/>
          <w:sz w:val="24"/>
          <w:szCs w:val="24"/>
        </w:rPr>
        <w:t>Adyan</w:t>
      </w:r>
      <w:proofErr w:type="spellEnd"/>
      <w:r w:rsidRPr="0007296C">
        <w:rPr>
          <w:rFonts w:ascii="Times New Roman" w:hAnsi="Times New Roman" w:cs="Times New Roman"/>
          <w:sz w:val="24"/>
          <w:szCs w:val="24"/>
        </w:rPr>
        <w:t xml:space="preserve">: </w:t>
      </w:r>
      <w:proofErr w:type="spellStart"/>
      <w:r w:rsidRPr="0007296C">
        <w:rPr>
          <w:rFonts w:ascii="Times New Roman" w:hAnsi="Times New Roman" w:cs="Times New Roman"/>
          <w:sz w:val="24"/>
          <w:szCs w:val="24"/>
        </w:rPr>
        <w:t>Jurnal</w:t>
      </w:r>
      <w:proofErr w:type="spellEnd"/>
      <w:r w:rsidRPr="0007296C">
        <w:rPr>
          <w:rFonts w:ascii="Times New Roman" w:hAnsi="Times New Roman" w:cs="Times New Roman"/>
          <w:sz w:val="24"/>
          <w:szCs w:val="24"/>
        </w:rPr>
        <w:t xml:space="preserve"> </w:t>
      </w:r>
      <w:proofErr w:type="spellStart"/>
      <w:r w:rsidRPr="0007296C">
        <w:rPr>
          <w:rFonts w:ascii="Times New Roman" w:hAnsi="Times New Roman" w:cs="Times New Roman"/>
          <w:sz w:val="24"/>
          <w:szCs w:val="24"/>
        </w:rPr>
        <w:t>Studi</w:t>
      </w:r>
      <w:proofErr w:type="spellEnd"/>
      <w:r w:rsidRPr="0007296C">
        <w:rPr>
          <w:rFonts w:ascii="Times New Roman" w:hAnsi="Times New Roman" w:cs="Times New Roman"/>
          <w:sz w:val="24"/>
          <w:szCs w:val="24"/>
        </w:rPr>
        <w:t xml:space="preserve"> Lintas Agama [1-24]</w:t>
      </w:r>
    </w:p>
    <w:p w:rsidR="0007296C" w:rsidRDefault="0007296C" w:rsidP="00366B61">
      <w:pPr>
        <w:pStyle w:val="FootnoteText"/>
        <w:ind w:left="446" w:hanging="446"/>
        <w:jc w:val="both"/>
        <w:rPr>
          <w:rFonts w:ascii="Times New Roman" w:hAnsi="Times New Roman" w:cs="Times New Roman"/>
          <w:sz w:val="24"/>
          <w:szCs w:val="24"/>
        </w:rPr>
      </w:pPr>
      <w:bookmarkStart w:id="7" w:name="_Hlk140614624"/>
    </w:p>
    <w:p w:rsidR="0053545A" w:rsidRPr="000202E7" w:rsidRDefault="0053545A" w:rsidP="00366B61">
      <w:pPr>
        <w:pStyle w:val="FootnoteText"/>
        <w:ind w:left="446" w:hanging="446"/>
        <w:jc w:val="both"/>
        <w:rPr>
          <w:rFonts w:ascii="Times New Roman" w:hAnsi="Times New Roman" w:cs="Times New Roman"/>
          <w:sz w:val="24"/>
          <w:szCs w:val="24"/>
        </w:rPr>
      </w:pPr>
      <w:r w:rsidRPr="000202E7">
        <w:rPr>
          <w:rFonts w:ascii="Times New Roman" w:hAnsi="Times New Roman" w:cs="Times New Roman"/>
          <w:sz w:val="24"/>
          <w:szCs w:val="24"/>
        </w:rPr>
        <w:t xml:space="preserve">Atlanta, </w:t>
      </w:r>
      <w:r w:rsidR="00DE75D5">
        <w:rPr>
          <w:rFonts w:ascii="Times New Roman" w:hAnsi="Times New Roman" w:cs="Times New Roman"/>
          <w:sz w:val="24"/>
          <w:szCs w:val="24"/>
        </w:rPr>
        <w:t xml:space="preserve">N.N.M., </w:t>
      </w:r>
      <w:proofErr w:type="spellStart"/>
      <w:r w:rsidRPr="000202E7">
        <w:rPr>
          <w:rFonts w:ascii="Times New Roman" w:hAnsi="Times New Roman" w:cs="Times New Roman"/>
          <w:sz w:val="24"/>
          <w:szCs w:val="24"/>
        </w:rPr>
        <w:t>Rato</w:t>
      </w:r>
      <w:proofErr w:type="spellEnd"/>
      <w:r w:rsidRPr="000202E7">
        <w:rPr>
          <w:rFonts w:ascii="Times New Roman" w:hAnsi="Times New Roman" w:cs="Times New Roman"/>
          <w:sz w:val="24"/>
          <w:szCs w:val="24"/>
        </w:rPr>
        <w:t xml:space="preserve">, </w:t>
      </w:r>
      <w:r w:rsidR="00DE75D5">
        <w:rPr>
          <w:rFonts w:ascii="Times New Roman" w:hAnsi="Times New Roman" w:cs="Times New Roman"/>
          <w:sz w:val="24"/>
          <w:szCs w:val="24"/>
        </w:rPr>
        <w:t xml:space="preserve">D., and </w:t>
      </w:r>
      <w:proofErr w:type="spellStart"/>
      <w:r w:rsidR="000202E7" w:rsidRPr="000202E7">
        <w:rPr>
          <w:rFonts w:ascii="Times New Roman" w:hAnsi="Times New Roman" w:cs="Times New Roman"/>
          <w:sz w:val="24"/>
          <w:szCs w:val="24"/>
        </w:rPr>
        <w:t>Zulaikha</w:t>
      </w:r>
      <w:proofErr w:type="spellEnd"/>
      <w:r w:rsidR="000202E7" w:rsidRPr="000202E7">
        <w:rPr>
          <w:rFonts w:ascii="Times New Roman" w:hAnsi="Times New Roman" w:cs="Times New Roman"/>
          <w:sz w:val="24"/>
          <w:szCs w:val="24"/>
        </w:rPr>
        <w:t xml:space="preserve">, </w:t>
      </w:r>
      <w:r w:rsidR="00DE75D5">
        <w:rPr>
          <w:rFonts w:ascii="Times New Roman" w:hAnsi="Times New Roman" w:cs="Times New Roman"/>
          <w:sz w:val="24"/>
          <w:szCs w:val="24"/>
        </w:rPr>
        <w:t xml:space="preserve">E., </w:t>
      </w:r>
      <w:r w:rsidR="000202E7" w:rsidRPr="000202E7">
        <w:rPr>
          <w:rFonts w:ascii="Times New Roman" w:hAnsi="Times New Roman" w:cs="Times New Roman"/>
          <w:sz w:val="24"/>
          <w:szCs w:val="24"/>
        </w:rPr>
        <w:t>‘</w:t>
      </w:r>
      <w:proofErr w:type="spellStart"/>
      <w:r w:rsidRPr="000202E7">
        <w:rPr>
          <w:rFonts w:ascii="Times New Roman" w:hAnsi="Times New Roman" w:cs="Times New Roman"/>
          <w:sz w:val="24"/>
          <w:szCs w:val="24"/>
        </w:rPr>
        <w:t>Studi</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Komparasi</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Hak</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Waris</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dalam</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Hukum</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Adat</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dan</w:t>
      </w:r>
      <w:proofErr w:type="spellEnd"/>
      <w:r w:rsidRPr="000202E7">
        <w:rPr>
          <w:rFonts w:ascii="Times New Roman" w:hAnsi="Times New Roman" w:cs="Times New Roman"/>
          <w:sz w:val="24"/>
          <w:szCs w:val="24"/>
        </w:rPr>
        <w:t xml:space="preserve"> Islam di Masyarakat Madura </w:t>
      </w:r>
      <w:proofErr w:type="spellStart"/>
      <w:r w:rsidRPr="000202E7">
        <w:rPr>
          <w:rFonts w:ascii="Times New Roman" w:hAnsi="Times New Roman" w:cs="Times New Roman"/>
          <w:sz w:val="24"/>
          <w:szCs w:val="24"/>
        </w:rPr>
        <w:t>Perantauan</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Desa</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Jelbuk</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Kecamatan</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Jelbuk</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Kabupaten</w:t>
      </w:r>
      <w:proofErr w:type="spellEnd"/>
      <w:r w:rsidRPr="000202E7">
        <w:rPr>
          <w:rFonts w:ascii="Times New Roman" w:hAnsi="Times New Roman" w:cs="Times New Roman"/>
          <w:sz w:val="24"/>
          <w:szCs w:val="24"/>
        </w:rPr>
        <w:t xml:space="preserve"> </w:t>
      </w:r>
      <w:proofErr w:type="spellStart"/>
      <w:r w:rsidRPr="000202E7">
        <w:rPr>
          <w:rFonts w:ascii="Times New Roman" w:hAnsi="Times New Roman" w:cs="Times New Roman"/>
          <w:sz w:val="24"/>
          <w:szCs w:val="24"/>
        </w:rPr>
        <w:t>Jember</w:t>
      </w:r>
      <w:proofErr w:type="spellEnd"/>
      <w:r w:rsidR="000202E7" w:rsidRPr="000202E7">
        <w:rPr>
          <w:rFonts w:ascii="Times New Roman" w:hAnsi="Times New Roman" w:cs="Times New Roman"/>
          <w:sz w:val="24"/>
          <w:szCs w:val="24"/>
        </w:rPr>
        <w:t xml:space="preserve">’ (2018) 5(3) </w:t>
      </w:r>
      <w:proofErr w:type="spellStart"/>
      <w:r w:rsidRPr="000202E7">
        <w:rPr>
          <w:rFonts w:ascii="Times New Roman" w:hAnsi="Times New Roman" w:cs="Times New Roman"/>
          <w:i/>
          <w:sz w:val="24"/>
          <w:szCs w:val="24"/>
        </w:rPr>
        <w:t>Lentera</w:t>
      </w:r>
      <w:proofErr w:type="spellEnd"/>
      <w:r w:rsidRPr="000202E7">
        <w:rPr>
          <w:rFonts w:ascii="Times New Roman" w:hAnsi="Times New Roman" w:cs="Times New Roman"/>
          <w:i/>
          <w:sz w:val="24"/>
          <w:szCs w:val="24"/>
        </w:rPr>
        <w:t xml:space="preserve"> </w:t>
      </w:r>
      <w:proofErr w:type="spellStart"/>
      <w:r w:rsidRPr="000202E7">
        <w:rPr>
          <w:rFonts w:ascii="Times New Roman" w:hAnsi="Times New Roman" w:cs="Times New Roman"/>
          <w:i/>
          <w:sz w:val="24"/>
          <w:szCs w:val="24"/>
        </w:rPr>
        <w:t>Hukum</w:t>
      </w:r>
      <w:proofErr w:type="spellEnd"/>
      <w:r w:rsidRPr="000202E7">
        <w:rPr>
          <w:rFonts w:ascii="Times New Roman" w:hAnsi="Times New Roman" w:cs="Times New Roman"/>
          <w:sz w:val="24"/>
          <w:szCs w:val="24"/>
        </w:rPr>
        <w:t xml:space="preserve"> </w:t>
      </w:r>
    </w:p>
    <w:bookmarkEnd w:id="7"/>
    <w:p w:rsidR="00D44914" w:rsidRPr="005D4BA9" w:rsidRDefault="00D44914" w:rsidP="00366B61">
      <w:pPr>
        <w:pStyle w:val="FootnoteText"/>
        <w:ind w:left="450" w:hanging="450"/>
        <w:rPr>
          <w:rFonts w:ascii="Times New Roman" w:hAnsi="Times New Roman" w:cs="Times New Roman"/>
          <w:sz w:val="24"/>
          <w:szCs w:val="24"/>
        </w:rPr>
      </w:pPr>
    </w:p>
    <w:p w:rsidR="0053545A" w:rsidRPr="005D4BA9" w:rsidRDefault="0053545A" w:rsidP="00CB11B6">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Darwis</w:t>
      </w:r>
      <w:proofErr w:type="spellEnd"/>
      <w:r w:rsidRPr="005D4BA9">
        <w:rPr>
          <w:rFonts w:ascii="Times New Roman" w:hAnsi="Times New Roman" w:cs="Times New Roman"/>
          <w:sz w:val="24"/>
          <w:szCs w:val="24"/>
        </w:rPr>
        <w:t xml:space="preserve">, R. </w:t>
      </w:r>
      <w:r w:rsidR="00366B61">
        <w:rPr>
          <w:rFonts w:ascii="Times New Roman" w:hAnsi="Times New Roman" w:cs="Times New Roman"/>
          <w:sz w:val="24"/>
          <w:szCs w:val="24"/>
        </w:rPr>
        <w:t>‘</w:t>
      </w:r>
      <w:proofErr w:type="spellStart"/>
      <w:r w:rsidRPr="005D4BA9">
        <w:rPr>
          <w:rFonts w:ascii="Times New Roman" w:hAnsi="Times New Roman" w:cs="Times New Roman"/>
          <w:sz w:val="24"/>
          <w:szCs w:val="24"/>
        </w:rPr>
        <w:t>Peranan</w:t>
      </w:r>
      <w:proofErr w:type="spellEnd"/>
      <w:r w:rsidRPr="005D4BA9">
        <w:rPr>
          <w:rFonts w:ascii="Times New Roman" w:hAnsi="Times New Roman" w:cs="Times New Roman"/>
          <w:sz w:val="24"/>
          <w:szCs w:val="24"/>
        </w:rPr>
        <w:t xml:space="preserve"> Pendidikan </w:t>
      </w:r>
      <w:proofErr w:type="spellStart"/>
      <w:r w:rsidRPr="005D4BA9">
        <w:rPr>
          <w:rFonts w:ascii="Times New Roman" w:hAnsi="Times New Roman" w:cs="Times New Roman"/>
          <w:sz w:val="24"/>
          <w:szCs w:val="24"/>
        </w:rPr>
        <w:t>dan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Lingkungan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dalam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Pelaksanaan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Waris</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Adat</w:t>
      </w:r>
      <w:proofErr w:type="spellEnd"/>
      <w:r w:rsidRPr="005D4BA9">
        <w:rPr>
          <w:rFonts w:ascii="Times New Roman" w:hAnsi="Times New Roman" w:cs="Times New Roman"/>
          <w:sz w:val="24"/>
          <w:szCs w:val="24"/>
        </w:rPr>
        <w:t xml:space="preserve"> Minangkabau </w:t>
      </w:r>
      <w:proofErr w:type="spellStart"/>
      <w:r w:rsidRPr="005D4BA9">
        <w:rPr>
          <w:rFonts w:ascii="Times New Roman" w:hAnsi="Times New Roman" w:cs="Times New Roman"/>
          <w:sz w:val="24"/>
          <w:szCs w:val="24"/>
        </w:rPr>
        <w:t>pada</w:t>
      </w:r>
      <w:proofErr w:type="spellEnd"/>
      <w:r w:rsidRPr="005D4BA9">
        <w:rPr>
          <w:rFonts w:ascii="Times New Roman" w:hAnsi="Times New Roman" w:cs="Times New Roman"/>
          <w:sz w:val="24"/>
          <w:szCs w:val="24"/>
        </w:rPr>
        <w:t xml:space="preserve"> Masyarakat </w:t>
      </w:r>
      <w:proofErr w:type="spellStart"/>
      <w:r w:rsidRPr="005D4BA9">
        <w:rPr>
          <w:rFonts w:ascii="Times New Roman" w:hAnsi="Times New Roman" w:cs="Times New Roman"/>
          <w:sz w:val="24"/>
          <w:szCs w:val="24"/>
        </w:rPr>
        <w:t>Perantauannya</w:t>
      </w:r>
      <w:proofErr w:type="spellEnd"/>
      <w:r w:rsidRPr="005D4BA9">
        <w:rPr>
          <w:rFonts w:ascii="Times New Roman" w:hAnsi="Times New Roman" w:cs="Times New Roman"/>
          <w:sz w:val="24"/>
          <w:szCs w:val="24"/>
        </w:rPr>
        <w:t xml:space="preserve"> di Kota Bandung</w:t>
      </w:r>
      <w:r w:rsidR="00366B61">
        <w:rPr>
          <w:rFonts w:ascii="Times New Roman" w:hAnsi="Times New Roman" w:cs="Times New Roman"/>
          <w:sz w:val="24"/>
          <w:szCs w:val="24"/>
        </w:rPr>
        <w:t xml:space="preserve">’ </w:t>
      </w:r>
      <w:r w:rsidR="00366B61" w:rsidRPr="00366B61">
        <w:rPr>
          <w:rFonts w:ascii="Times New Roman" w:hAnsi="Times New Roman" w:cs="Times New Roman"/>
          <w:sz w:val="24"/>
          <w:szCs w:val="24"/>
        </w:rPr>
        <w:t>(2003)</w:t>
      </w:r>
      <w:r w:rsidR="00366B61" w:rsidRPr="00366B61">
        <w:rPr>
          <w:rFonts w:ascii="Times New Roman" w:hAnsi="Times New Roman" w:cs="Times New Roman"/>
          <w:color w:val="000000"/>
          <w:sz w:val="24"/>
          <w:szCs w:val="24"/>
        </w:rPr>
        <w:t xml:space="preserve"> </w:t>
      </w:r>
      <w:r w:rsidR="00366B61" w:rsidRPr="005D4BA9">
        <w:rPr>
          <w:rFonts w:ascii="Times New Roman" w:hAnsi="Times New Roman" w:cs="Times New Roman"/>
          <w:color w:val="000000"/>
          <w:sz w:val="24"/>
          <w:szCs w:val="24"/>
        </w:rPr>
        <w:t>3/XX/2001</w:t>
      </w:r>
      <w:r w:rsidR="00366B61">
        <w:rPr>
          <w:rFonts w:ascii="Times New Roman" w:hAnsi="Times New Roman" w:cs="Times New Roman"/>
          <w:sz w:val="24"/>
          <w:szCs w:val="24"/>
        </w:rPr>
        <w:t xml:space="preserve"> </w:t>
      </w:r>
      <w:proofErr w:type="spellStart"/>
      <w:r w:rsidRPr="005D4BA9">
        <w:rPr>
          <w:rFonts w:ascii="Times New Roman" w:hAnsi="Times New Roman" w:cs="Times New Roman"/>
          <w:i/>
          <w:color w:val="000000"/>
          <w:sz w:val="24"/>
          <w:szCs w:val="24"/>
        </w:rPr>
        <w:t>Mimbar</w:t>
      </w:r>
      <w:proofErr w:type="spellEnd"/>
      <w:r w:rsidRPr="005D4BA9">
        <w:rPr>
          <w:rFonts w:ascii="Times New Roman" w:hAnsi="Times New Roman" w:cs="Times New Roman"/>
          <w:i/>
          <w:color w:val="000000"/>
          <w:sz w:val="24"/>
          <w:szCs w:val="24"/>
        </w:rPr>
        <w:t xml:space="preserve"> Pendidikan</w:t>
      </w:r>
    </w:p>
    <w:p w:rsidR="002B482A" w:rsidRDefault="002B482A" w:rsidP="00CB11B6">
      <w:pPr>
        <w:pStyle w:val="FootnoteText"/>
        <w:ind w:left="450" w:hanging="450"/>
        <w:jc w:val="both"/>
        <w:rPr>
          <w:rFonts w:ascii="Times New Roman" w:hAnsi="Times New Roman" w:cs="Times New Roman"/>
          <w:sz w:val="24"/>
          <w:szCs w:val="24"/>
        </w:rPr>
      </w:pPr>
    </w:p>
    <w:p w:rsidR="0053545A" w:rsidRPr="005D4BA9" w:rsidRDefault="0053545A" w:rsidP="00CB11B6">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Depari</w:t>
      </w:r>
      <w:proofErr w:type="spellEnd"/>
      <w:r w:rsidRPr="005D4BA9">
        <w:rPr>
          <w:rFonts w:ascii="Times New Roman" w:hAnsi="Times New Roman" w:cs="Times New Roman"/>
          <w:sz w:val="24"/>
          <w:szCs w:val="24"/>
        </w:rPr>
        <w:t>, F.V</w:t>
      </w:r>
      <w:r w:rsidR="00366B61">
        <w:rPr>
          <w:rFonts w:ascii="Times New Roman" w:hAnsi="Times New Roman" w:cs="Times New Roman"/>
          <w:sz w:val="24"/>
          <w:szCs w:val="24"/>
        </w:rPr>
        <w:t xml:space="preserve">, </w:t>
      </w:r>
      <w:proofErr w:type="spellStart"/>
      <w:r w:rsidRPr="00366B61">
        <w:rPr>
          <w:rFonts w:ascii="Times New Roman" w:hAnsi="Times New Roman" w:cs="Times New Roman"/>
          <w:i/>
          <w:sz w:val="24"/>
          <w:szCs w:val="24"/>
        </w:rPr>
        <w:t>Pelaksanaan</w:t>
      </w:r>
      <w:proofErr w:type="spellEnd"/>
      <w:r w:rsidRPr="00366B61">
        <w:rPr>
          <w:rFonts w:ascii="Times New Roman" w:hAnsi="Times New Roman" w:cs="Times New Roman"/>
          <w:i/>
          <w:sz w:val="24"/>
          <w:szCs w:val="24"/>
        </w:rPr>
        <w:t xml:space="preserve"> </w:t>
      </w:r>
      <w:proofErr w:type="spellStart"/>
      <w:r w:rsidRPr="00366B61">
        <w:rPr>
          <w:rFonts w:ascii="Times New Roman" w:hAnsi="Times New Roman" w:cs="Times New Roman"/>
          <w:i/>
          <w:sz w:val="24"/>
          <w:szCs w:val="24"/>
        </w:rPr>
        <w:t>Hukum</w:t>
      </w:r>
      <w:proofErr w:type="spellEnd"/>
      <w:r w:rsidRPr="00366B61">
        <w:rPr>
          <w:rFonts w:ascii="Times New Roman" w:hAnsi="Times New Roman" w:cs="Times New Roman"/>
          <w:i/>
          <w:sz w:val="24"/>
          <w:szCs w:val="24"/>
        </w:rPr>
        <w:t xml:space="preserve"> </w:t>
      </w:r>
      <w:proofErr w:type="spellStart"/>
      <w:r w:rsidRPr="00366B61">
        <w:rPr>
          <w:rFonts w:ascii="Times New Roman" w:hAnsi="Times New Roman" w:cs="Times New Roman"/>
          <w:i/>
          <w:sz w:val="24"/>
          <w:szCs w:val="24"/>
        </w:rPr>
        <w:t>Waris</w:t>
      </w:r>
      <w:proofErr w:type="spellEnd"/>
      <w:r w:rsidRPr="00366B61">
        <w:rPr>
          <w:rFonts w:ascii="Times New Roman" w:hAnsi="Times New Roman" w:cs="Times New Roman"/>
          <w:i/>
          <w:sz w:val="24"/>
          <w:szCs w:val="24"/>
        </w:rPr>
        <w:t xml:space="preserve"> </w:t>
      </w:r>
      <w:proofErr w:type="spellStart"/>
      <w:r w:rsidRPr="00366B61">
        <w:rPr>
          <w:rFonts w:ascii="Times New Roman" w:hAnsi="Times New Roman" w:cs="Times New Roman"/>
          <w:i/>
          <w:sz w:val="24"/>
          <w:szCs w:val="24"/>
        </w:rPr>
        <w:t>Adat</w:t>
      </w:r>
      <w:proofErr w:type="spellEnd"/>
      <w:r w:rsidRPr="00366B61">
        <w:rPr>
          <w:rFonts w:ascii="Times New Roman" w:hAnsi="Times New Roman" w:cs="Times New Roman"/>
          <w:i/>
          <w:sz w:val="24"/>
          <w:szCs w:val="24"/>
        </w:rPr>
        <w:t xml:space="preserve"> Batak Karo </w:t>
      </w:r>
      <w:proofErr w:type="spellStart"/>
      <w:r w:rsidRPr="00366B61">
        <w:rPr>
          <w:rFonts w:ascii="Times New Roman" w:hAnsi="Times New Roman" w:cs="Times New Roman"/>
          <w:i/>
          <w:sz w:val="24"/>
          <w:szCs w:val="24"/>
        </w:rPr>
        <w:t>Pada</w:t>
      </w:r>
      <w:proofErr w:type="spellEnd"/>
      <w:r w:rsidRPr="00366B61">
        <w:rPr>
          <w:rFonts w:ascii="Times New Roman" w:hAnsi="Times New Roman" w:cs="Times New Roman"/>
          <w:i/>
          <w:sz w:val="24"/>
          <w:szCs w:val="24"/>
        </w:rPr>
        <w:t xml:space="preserve"> Masyarakat Batak Karo (</w:t>
      </w:r>
      <w:proofErr w:type="spellStart"/>
      <w:r w:rsidRPr="00366B61">
        <w:rPr>
          <w:rFonts w:ascii="Times New Roman" w:hAnsi="Times New Roman" w:cs="Times New Roman"/>
          <w:i/>
          <w:sz w:val="24"/>
          <w:szCs w:val="24"/>
        </w:rPr>
        <w:t>Studi</w:t>
      </w:r>
      <w:proofErr w:type="spellEnd"/>
      <w:r w:rsidRPr="00366B61">
        <w:rPr>
          <w:rFonts w:ascii="Times New Roman" w:hAnsi="Times New Roman" w:cs="Times New Roman"/>
          <w:i/>
          <w:sz w:val="24"/>
          <w:szCs w:val="24"/>
        </w:rPr>
        <w:t xml:space="preserve"> </w:t>
      </w:r>
      <w:proofErr w:type="spellStart"/>
      <w:r w:rsidRPr="00366B61">
        <w:rPr>
          <w:rFonts w:ascii="Times New Roman" w:hAnsi="Times New Roman" w:cs="Times New Roman"/>
          <w:i/>
          <w:sz w:val="24"/>
          <w:szCs w:val="24"/>
        </w:rPr>
        <w:t>Kasus</w:t>
      </w:r>
      <w:proofErr w:type="spellEnd"/>
      <w:r w:rsidRPr="00366B61">
        <w:rPr>
          <w:rFonts w:ascii="Times New Roman" w:hAnsi="Times New Roman" w:cs="Times New Roman"/>
          <w:i/>
          <w:sz w:val="24"/>
          <w:szCs w:val="24"/>
        </w:rPr>
        <w:t xml:space="preserve"> di Kota Semarang</w:t>
      </w:r>
      <w:r w:rsidRPr="005D4BA9">
        <w:rPr>
          <w:rFonts w:ascii="Times New Roman" w:hAnsi="Times New Roman" w:cs="Times New Roman"/>
          <w:sz w:val="24"/>
          <w:szCs w:val="24"/>
        </w:rPr>
        <w:t>)</w:t>
      </w:r>
      <w:r w:rsidR="00366B61">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Skripsi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Fakultas</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Universitas</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Katolik</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Soegijapranata</w:t>
      </w:r>
      <w:proofErr w:type="spellEnd"/>
      <w:r w:rsidR="00366B61">
        <w:rPr>
          <w:rFonts w:ascii="Times New Roman" w:hAnsi="Times New Roman" w:cs="Times New Roman"/>
          <w:sz w:val="24"/>
          <w:szCs w:val="24"/>
        </w:rPr>
        <w:t xml:space="preserve"> 2011)</w:t>
      </w:r>
      <w:r w:rsidRPr="005D4BA9">
        <w:rPr>
          <w:rFonts w:ascii="Times New Roman" w:hAnsi="Times New Roman" w:cs="Times New Roman"/>
          <w:sz w:val="24"/>
          <w:szCs w:val="24"/>
        </w:rPr>
        <w:t>.</w:t>
      </w:r>
    </w:p>
    <w:p w:rsidR="0053545A" w:rsidRPr="005D4BA9" w:rsidRDefault="0053545A" w:rsidP="00CB11B6">
      <w:pPr>
        <w:pStyle w:val="FootnoteText"/>
        <w:jc w:val="both"/>
        <w:rPr>
          <w:rFonts w:ascii="Times New Roman" w:hAnsi="Times New Roman" w:cs="Times New Roman"/>
          <w:sz w:val="24"/>
          <w:szCs w:val="24"/>
        </w:rPr>
      </w:pPr>
    </w:p>
    <w:p w:rsidR="00FA6D59" w:rsidRPr="00FA6D59" w:rsidRDefault="00FA6D59" w:rsidP="00FA6D59">
      <w:pPr>
        <w:pStyle w:val="FootnoteText"/>
        <w:ind w:left="450" w:hanging="450"/>
        <w:rPr>
          <w:rFonts w:ascii="Times New Roman" w:hAnsi="Times New Roman" w:cs="Times New Roman"/>
          <w:sz w:val="24"/>
          <w:szCs w:val="24"/>
        </w:rPr>
      </w:pPr>
      <w:r w:rsidRPr="00FA6D59">
        <w:rPr>
          <w:rFonts w:ascii="Times New Roman" w:hAnsi="Times New Roman" w:cs="Times New Roman"/>
          <w:sz w:val="24"/>
          <w:szCs w:val="24"/>
        </w:rPr>
        <w:t>Eva, Y. ‘</w:t>
      </w:r>
      <w:proofErr w:type="spellStart"/>
      <w:r w:rsidRPr="00FA6D59">
        <w:rPr>
          <w:rFonts w:ascii="Times New Roman" w:hAnsi="Times New Roman" w:cs="Times New Roman"/>
          <w:sz w:val="24"/>
          <w:szCs w:val="24"/>
        </w:rPr>
        <w:t>Perubahan</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Budaya</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Hukum</w:t>
      </w:r>
      <w:proofErr w:type="spellEnd"/>
      <w:r w:rsidRPr="00FA6D59">
        <w:rPr>
          <w:rFonts w:ascii="Times New Roman" w:hAnsi="Times New Roman" w:cs="Times New Roman"/>
          <w:sz w:val="24"/>
          <w:szCs w:val="24"/>
        </w:rPr>
        <w:t xml:space="preserve"> Masyarakat </w:t>
      </w:r>
      <w:proofErr w:type="spellStart"/>
      <w:r w:rsidRPr="00FA6D59">
        <w:rPr>
          <w:rFonts w:ascii="Times New Roman" w:hAnsi="Times New Roman" w:cs="Times New Roman"/>
          <w:sz w:val="24"/>
          <w:szCs w:val="24"/>
        </w:rPr>
        <w:t>Adat</w:t>
      </w:r>
      <w:proofErr w:type="spellEnd"/>
      <w:r w:rsidRPr="00FA6D59">
        <w:rPr>
          <w:rFonts w:ascii="Times New Roman" w:hAnsi="Times New Roman" w:cs="Times New Roman"/>
          <w:sz w:val="24"/>
          <w:szCs w:val="24"/>
        </w:rPr>
        <w:t xml:space="preserve"> Minangkabau (</w:t>
      </w:r>
      <w:proofErr w:type="spellStart"/>
      <w:r w:rsidRPr="00FA6D59">
        <w:rPr>
          <w:rFonts w:ascii="Times New Roman" w:hAnsi="Times New Roman" w:cs="Times New Roman"/>
          <w:sz w:val="24"/>
          <w:szCs w:val="24"/>
        </w:rPr>
        <w:t>Studi</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Interaksi</w:t>
      </w:r>
      <w:proofErr w:type="spellEnd"/>
      <w:r w:rsidRPr="00FA6D59">
        <w:rPr>
          <w:rFonts w:ascii="Times New Roman" w:hAnsi="Times New Roman" w:cs="Times New Roman"/>
          <w:sz w:val="24"/>
          <w:szCs w:val="24"/>
        </w:rPr>
        <w:t xml:space="preserve"> Antara </w:t>
      </w:r>
      <w:proofErr w:type="spellStart"/>
      <w:r w:rsidRPr="00FA6D59">
        <w:rPr>
          <w:rFonts w:ascii="Times New Roman" w:hAnsi="Times New Roman" w:cs="Times New Roman"/>
          <w:sz w:val="24"/>
          <w:szCs w:val="24"/>
        </w:rPr>
        <w:t>Hukum</w:t>
      </w:r>
      <w:proofErr w:type="spellEnd"/>
      <w:r w:rsidRPr="00FA6D59">
        <w:rPr>
          <w:rFonts w:ascii="Times New Roman" w:hAnsi="Times New Roman" w:cs="Times New Roman"/>
          <w:sz w:val="24"/>
          <w:szCs w:val="24"/>
        </w:rPr>
        <w:t xml:space="preserve"> Negara </w:t>
      </w:r>
      <w:proofErr w:type="spellStart"/>
      <w:r w:rsidRPr="00FA6D59">
        <w:rPr>
          <w:rFonts w:ascii="Times New Roman" w:hAnsi="Times New Roman" w:cs="Times New Roman"/>
          <w:sz w:val="24"/>
          <w:szCs w:val="24"/>
        </w:rPr>
        <w:t>Dengan</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Hukum</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Adat</w:t>
      </w:r>
      <w:proofErr w:type="spellEnd"/>
      <w:r w:rsidRPr="00FA6D59">
        <w:rPr>
          <w:rFonts w:ascii="Times New Roman" w:hAnsi="Times New Roman" w:cs="Times New Roman"/>
          <w:sz w:val="24"/>
          <w:szCs w:val="24"/>
        </w:rPr>
        <w:t xml:space="preserve">)’ (2018) 3 (1) </w:t>
      </w:r>
      <w:proofErr w:type="spellStart"/>
      <w:r w:rsidRPr="00FA6D59">
        <w:rPr>
          <w:rFonts w:ascii="Times New Roman" w:hAnsi="Times New Roman" w:cs="Times New Roman"/>
          <w:sz w:val="24"/>
          <w:szCs w:val="24"/>
        </w:rPr>
        <w:t>Sakena</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Jurnal</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Hukum</w:t>
      </w:r>
      <w:proofErr w:type="spellEnd"/>
      <w:r w:rsidRPr="00FA6D59">
        <w:rPr>
          <w:rFonts w:ascii="Times New Roman" w:hAnsi="Times New Roman" w:cs="Times New Roman"/>
          <w:sz w:val="24"/>
          <w:szCs w:val="24"/>
        </w:rPr>
        <w:t xml:space="preserve"> </w:t>
      </w:r>
      <w:proofErr w:type="spellStart"/>
      <w:r w:rsidRPr="00FA6D59">
        <w:rPr>
          <w:rFonts w:ascii="Times New Roman" w:hAnsi="Times New Roman" w:cs="Times New Roman"/>
          <w:sz w:val="24"/>
          <w:szCs w:val="24"/>
        </w:rPr>
        <w:t>Keluarga</w:t>
      </w:r>
      <w:proofErr w:type="spellEnd"/>
      <w:r w:rsidRPr="00FA6D59">
        <w:rPr>
          <w:rFonts w:ascii="Times New Roman" w:hAnsi="Times New Roman" w:cs="Times New Roman"/>
          <w:sz w:val="24"/>
          <w:szCs w:val="24"/>
        </w:rPr>
        <w:t>.</w:t>
      </w:r>
    </w:p>
    <w:p w:rsidR="00FA6D59" w:rsidRDefault="00FA6D59" w:rsidP="00CB11B6">
      <w:pPr>
        <w:pStyle w:val="FootnoteText"/>
        <w:ind w:left="450" w:hanging="450"/>
        <w:jc w:val="both"/>
        <w:rPr>
          <w:rFonts w:ascii="Times New Roman" w:hAnsi="Times New Roman" w:cs="Times New Roman"/>
          <w:sz w:val="24"/>
          <w:szCs w:val="24"/>
        </w:rPr>
      </w:pPr>
    </w:p>
    <w:p w:rsidR="0053545A" w:rsidRPr="005D4BA9" w:rsidRDefault="0053545A" w:rsidP="00CB11B6">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Febrianti</w:t>
      </w:r>
      <w:proofErr w:type="spellEnd"/>
      <w:r w:rsidRPr="005D4BA9">
        <w:rPr>
          <w:rFonts w:ascii="Times New Roman" w:hAnsi="Times New Roman" w:cs="Times New Roman"/>
          <w:sz w:val="24"/>
          <w:szCs w:val="24"/>
        </w:rPr>
        <w:t xml:space="preserve">, N. </w:t>
      </w:r>
      <w:r w:rsidR="00366B61">
        <w:rPr>
          <w:rFonts w:ascii="Times New Roman" w:hAnsi="Times New Roman" w:cs="Times New Roman"/>
          <w:sz w:val="24"/>
          <w:szCs w:val="24"/>
        </w:rPr>
        <w:t>‘</w:t>
      </w:r>
      <w:proofErr w:type="spellStart"/>
      <w:r w:rsidRPr="005D4BA9">
        <w:rPr>
          <w:rFonts w:ascii="Times New Roman" w:hAnsi="Times New Roman" w:cs="Times New Roman"/>
          <w:sz w:val="24"/>
          <w:szCs w:val="24"/>
        </w:rPr>
        <w:t>Implementasi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Waris</w:t>
      </w:r>
      <w:proofErr w:type="spellEnd"/>
      <w:r w:rsidRPr="005D4BA9">
        <w:rPr>
          <w:rFonts w:ascii="Times New Roman" w:hAnsi="Times New Roman" w:cs="Times New Roman"/>
          <w:sz w:val="24"/>
          <w:szCs w:val="24"/>
        </w:rPr>
        <w:t xml:space="preserve"> Minangkabau </w:t>
      </w:r>
      <w:proofErr w:type="spellStart"/>
      <w:r w:rsidRPr="005D4BA9">
        <w:rPr>
          <w:rFonts w:ascii="Times New Roman" w:hAnsi="Times New Roman" w:cs="Times New Roman"/>
          <w:sz w:val="24"/>
          <w:szCs w:val="24"/>
        </w:rPr>
        <w:t>Pada</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Perantau</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Studi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pada</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Ikatan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Keluarga</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Minang</w:t>
      </w:r>
      <w:proofErr w:type="spellEnd"/>
      <w:r w:rsidRPr="005D4BA9">
        <w:rPr>
          <w:rFonts w:ascii="Times New Roman" w:hAnsi="Times New Roman" w:cs="Times New Roman"/>
          <w:sz w:val="24"/>
          <w:szCs w:val="24"/>
        </w:rPr>
        <w:t xml:space="preserve"> Kota Depok)</w:t>
      </w:r>
      <w:r w:rsidR="00366B61">
        <w:rPr>
          <w:rFonts w:ascii="Times New Roman" w:hAnsi="Times New Roman" w:cs="Times New Roman"/>
          <w:sz w:val="24"/>
          <w:szCs w:val="24"/>
        </w:rPr>
        <w:t>’ (2018) 3(1)</w:t>
      </w:r>
      <w:r w:rsidRPr="005D4BA9">
        <w:rPr>
          <w:rFonts w:ascii="Times New Roman" w:hAnsi="Times New Roman" w:cs="Times New Roman"/>
          <w:sz w:val="24"/>
          <w:szCs w:val="24"/>
        </w:rPr>
        <w:t xml:space="preserve"> </w:t>
      </w:r>
      <w:r w:rsidRPr="00366B61">
        <w:rPr>
          <w:rFonts w:ascii="Times New Roman" w:hAnsi="Times New Roman" w:cs="Times New Roman"/>
          <w:sz w:val="24"/>
          <w:szCs w:val="24"/>
        </w:rPr>
        <w:t>CIVICS</w:t>
      </w:r>
      <w:r w:rsidRPr="005D4BA9">
        <w:rPr>
          <w:rFonts w:ascii="Times New Roman" w:hAnsi="Times New Roman" w:cs="Times New Roman"/>
          <w:sz w:val="24"/>
          <w:szCs w:val="24"/>
        </w:rPr>
        <w:t xml:space="preserve">. </w:t>
      </w:r>
    </w:p>
    <w:p w:rsidR="007D710D" w:rsidRPr="005D4BA9" w:rsidRDefault="007D710D" w:rsidP="00FA6D59">
      <w:pPr>
        <w:pStyle w:val="FootnoteText"/>
        <w:jc w:val="both"/>
        <w:rPr>
          <w:rFonts w:ascii="Times New Roman" w:hAnsi="Times New Roman" w:cs="Times New Roman"/>
          <w:sz w:val="24"/>
          <w:szCs w:val="24"/>
        </w:rPr>
      </w:pPr>
    </w:p>
    <w:p w:rsidR="007D710D" w:rsidRPr="005D4BA9" w:rsidRDefault="007D710D" w:rsidP="00FA6D59">
      <w:pPr>
        <w:pStyle w:val="FootnoteText"/>
        <w:jc w:val="both"/>
        <w:rPr>
          <w:rFonts w:ascii="Times New Roman" w:hAnsi="Times New Roman" w:cs="Times New Roman"/>
          <w:sz w:val="24"/>
          <w:szCs w:val="24"/>
        </w:rPr>
      </w:pPr>
      <w:bookmarkStart w:id="8" w:name="_Hlk140616572"/>
      <w:proofErr w:type="spellStart"/>
      <w:r w:rsidRPr="005D4BA9">
        <w:rPr>
          <w:rFonts w:ascii="Times New Roman" w:hAnsi="Times New Roman" w:cs="Times New Roman"/>
          <w:sz w:val="24"/>
          <w:szCs w:val="24"/>
        </w:rPr>
        <w:t>Hadikusuma</w:t>
      </w:r>
      <w:proofErr w:type="spellEnd"/>
      <w:r w:rsidRPr="005D4BA9">
        <w:rPr>
          <w:rFonts w:ascii="Times New Roman" w:hAnsi="Times New Roman" w:cs="Times New Roman"/>
          <w:sz w:val="24"/>
          <w:szCs w:val="24"/>
        </w:rPr>
        <w:t xml:space="preserve">, H. </w:t>
      </w:r>
      <w:proofErr w:type="spellStart"/>
      <w:r w:rsidRPr="00366B61">
        <w:rPr>
          <w:rFonts w:ascii="Times New Roman" w:hAnsi="Times New Roman" w:cs="Times New Roman"/>
          <w:i/>
          <w:sz w:val="24"/>
          <w:szCs w:val="24"/>
        </w:rPr>
        <w:t>Hukum</w:t>
      </w:r>
      <w:proofErr w:type="spellEnd"/>
      <w:r w:rsidRPr="00366B61">
        <w:rPr>
          <w:rFonts w:ascii="Times New Roman" w:hAnsi="Times New Roman" w:cs="Times New Roman"/>
          <w:i/>
          <w:sz w:val="24"/>
          <w:szCs w:val="24"/>
        </w:rPr>
        <w:t xml:space="preserve"> </w:t>
      </w:r>
      <w:proofErr w:type="spellStart"/>
      <w:r w:rsidRPr="00366B61">
        <w:rPr>
          <w:rFonts w:ascii="Times New Roman" w:hAnsi="Times New Roman" w:cs="Times New Roman"/>
          <w:i/>
          <w:sz w:val="24"/>
          <w:szCs w:val="24"/>
        </w:rPr>
        <w:t>Waris</w:t>
      </w:r>
      <w:proofErr w:type="spellEnd"/>
      <w:r w:rsidRPr="00366B61">
        <w:rPr>
          <w:rFonts w:ascii="Times New Roman" w:hAnsi="Times New Roman" w:cs="Times New Roman"/>
          <w:i/>
          <w:sz w:val="24"/>
          <w:szCs w:val="24"/>
        </w:rPr>
        <w:t xml:space="preserve"> </w:t>
      </w:r>
      <w:proofErr w:type="spellStart"/>
      <w:r w:rsidRPr="00366B61">
        <w:rPr>
          <w:rFonts w:ascii="Times New Roman" w:hAnsi="Times New Roman" w:cs="Times New Roman"/>
          <w:i/>
          <w:sz w:val="24"/>
          <w:szCs w:val="24"/>
        </w:rPr>
        <w:t>Adat</w:t>
      </w:r>
      <w:proofErr w:type="spellEnd"/>
      <w:r w:rsidRPr="005D4BA9">
        <w:rPr>
          <w:rFonts w:ascii="Times New Roman" w:hAnsi="Times New Roman" w:cs="Times New Roman"/>
          <w:sz w:val="24"/>
          <w:szCs w:val="24"/>
        </w:rPr>
        <w:t xml:space="preserve">, </w:t>
      </w:r>
      <w:r w:rsidR="00366B61">
        <w:rPr>
          <w:rFonts w:ascii="Times New Roman" w:hAnsi="Times New Roman" w:cs="Times New Roman"/>
          <w:sz w:val="24"/>
          <w:szCs w:val="24"/>
        </w:rPr>
        <w:t>(</w:t>
      </w:r>
      <w:r w:rsidRPr="005D4BA9">
        <w:rPr>
          <w:rFonts w:ascii="Times New Roman" w:hAnsi="Times New Roman" w:cs="Times New Roman"/>
          <w:sz w:val="24"/>
          <w:szCs w:val="24"/>
        </w:rPr>
        <w:t>Alumni</w:t>
      </w:r>
      <w:bookmarkEnd w:id="8"/>
      <w:r w:rsidR="00366B61">
        <w:rPr>
          <w:rFonts w:ascii="Times New Roman" w:hAnsi="Times New Roman" w:cs="Times New Roman"/>
          <w:sz w:val="24"/>
          <w:szCs w:val="24"/>
        </w:rPr>
        <w:t xml:space="preserve"> 1980)</w:t>
      </w:r>
      <w:r w:rsidRPr="005D4BA9">
        <w:rPr>
          <w:rFonts w:ascii="Times New Roman" w:hAnsi="Times New Roman" w:cs="Times New Roman"/>
          <w:sz w:val="24"/>
          <w:szCs w:val="24"/>
        </w:rPr>
        <w:t>.</w:t>
      </w:r>
    </w:p>
    <w:p w:rsidR="007D710D" w:rsidRPr="005D4BA9" w:rsidRDefault="007D710D" w:rsidP="00FA6D59">
      <w:pPr>
        <w:pStyle w:val="FootnoteText"/>
        <w:jc w:val="both"/>
        <w:rPr>
          <w:rFonts w:ascii="Times New Roman" w:eastAsia="Calibri" w:hAnsi="Times New Roman" w:cs="Times New Roman"/>
          <w:sz w:val="24"/>
          <w:szCs w:val="24"/>
        </w:rPr>
      </w:pPr>
    </w:p>
    <w:p w:rsidR="0053545A" w:rsidRPr="005D4BA9" w:rsidRDefault="007D710D" w:rsidP="00FA6D59">
      <w:pPr>
        <w:pStyle w:val="FootnoteText"/>
        <w:ind w:left="450" w:hanging="450"/>
        <w:jc w:val="both"/>
        <w:rPr>
          <w:rFonts w:ascii="Times New Roman" w:hAnsi="Times New Roman" w:cs="Times New Roman"/>
          <w:sz w:val="24"/>
          <w:szCs w:val="24"/>
        </w:rPr>
      </w:pPr>
      <w:proofErr w:type="spellStart"/>
      <w:r w:rsidRPr="005D4BA9">
        <w:rPr>
          <w:rFonts w:ascii="Times New Roman" w:eastAsia="Calibri" w:hAnsi="Times New Roman" w:cs="Times New Roman"/>
          <w:sz w:val="24"/>
          <w:szCs w:val="24"/>
        </w:rPr>
        <w:t>Hadikusuma</w:t>
      </w:r>
      <w:proofErr w:type="spellEnd"/>
      <w:r w:rsidRPr="005D4BA9">
        <w:rPr>
          <w:rFonts w:ascii="Times New Roman" w:eastAsia="Calibri" w:hAnsi="Times New Roman" w:cs="Times New Roman"/>
          <w:sz w:val="24"/>
          <w:szCs w:val="24"/>
        </w:rPr>
        <w:t xml:space="preserve">, H. </w:t>
      </w:r>
      <w:proofErr w:type="spellStart"/>
      <w:r w:rsidRPr="00366B61">
        <w:rPr>
          <w:rFonts w:ascii="Times New Roman" w:eastAsia="Calibri" w:hAnsi="Times New Roman" w:cs="Times New Roman"/>
          <w:i/>
          <w:sz w:val="24"/>
          <w:szCs w:val="24"/>
        </w:rPr>
        <w:t>Pengantar</w:t>
      </w:r>
      <w:proofErr w:type="spellEnd"/>
      <w:r w:rsidRPr="00366B61">
        <w:rPr>
          <w:rFonts w:ascii="Times New Roman" w:eastAsia="Calibri" w:hAnsi="Times New Roman" w:cs="Times New Roman"/>
          <w:i/>
          <w:sz w:val="24"/>
          <w:szCs w:val="24"/>
        </w:rPr>
        <w:t xml:space="preserve"> </w:t>
      </w:r>
      <w:proofErr w:type="spellStart"/>
      <w:r w:rsidR="00366B61" w:rsidRPr="00366B61">
        <w:rPr>
          <w:rFonts w:ascii="Times New Roman" w:eastAsia="Calibri" w:hAnsi="Times New Roman" w:cs="Times New Roman"/>
          <w:i/>
          <w:sz w:val="24"/>
          <w:szCs w:val="24"/>
        </w:rPr>
        <w:t>Ilmu</w:t>
      </w:r>
      <w:proofErr w:type="spellEnd"/>
      <w:r w:rsidR="00366B61" w:rsidRPr="00366B61">
        <w:rPr>
          <w:rFonts w:ascii="Times New Roman" w:eastAsia="Calibri" w:hAnsi="Times New Roman" w:cs="Times New Roman"/>
          <w:i/>
          <w:sz w:val="24"/>
          <w:szCs w:val="24"/>
        </w:rPr>
        <w:t xml:space="preserve"> </w:t>
      </w:r>
      <w:proofErr w:type="spellStart"/>
      <w:r w:rsidR="00366B61" w:rsidRPr="00366B61">
        <w:rPr>
          <w:rFonts w:ascii="Times New Roman" w:eastAsia="Calibri" w:hAnsi="Times New Roman" w:cs="Times New Roman"/>
          <w:i/>
          <w:sz w:val="24"/>
          <w:szCs w:val="24"/>
        </w:rPr>
        <w:t>Hukum</w:t>
      </w:r>
      <w:proofErr w:type="spellEnd"/>
      <w:r w:rsidR="00366B61" w:rsidRPr="00366B61">
        <w:rPr>
          <w:rFonts w:ascii="Times New Roman" w:eastAsia="Calibri" w:hAnsi="Times New Roman" w:cs="Times New Roman"/>
          <w:i/>
          <w:sz w:val="24"/>
          <w:szCs w:val="24"/>
        </w:rPr>
        <w:t xml:space="preserve"> </w:t>
      </w:r>
      <w:proofErr w:type="spellStart"/>
      <w:r w:rsidR="00366B61" w:rsidRPr="00366B61">
        <w:rPr>
          <w:rFonts w:ascii="Times New Roman" w:eastAsia="Calibri" w:hAnsi="Times New Roman" w:cs="Times New Roman"/>
          <w:i/>
          <w:sz w:val="24"/>
          <w:szCs w:val="24"/>
        </w:rPr>
        <w:t>Adat</w:t>
      </w:r>
      <w:proofErr w:type="spellEnd"/>
      <w:r w:rsidR="00366B61" w:rsidRPr="00366B61">
        <w:rPr>
          <w:rFonts w:ascii="Times New Roman" w:eastAsia="Calibri" w:hAnsi="Times New Roman" w:cs="Times New Roman"/>
          <w:i/>
          <w:sz w:val="24"/>
          <w:szCs w:val="24"/>
        </w:rPr>
        <w:t xml:space="preserve"> </w:t>
      </w:r>
      <w:r w:rsidRPr="00366B61">
        <w:rPr>
          <w:rFonts w:ascii="Times New Roman" w:eastAsia="Calibri" w:hAnsi="Times New Roman" w:cs="Times New Roman"/>
          <w:i/>
          <w:sz w:val="24"/>
          <w:szCs w:val="24"/>
        </w:rPr>
        <w:t>Indonesia</w:t>
      </w:r>
      <w:r w:rsidRPr="005D4BA9">
        <w:rPr>
          <w:rFonts w:ascii="Times New Roman" w:eastAsia="Calibri" w:hAnsi="Times New Roman" w:cs="Times New Roman"/>
          <w:sz w:val="24"/>
          <w:szCs w:val="24"/>
        </w:rPr>
        <w:t xml:space="preserve">. </w:t>
      </w:r>
      <w:r w:rsidR="00366B61">
        <w:rPr>
          <w:rFonts w:ascii="Times New Roman" w:eastAsia="Calibri" w:hAnsi="Times New Roman" w:cs="Times New Roman"/>
          <w:sz w:val="24"/>
          <w:szCs w:val="24"/>
        </w:rPr>
        <w:t>(</w:t>
      </w:r>
      <w:r w:rsidRPr="005D4BA9">
        <w:rPr>
          <w:rFonts w:ascii="Times New Roman" w:eastAsia="Calibri" w:hAnsi="Times New Roman" w:cs="Times New Roman"/>
          <w:sz w:val="24"/>
          <w:szCs w:val="24"/>
        </w:rPr>
        <w:t xml:space="preserve">CV </w:t>
      </w:r>
      <w:proofErr w:type="spellStart"/>
      <w:r w:rsidRPr="005D4BA9">
        <w:rPr>
          <w:rFonts w:ascii="Times New Roman" w:eastAsia="Calibri" w:hAnsi="Times New Roman" w:cs="Times New Roman"/>
          <w:sz w:val="24"/>
          <w:szCs w:val="24"/>
        </w:rPr>
        <w:t>Mandar</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Maju</w:t>
      </w:r>
      <w:proofErr w:type="spellEnd"/>
      <w:r w:rsidR="00366B61">
        <w:rPr>
          <w:rFonts w:ascii="Times New Roman" w:eastAsia="Calibri" w:hAnsi="Times New Roman" w:cs="Times New Roman"/>
          <w:sz w:val="24"/>
          <w:szCs w:val="24"/>
        </w:rPr>
        <w:t xml:space="preserve"> 2003)</w:t>
      </w:r>
      <w:r w:rsidRPr="005D4BA9">
        <w:rPr>
          <w:rFonts w:ascii="Times New Roman" w:eastAsia="Calibri" w:hAnsi="Times New Roman" w:cs="Times New Roman"/>
          <w:sz w:val="24"/>
          <w:szCs w:val="24"/>
        </w:rPr>
        <w:t>.</w:t>
      </w:r>
    </w:p>
    <w:p w:rsidR="007D710D" w:rsidRPr="005D4BA9" w:rsidRDefault="007D710D" w:rsidP="00FA6D59">
      <w:pPr>
        <w:pStyle w:val="FootnoteText"/>
        <w:jc w:val="both"/>
        <w:rPr>
          <w:rFonts w:ascii="Times New Roman" w:hAnsi="Times New Roman" w:cs="Times New Roman"/>
          <w:sz w:val="24"/>
          <w:szCs w:val="24"/>
        </w:rPr>
      </w:pPr>
    </w:p>
    <w:p w:rsidR="007D710D" w:rsidRPr="005D4BA9" w:rsidRDefault="007D710D" w:rsidP="00FA6D59">
      <w:pPr>
        <w:pStyle w:val="FootnoteText"/>
        <w:ind w:left="450" w:hanging="450"/>
        <w:jc w:val="both"/>
        <w:rPr>
          <w:rFonts w:ascii="Times New Roman" w:hAnsi="Times New Roman" w:cs="Times New Roman"/>
          <w:sz w:val="24"/>
          <w:szCs w:val="24"/>
        </w:rPr>
      </w:pPr>
      <w:r w:rsidRPr="005D4BA9">
        <w:rPr>
          <w:rFonts w:ascii="Times New Roman" w:hAnsi="Times New Roman" w:cs="Times New Roman"/>
          <w:sz w:val="24"/>
          <w:szCs w:val="24"/>
        </w:rPr>
        <w:t xml:space="preserve">Hameed, H. </w:t>
      </w:r>
      <w:r w:rsidR="00CB11B6">
        <w:rPr>
          <w:rFonts w:ascii="Times New Roman" w:hAnsi="Times New Roman" w:cs="Times New Roman"/>
          <w:sz w:val="24"/>
          <w:szCs w:val="24"/>
        </w:rPr>
        <w:t>‘</w:t>
      </w:r>
      <w:r w:rsidRPr="005D4BA9">
        <w:rPr>
          <w:rFonts w:ascii="Times New Roman" w:hAnsi="Times New Roman" w:cs="Times New Roman"/>
          <w:sz w:val="24"/>
          <w:szCs w:val="24"/>
        </w:rPr>
        <w:t>Quantitative and Qualitative Research Methods: Considerations and Issues in Qualitative Research</w:t>
      </w:r>
      <w:r w:rsidR="00CB11B6">
        <w:rPr>
          <w:rFonts w:ascii="Times New Roman" w:hAnsi="Times New Roman" w:cs="Times New Roman"/>
          <w:sz w:val="24"/>
          <w:szCs w:val="24"/>
        </w:rPr>
        <w:t xml:space="preserve">’ </w:t>
      </w:r>
      <w:r w:rsidR="00CB11B6" w:rsidRPr="00CB11B6">
        <w:rPr>
          <w:rFonts w:ascii="Times New Roman" w:hAnsi="Times New Roman" w:cs="Times New Roman"/>
          <w:sz w:val="24"/>
          <w:szCs w:val="24"/>
        </w:rPr>
        <w:t>(2017)</w:t>
      </w:r>
      <w:r w:rsidR="00CB11B6">
        <w:rPr>
          <w:rFonts w:ascii="Times New Roman" w:hAnsi="Times New Roman" w:cs="Times New Roman"/>
          <w:sz w:val="24"/>
          <w:szCs w:val="24"/>
        </w:rPr>
        <w:t xml:space="preserve"> 8(1)</w:t>
      </w:r>
      <w:r w:rsidR="00CB11B6" w:rsidRPr="00CB11B6">
        <w:rPr>
          <w:rFonts w:ascii="Times New Roman" w:hAnsi="Times New Roman" w:cs="Times New Roman"/>
          <w:sz w:val="24"/>
          <w:szCs w:val="24"/>
        </w:rPr>
        <w:t xml:space="preserve"> </w:t>
      </w:r>
      <w:r w:rsidRPr="00CB11B6">
        <w:rPr>
          <w:rFonts w:ascii="Times New Roman" w:hAnsi="Times New Roman" w:cs="Times New Roman"/>
          <w:sz w:val="24"/>
          <w:szCs w:val="24"/>
        </w:rPr>
        <w:t>The Maldives National Journal of Research</w:t>
      </w:r>
    </w:p>
    <w:p w:rsidR="007D710D" w:rsidRPr="005D4BA9" w:rsidRDefault="007D710D" w:rsidP="00FA6D59">
      <w:pPr>
        <w:pStyle w:val="FootnoteText"/>
        <w:jc w:val="both"/>
        <w:rPr>
          <w:rFonts w:ascii="Times New Roman" w:hAnsi="Times New Roman" w:cs="Times New Roman"/>
          <w:sz w:val="24"/>
          <w:szCs w:val="24"/>
        </w:rPr>
      </w:pPr>
    </w:p>
    <w:p w:rsidR="007D710D" w:rsidRPr="005D4BA9" w:rsidRDefault="007D710D"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Hammarberg</w:t>
      </w:r>
      <w:proofErr w:type="spellEnd"/>
      <w:r w:rsidR="00AD4708">
        <w:rPr>
          <w:rFonts w:ascii="Times New Roman" w:hAnsi="Times New Roman" w:cs="Times New Roman"/>
          <w:sz w:val="24"/>
          <w:szCs w:val="24"/>
        </w:rPr>
        <w:t xml:space="preserve">, K., </w:t>
      </w:r>
      <w:r w:rsidRPr="005D4BA9">
        <w:rPr>
          <w:rFonts w:ascii="Times New Roman" w:hAnsi="Times New Roman" w:cs="Times New Roman"/>
          <w:sz w:val="24"/>
          <w:szCs w:val="24"/>
        </w:rPr>
        <w:t xml:space="preserve">Kirkman, </w:t>
      </w:r>
      <w:r w:rsidR="00AD4708">
        <w:rPr>
          <w:rFonts w:ascii="Times New Roman" w:hAnsi="Times New Roman" w:cs="Times New Roman"/>
          <w:sz w:val="24"/>
          <w:szCs w:val="24"/>
        </w:rPr>
        <w:t xml:space="preserve">M., and </w:t>
      </w:r>
      <w:r w:rsidRPr="005D4BA9">
        <w:rPr>
          <w:rFonts w:ascii="Times New Roman" w:hAnsi="Times New Roman" w:cs="Times New Roman"/>
          <w:sz w:val="24"/>
          <w:szCs w:val="24"/>
        </w:rPr>
        <w:t xml:space="preserve">de Lacey, </w:t>
      </w:r>
      <w:r w:rsidR="00AD4708">
        <w:rPr>
          <w:rFonts w:ascii="Times New Roman" w:hAnsi="Times New Roman" w:cs="Times New Roman"/>
          <w:sz w:val="24"/>
          <w:szCs w:val="24"/>
        </w:rPr>
        <w:t>S., ‘</w:t>
      </w:r>
      <w:r w:rsidRPr="005D4BA9">
        <w:rPr>
          <w:rFonts w:ascii="Times New Roman" w:hAnsi="Times New Roman" w:cs="Times New Roman"/>
          <w:sz w:val="24"/>
          <w:szCs w:val="24"/>
        </w:rPr>
        <w:t>Qualitative Research Methods: When to Use Them and How to Judge Them. Human Reproduction</w:t>
      </w:r>
      <w:r w:rsidR="00AD4708">
        <w:rPr>
          <w:rFonts w:ascii="Times New Roman" w:hAnsi="Times New Roman" w:cs="Times New Roman"/>
          <w:sz w:val="24"/>
          <w:szCs w:val="24"/>
        </w:rPr>
        <w:t>’ (2016)</w:t>
      </w:r>
      <w:r w:rsidRPr="005D4BA9">
        <w:rPr>
          <w:rFonts w:ascii="Times New Roman" w:hAnsi="Times New Roman" w:cs="Times New Roman"/>
          <w:sz w:val="24"/>
          <w:szCs w:val="24"/>
        </w:rPr>
        <w:t xml:space="preserve"> 31(3)</w:t>
      </w:r>
      <w:r w:rsidR="00AD4708">
        <w:rPr>
          <w:rFonts w:ascii="Times New Roman" w:hAnsi="Times New Roman" w:cs="Times New Roman"/>
          <w:sz w:val="24"/>
          <w:szCs w:val="24"/>
        </w:rPr>
        <w:t xml:space="preserve"> [</w:t>
      </w:r>
      <w:r w:rsidRPr="005D4BA9">
        <w:rPr>
          <w:rFonts w:ascii="Times New Roman" w:hAnsi="Times New Roman" w:cs="Times New Roman"/>
          <w:sz w:val="24"/>
          <w:szCs w:val="24"/>
        </w:rPr>
        <w:t>498–501</w:t>
      </w:r>
      <w:r w:rsidR="00AD4708">
        <w:rPr>
          <w:rFonts w:ascii="Times New Roman" w:hAnsi="Times New Roman" w:cs="Times New Roman"/>
          <w:sz w:val="24"/>
          <w:szCs w:val="24"/>
        </w:rPr>
        <w:t>]</w:t>
      </w:r>
      <w:r w:rsidRPr="005D4BA9">
        <w:rPr>
          <w:rFonts w:ascii="Times New Roman" w:hAnsi="Times New Roman" w:cs="Times New Roman"/>
          <w:sz w:val="24"/>
          <w:szCs w:val="24"/>
        </w:rPr>
        <w:t>. doi:10.1093/</w:t>
      </w:r>
      <w:proofErr w:type="spellStart"/>
      <w:r w:rsidRPr="005D4BA9">
        <w:rPr>
          <w:rFonts w:ascii="Times New Roman" w:hAnsi="Times New Roman" w:cs="Times New Roman"/>
          <w:sz w:val="24"/>
          <w:szCs w:val="24"/>
        </w:rPr>
        <w:t>humrep</w:t>
      </w:r>
      <w:proofErr w:type="spellEnd"/>
      <w:r w:rsidRPr="005D4BA9">
        <w:rPr>
          <w:rFonts w:ascii="Times New Roman" w:hAnsi="Times New Roman" w:cs="Times New Roman"/>
          <w:sz w:val="24"/>
          <w:szCs w:val="24"/>
        </w:rPr>
        <w:t>/dev334</w:t>
      </w:r>
    </w:p>
    <w:p w:rsidR="00D44914" w:rsidRPr="005D4BA9" w:rsidRDefault="00D44914" w:rsidP="00FA6D59">
      <w:pPr>
        <w:pStyle w:val="FootnoteText"/>
        <w:jc w:val="both"/>
        <w:rPr>
          <w:rFonts w:ascii="Times New Roman" w:hAnsi="Times New Roman" w:cs="Times New Roman"/>
          <w:sz w:val="24"/>
          <w:szCs w:val="24"/>
        </w:rPr>
      </w:pPr>
    </w:p>
    <w:p w:rsidR="007D710D" w:rsidRPr="005D4BA9" w:rsidRDefault="00D44914"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Karmila</w:t>
      </w:r>
      <w:proofErr w:type="spellEnd"/>
      <w:r w:rsidRPr="005D4BA9">
        <w:rPr>
          <w:rFonts w:ascii="Times New Roman" w:hAnsi="Times New Roman" w:cs="Times New Roman"/>
          <w:sz w:val="24"/>
          <w:szCs w:val="24"/>
        </w:rPr>
        <w:t xml:space="preserve"> &amp; </w:t>
      </w:r>
      <w:proofErr w:type="spellStart"/>
      <w:r w:rsidRPr="005D4BA9">
        <w:rPr>
          <w:rFonts w:ascii="Times New Roman" w:hAnsi="Times New Roman" w:cs="Times New Roman"/>
          <w:sz w:val="24"/>
          <w:szCs w:val="24"/>
        </w:rPr>
        <w:t>Siregar</w:t>
      </w:r>
      <w:proofErr w:type="spellEnd"/>
      <w:r w:rsidRPr="005D4BA9">
        <w:rPr>
          <w:rFonts w:ascii="Times New Roman" w:hAnsi="Times New Roman" w:cs="Times New Roman"/>
          <w:sz w:val="24"/>
          <w:szCs w:val="24"/>
        </w:rPr>
        <w:t xml:space="preserve">, S.A. </w:t>
      </w:r>
      <w:r w:rsidR="00CB11B6">
        <w:rPr>
          <w:rFonts w:ascii="Times New Roman" w:hAnsi="Times New Roman" w:cs="Times New Roman"/>
          <w:sz w:val="24"/>
          <w:szCs w:val="24"/>
        </w:rPr>
        <w:t>‘</w:t>
      </w:r>
      <w:proofErr w:type="spellStart"/>
      <w:r w:rsidRPr="005D4BA9">
        <w:rPr>
          <w:rFonts w:ascii="Times New Roman" w:hAnsi="Times New Roman" w:cs="Times New Roman"/>
          <w:sz w:val="24"/>
          <w:szCs w:val="24"/>
        </w:rPr>
        <w:t>Praktik</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Pembagian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Harta</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Warisan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Ditinjau</w:t>
      </w:r>
      <w:proofErr w:type="spellEnd"/>
      <w:r w:rsidRPr="005D4BA9">
        <w:rPr>
          <w:rFonts w:ascii="Times New Roman" w:hAnsi="Times New Roman" w:cs="Times New Roman"/>
          <w:sz w:val="24"/>
          <w:szCs w:val="24"/>
        </w:rPr>
        <w:t xml:space="preserve"> Dari KHI</w:t>
      </w:r>
      <w:r w:rsidR="00CB11B6">
        <w:rPr>
          <w:rFonts w:ascii="Times New Roman" w:hAnsi="Times New Roman" w:cs="Times New Roman"/>
          <w:sz w:val="24"/>
          <w:szCs w:val="24"/>
        </w:rPr>
        <w:t>’ (2021) 2(4)</w:t>
      </w:r>
      <w:r w:rsidRPr="005D4BA9">
        <w:rPr>
          <w:rFonts w:ascii="Times New Roman" w:hAnsi="Times New Roman" w:cs="Times New Roman"/>
          <w:sz w:val="24"/>
          <w:szCs w:val="24"/>
        </w:rPr>
        <w:t xml:space="preserve"> </w:t>
      </w:r>
      <w:proofErr w:type="spellStart"/>
      <w:r w:rsidRPr="00CB11B6">
        <w:rPr>
          <w:rFonts w:ascii="Times New Roman" w:hAnsi="Times New Roman" w:cs="Times New Roman"/>
          <w:sz w:val="24"/>
          <w:szCs w:val="24"/>
        </w:rPr>
        <w:t>Jurnal</w:t>
      </w:r>
      <w:proofErr w:type="spellEnd"/>
      <w:r w:rsidRPr="00CB11B6">
        <w:rPr>
          <w:rFonts w:ascii="Times New Roman" w:hAnsi="Times New Roman" w:cs="Times New Roman"/>
          <w:sz w:val="24"/>
          <w:szCs w:val="24"/>
        </w:rPr>
        <w:t xml:space="preserve"> EL-THAWALIB</w:t>
      </w:r>
      <w:r w:rsidRPr="005D4BA9">
        <w:rPr>
          <w:rFonts w:ascii="Times New Roman" w:hAnsi="Times New Roman" w:cs="Times New Roman"/>
          <w:sz w:val="24"/>
          <w:szCs w:val="24"/>
        </w:rPr>
        <w:t>.</w:t>
      </w:r>
    </w:p>
    <w:p w:rsidR="00D44914" w:rsidRPr="005D4BA9" w:rsidRDefault="00D44914" w:rsidP="00FA6D59">
      <w:pPr>
        <w:pStyle w:val="FootnoteText"/>
        <w:ind w:left="450" w:hanging="450"/>
        <w:jc w:val="both"/>
        <w:rPr>
          <w:rFonts w:ascii="Times New Roman" w:hAnsi="Times New Roman" w:cs="Times New Roman"/>
          <w:sz w:val="24"/>
          <w:szCs w:val="24"/>
        </w:rPr>
      </w:pPr>
    </w:p>
    <w:p w:rsidR="007D710D" w:rsidRPr="005D4BA9" w:rsidRDefault="007D710D"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Komari</w:t>
      </w:r>
      <w:proofErr w:type="spellEnd"/>
      <w:r w:rsidRPr="005D4BA9">
        <w:rPr>
          <w:rFonts w:ascii="Times New Roman" w:hAnsi="Times New Roman" w:cs="Times New Roman"/>
          <w:sz w:val="24"/>
          <w:szCs w:val="24"/>
        </w:rPr>
        <w:t xml:space="preserve">. </w:t>
      </w:r>
      <w:r w:rsidR="00CB11B6">
        <w:rPr>
          <w:rFonts w:ascii="Times New Roman" w:hAnsi="Times New Roman" w:cs="Times New Roman"/>
          <w:sz w:val="24"/>
          <w:szCs w:val="24"/>
        </w:rPr>
        <w:t>‘</w:t>
      </w:r>
      <w:proofErr w:type="spellStart"/>
      <w:r w:rsidRPr="005D4BA9">
        <w:rPr>
          <w:rFonts w:ascii="Times New Roman" w:hAnsi="Times New Roman" w:cs="Times New Roman"/>
          <w:sz w:val="24"/>
          <w:szCs w:val="24"/>
        </w:rPr>
        <w:t>Eksistensi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Waris</w:t>
      </w:r>
      <w:proofErr w:type="spellEnd"/>
      <w:r w:rsidRPr="005D4BA9">
        <w:rPr>
          <w:rFonts w:ascii="Times New Roman" w:hAnsi="Times New Roman" w:cs="Times New Roman"/>
          <w:sz w:val="24"/>
          <w:szCs w:val="24"/>
        </w:rPr>
        <w:t xml:space="preserve"> Di Indonesia: Antara </w:t>
      </w:r>
      <w:proofErr w:type="spellStart"/>
      <w:r w:rsidRPr="005D4BA9">
        <w:rPr>
          <w:rFonts w:ascii="Times New Roman" w:hAnsi="Times New Roman" w:cs="Times New Roman"/>
          <w:sz w:val="24"/>
          <w:szCs w:val="24"/>
        </w:rPr>
        <w:t>Adat</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dan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Syariat</w:t>
      </w:r>
      <w:proofErr w:type="spellEnd"/>
      <w:r w:rsidR="00CB11B6">
        <w:rPr>
          <w:rFonts w:ascii="Times New Roman" w:hAnsi="Times New Roman" w:cs="Times New Roman"/>
          <w:sz w:val="24"/>
          <w:szCs w:val="24"/>
        </w:rPr>
        <w:t>’ (2015) 17(2)</w:t>
      </w:r>
      <w:r w:rsidRPr="005D4BA9">
        <w:rPr>
          <w:rFonts w:ascii="Times New Roman" w:hAnsi="Times New Roman" w:cs="Times New Roman"/>
          <w:sz w:val="24"/>
          <w:szCs w:val="24"/>
        </w:rPr>
        <w:t xml:space="preserve"> </w:t>
      </w:r>
      <w:proofErr w:type="spellStart"/>
      <w:r w:rsidRPr="00CB11B6">
        <w:rPr>
          <w:rFonts w:ascii="Times New Roman" w:hAnsi="Times New Roman" w:cs="Times New Roman"/>
          <w:sz w:val="24"/>
          <w:szCs w:val="24"/>
        </w:rPr>
        <w:t>Asy-</w:t>
      </w:r>
      <w:proofErr w:type="gramStart"/>
      <w:r w:rsidRPr="00CB11B6">
        <w:rPr>
          <w:rFonts w:ascii="Times New Roman" w:hAnsi="Times New Roman" w:cs="Times New Roman"/>
          <w:sz w:val="24"/>
          <w:szCs w:val="24"/>
        </w:rPr>
        <w:t>Syari‘</w:t>
      </w:r>
      <w:proofErr w:type="gramEnd"/>
      <w:r w:rsidRPr="00CB11B6">
        <w:rPr>
          <w:rFonts w:ascii="Times New Roman" w:hAnsi="Times New Roman" w:cs="Times New Roman"/>
          <w:sz w:val="24"/>
          <w:szCs w:val="24"/>
        </w:rPr>
        <w:t>ah</w:t>
      </w:r>
      <w:proofErr w:type="spellEnd"/>
      <w:r w:rsidRPr="005D4BA9">
        <w:rPr>
          <w:rFonts w:ascii="Times New Roman" w:hAnsi="Times New Roman" w:cs="Times New Roman"/>
          <w:sz w:val="24"/>
          <w:szCs w:val="24"/>
        </w:rPr>
        <w:t>.</w:t>
      </w:r>
    </w:p>
    <w:p w:rsidR="00D44914" w:rsidRPr="005D4BA9" w:rsidRDefault="00D44914" w:rsidP="00FA6D59">
      <w:pPr>
        <w:pStyle w:val="FootnoteText"/>
        <w:jc w:val="both"/>
        <w:rPr>
          <w:rFonts w:ascii="Times New Roman" w:hAnsi="Times New Roman" w:cs="Times New Roman"/>
          <w:sz w:val="24"/>
          <w:szCs w:val="24"/>
        </w:rPr>
      </w:pPr>
    </w:p>
    <w:p w:rsidR="00D44914" w:rsidRPr="005D4BA9" w:rsidRDefault="00D44914" w:rsidP="00FA6D59">
      <w:pPr>
        <w:pStyle w:val="FootnoteText"/>
        <w:ind w:left="450" w:hanging="450"/>
        <w:jc w:val="both"/>
        <w:rPr>
          <w:rFonts w:ascii="Times New Roman" w:hAnsi="Times New Roman" w:cs="Times New Roman"/>
          <w:sz w:val="24"/>
          <w:szCs w:val="24"/>
        </w:rPr>
      </w:pPr>
      <w:r w:rsidRPr="005D4BA9">
        <w:rPr>
          <w:rFonts w:ascii="Times New Roman" w:hAnsi="Times New Roman" w:cs="Times New Roman"/>
          <w:sz w:val="24"/>
          <w:szCs w:val="24"/>
        </w:rPr>
        <w:t xml:space="preserve">Malik, R. </w:t>
      </w:r>
      <w:r w:rsidR="00CB11B6">
        <w:rPr>
          <w:rFonts w:ascii="Times New Roman" w:hAnsi="Times New Roman" w:cs="Times New Roman"/>
          <w:sz w:val="24"/>
          <w:szCs w:val="24"/>
        </w:rPr>
        <w:t>‘</w:t>
      </w:r>
      <w:proofErr w:type="spellStart"/>
      <w:r w:rsidRPr="005D4BA9">
        <w:rPr>
          <w:rFonts w:ascii="Times New Roman" w:hAnsi="Times New Roman" w:cs="Times New Roman"/>
          <w:sz w:val="24"/>
          <w:szCs w:val="24"/>
        </w:rPr>
        <w:t>Ikatan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Kekerabatan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Etnis</w:t>
      </w:r>
      <w:proofErr w:type="spellEnd"/>
      <w:r w:rsidRPr="005D4BA9">
        <w:rPr>
          <w:rFonts w:ascii="Times New Roman" w:hAnsi="Times New Roman" w:cs="Times New Roman"/>
          <w:sz w:val="24"/>
          <w:szCs w:val="24"/>
        </w:rPr>
        <w:t xml:space="preserve"> Minangkabau </w:t>
      </w:r>
      <w:proofErr w:type="spellStart"/>
      <w:r w:rsidRPr="005D4BA9">
        <w:rPr>
          <w:rFonts w:ascii="Times New Roman" w:hAnsi="Times New Roman" w:cs="Times New Roman"/>
          <w:sz w:val="24"/>
          <w:szCs w:val="24"/>
        </w:rPr>
        <w:t>dalam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Melestarikan</w:t>
      </w:r>
      <w:proofErr w:type="spellEnd"/>
      <w:r w:rsidRPr="005D4BA9">
        <w:rPr>
          <w:rFonts w:ascii="Times New Roman" w:hAnsi="Times New Roman" w:cs="Times New Roman"/>
          <w:sz w:val="24"/>
          <w:szCs w:val="24"/>
        </w:rPr>
        <w:t xml:space="preserve"> Nilai </w:t>
      </w:r>
      <w:proofErr w:type="spellStart"/>
      <w:r w:rsidRPr="005D4BA9">
        <w:rPr>
          <w:rFonts w:ascii="Times New Roman" w:hAnsi="Times New Roman" w:cs="Times New Roman"/>
          <w:sz w:val="24"/>
          <w:szCs w:val="24"/>
        </w:rPr>
        <w:t>Budaya</w:t>
      </w:r>
      <w:proofErr w:type="spellEnd"/>
      <w:r w:rsidRPr="005D4BA9">
        <w:rPr>
          <w:rFonts w:ascii="Times New Roman" w:hAnsi="Times New Roman" w:cs="Times New Roman"/>
          <w:sz w:val="24"/>
          <w:szCs w:val="24"/>
        </w:rPr>
        <w:t xml:space="preserve"> Minangkabau di </w:t>
      </w:r>
      <w:proofErr w:type="spellStart"/>
      <w:r w:rsidRPr="005D4BA9">
        <w:rPr>
          <w:rFonts w:ascii="Times New Roman" w:hAnsi="Times New Roman" w:cs="Times New Roman"/>
          <w:sz w:val="24"/>
          <w:szCs w:val="24"/>
        </w:rPr>
        <w:t>Perantauan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sebagai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Wujud</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Warga</w:t>
      </w:r>
      <w:proofErr w:type="spellEnd"/>
      <w:r w:rsidRPr="005D4BA9">
        <w:rPr>
          <w:rFonts w:ascii="Times New Roman" w:hAnsi="Times New Roman" w:cs="Times New Roman"/>
          <w:sz w:val="24"/>
          <w:szCs w:val="24"/>
        </w:rPr>
        <w:t xml:space="preserve"> NKRI</w:t>
      </w:r>
      <w:r w:rsidR="00CB11B6">
        <w:rPr>
          <w:rFonts w:ascii="Times New Roman" w:hAnsi="Times New Roman" w:cs="Times New Roman"/>
          <w:sz w:val="24"/>
          <w:szCs w:val="24"/>
        </w:rPr>
        <w:t>’ (2016) 5(2)</w:t>
      </w:r>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Jurnal</w:t>
      </w:r>
      <w:proofErr w:type="spellEnd"/>
      <w:r w:rsidRPr="005D4BA9">
        <w:rPr>
          <w:rFonts w:ascii="Times New Roman" w:hAnsi="Times New Roman" w:cs="Times New Roman"/>
          <w:sz w:val="24"/>
          <w:szCs w:val="24"/>
        </w:rPr>
        <w:t xml:space="preserve"> Analisa </w:t>
      </w:r>
      <w:proofErr w:type="spellStart"/>
      <w:r w:rsidRPr="005D4BA9">
        <w:rPr>
          <w:rFonts w:ascii="Times New Roman" w:hAnsi="Times New Roman" w:cs="Times New Roman"/>
          <w:sz w:val="24"/>
          <w:szCs w:val="24"/>
        </w:rPr>
        <w:t>Sosiologi</w:t>
      </w:r>
      <w:proofErr w:type="spellEnd"/>
      <w:r w:rsidR="00CB11B6">
        <w:rPr>
          <w:rFonts w:ascii="Times New Roman" w:hAnsi="Times New Roman" w:cs="Times New Roman"/>
          <w:sz w:val="24"/>
          <w:szCs w:val="24"/>
        </w:rPr>
        <w:t>.</w:t>
      </w:r>
    </w:p>
    <w:p w:rsidR="007D710D" w:rsidRPr="005D4BA9" w:rsidRDefault="007D710D" w:rsidP="00FA6D59">
      <w:pPr>
        <w:pStyle w:val="FootnoteText"/>
        <w:jc w:val="both"/>
        <w:rPr>
          <w:rFonts w:ascii="Times New Roman" w:hAnsi="Times New Roman" w:cs="Times New Roman"/>
          <w:sz w:val="24"/>
          <w:szCs w:val="24"/>
        </w:rPr>
      </w:pPr>
    </w:p>
    <w:p w:rsidR="00C13D96" w:rsidRPr="005D4BA9" w:rsidRDefault="00C13D96"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Mulachela</w:t>
      </w:r>
      <w:proofErr w:type="spellEnd"/>
      <w:r w:rsidRPr="005D4BA9">
        <w:rPr>
          <w:rFonts w:ascii="Times New Roman" w:hAnsi="Times New Roman" w:cs="Times New Roman"/>
          <w:sz w:val="24"/>
          <w:szCs w:val="24"/>
        </w:rPr>
        <w:t>,</w:t>
      </w:r>
      <w:r w:rsidR="001D0A96" w:rsidRPr="005D4BA9">
        <w:rPr>
          <w:rFonts w:ascii="Times New Roman" w:hAnsi="Times New Roman" w:cs="Times New Roman"/>
          <w:sz w:val="24"/>
          <w:szCs w:val="24"/>
        </w:rPr>
        <w:t xml:space="preserve"> H. </w:t>
      </w:r>
      <w:r w:rsidRPr="005D4BA9">
        <w:rPr>
          <w:rFonts w:ascii="Times New Roman" w:hAnsi="Times New Roman" w:cs="Times New Roman"/>
          <w:sz w:val="24"/>
          <w:szCs w:val="24"/>
        </w:rPr>
        <w:t xml:space="preserve">Katadata.co.id </w:t>
      </w:r>
      <w:r w:rsidR="00CB11B6">
        <w:rPr>
          <w:rFonts w:ascii="Times New Roman" w:hAnsi="Times New Roman" w:cs="Times New Roman"/>
          <w:sz w:val="24"/>
          <w:szCs w:val="24"/>
        </w:rPr>
        <w:t>“</w:t>
      </w:r>
      <w:proofErr w:type="spellStart"/>
      <w:r w:rsidRPr="005D4BA9">
        <w:rPr>
          <w:rFonts w:ascii="Times New Roman" w:hAnsi="Times New Roman" w:cs="Times New Roman"/>
          <w:sz w:val="24"/>
          <w:szCs w:val="24"/>
        </w:rPr>
        <w:t>Mengenal</w:t>
      </w:r>
      <w:proofErr w:type="spellEnd"/>
      <w:r w:rsidRPr="005D4BA9">
        <w:rPr>
          <w:rFonts w:ascii="Times New Roman" w:hAnsi="Times New Roman" w:cs="Times New Roman"/>
          <w:sz w:val="24"/>
          <w:szCs w:val="24"/>
        </w:rPr>
        <w:t xml:space="preserve"> 7 </w:t>
      </w:r>
      <w:proofErr w:type="spellStart"/>
      <w:r w:rsidRPr="005D4BA9">
        <w:rPr>
          <w:rFonts w:ascii="Times New Roman" w:hAnsi="Times New Roman" w:cs="Times New Roman"/>
          <w:sz w:val="24"/>
          <w:szCs w:val="24"/>
        </w:rPr>
        <w:t>Suku</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Terbesar</w:t>
      </w:r>
      <w:proofErr w:type="spellEnd"/>
      <w:r w:rsidRPr="005D4BA9">
        <w:rPr>
          <w:rFonts w:ascii="Times New Roman" w:hAnsi="Times New Roman" w:cs="Times New Roman"/>
          <w:sz w:val="24"/>
          <w:szCs w:val="24"/>
        </w:rPr>
        <w:t xml:space="preserve"> di Indonesia</w:t>
      </w:r>
      <w:r w:rsidR="00CB11B6">
        <w:rPr>
          <w:rFonts w:ascii="Times New Roman" w:hAnsi="Times New Roman" w:cs="Times New Roman"/>
          <w:sz w:val="24"/>
          <w:szCs w:val="24"/>
        </w:rPr>
        <w:t>”</w:t>
      </w:r>
      <w:r w:rsidRPr="005D4BA9">
        <w:rPr>
          <w:rFonts w:ascii="Times New Roman" w:hAnsi="Times New Roman" w:cs="Times New Roman"/>
          <w:sz w:val="24"/>
          <w:szCs w:val="24"/>
        </w:rPr>
        <w:t xml:space="preserve">, </w:t>
      </w:r>
      <w:hyperlink r:id="rId12" w:history="1">
        <w:r w:rsidRPr="005D4BA9">
          <w:rPr>
            <w:rStyle w:val="Hyperlink"/>
            <w:rFonts w:ascii="Times New Roman" w:hAnsi="Times New Roman" w:cs="Times New Roman"/>
            <w:sz w:val="24"/>
            <w:szCs w:val="24"/>
          </w:rPr>
          <w:t>https://katadata.co.id/agung/berita/62dfa2580cdef/mengenal-7-suku-terbesar-di-indonesia</w:t>
        </w:r>
      </w:hyperlink>
      <w:r w:rsidRPr="005D4BA9">
        <w:rPr>
          <w:rFonts w:ascii="Times New Roman" w:hAnsi="Times New Roman" w:cs="Times New Roman"/>
          <w:sz w:val="24"/>
          <w:szCs w:val="24"/>
        </w:rPr>
        <w:t xml:space="preserve">, </w:t>
      </w:r>
      <w:r w:rsidR="00CB11B6">
        <w:rPr>
          <w:rFonts w:ascii="Times New Roman" w:hAnsi="Times New Roman" w:cs="Times New Roman"/>
          <w:sz w:val="24"/>
          <w:szCs w:val="24"/>
        </w:rPr>
        <w:t>accessed</w:t>
      </w:r>
      <w:r w:rsidRPr="005D4BA9">
        <w:rPr>
          <w:rFonts w:ascii="Times New Roman" w:hAnsi="Times New Roman" w:cs="Times New Roman"/>
          <w:sz w:val="24"/>
          <w:szCs w:val="24"/>
        </w:rPr>
        <w:t xml:space="preserve"> 25 September 2022</w:t>
      </w:r>
    </w:p>
    <w:p w:rsidR="00D44914" w:rsidRPr="005D4BA9" w:rsidRDefault="00D44914" w:rsidP="00FA6D59">
      <w:pPr>
        <w:pStyle w:val="FootnoteText"/>
        <w:jc w:val="both"/>
        <w:rPr>
          <w:rFonts w:ascii="Times New Roman" w:hAnsi="Times New Roman" w:cs="Times New Roman"/>
          <w:sz w:val="24"/>
          <w:szCs w:val="24"/>
        </w:rPr>
      </w:pPr>
    </w:p>
    <w:p w:rsidR="00D44914" w:rsidRPr="005D4BA9" w:rsidRDefault="00D44914"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Muhtarom</w:t>
      </w:r>
      <w:proofErr w:type="spellEnd"/>
      <w:r w:rsidRPr="005D4BA9">
        <w:rPr>
          <w:rFonts w:ascii="Times New Roman" w:hAnsi="Times New Roman" w:cs="Times New Roman"/>
          <w:sz w:val="24"/>
          <w:szCs w:val="24"/>
        </w:rPr>
        <w:t xml:space="preserve">, M. </w:t>
      </w:r>
      <w:r w:rsidR="00CB11B6">
        <w:rPr>
          <w:rFonts w:ascii="Times New Roman" w:hAnsi="Times New Roman" w:cs="Times New Roman"/>
          <w:sz w:val="24"/>
          <w:szCs w:val="24"/>
        </w:rPr>
        <w:t>‘</w:t>
      </w:r>
      <w:proofErr w:type="spellStart"/>
      <w:r w:rsidRPr="005D4BA9">
        <w:rPr>
          <w:rFonts w:ascii="Times New Roman" w:hAnsi="Times New Roman" w:cs="Times New Roman"/>
          <w:sz w:val="24"/>
          <w:szCs w:val="24"/>
        </w:rPr>
        <w:t>Pengaruh</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Budaya</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Terhadap</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Kepatuhan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Dalam</w:t>
      </w:r>
      <w:proofErr w:type="spellEnd"/>
      <w:r w:rsidRPr="005D4BA9">
        <w:rPr>
          <w:rFonts w:ascii="Times New Roman" w:hAnsi="Times New Roman" w:cs="Times New Roman"/>
          <w:sz w:val="24"/>
          <w:szCs w:val="24"/>
        </w:rPr>
        <w:t xml:space="preserve"> Masyarakat</w:t>
      </w:r>
      <w:r w:rsidR="00CB11B6">
        <w:rPr>
          <w:rFonts w:ascii="Times New Roman" w:hAnsi="Times New Roman" w:cs="Times New Roman"/>
          <w:sz w:val="24"/>
          <w:szCs w:val="24"/>
        </w:rPr>
        <w:t>’ (2015 27(2)</w:t>
      </w:r>
      <w:r w:rsidRPr="005D4BA9">
        <w:rPr>
          <w:rFonts w:ascii="Times New Roman" w:hAnsi="Times New Roman" w:cs="Times New Roman"/>
          <w:sz w:val="24"/>
          <w:szCs w:val="24"/>
        </w:rPr>
        <w:t xml:space="preserve"> </w:t>
      </w:r>
      <w:r w:rsidRPr="00CB11B6">
        <w:rPr>
          <w:rFonts w:ascii="Times New Roman" w:hAnsi="Times New Roman" w:cs="Times New Roman"/>
          <w:iCs/>
          <w:color w:val="000000"/>
          <w:sz w:val="24"/>
          <w:szCs w:val="24"/>
        </w:rPr>
        <w:t>SUHUF</w:t>
      </w:r>
      <w:r w:rsidR="00CB11B6">
        <w:rPr>
          <w:rFonts w:ascii="Times New Roman" w:hAnsi="Times New Roman" w:cs="Times New Roman"/>
          <w:i/>
          <w:iCs/>
          <w:color w:val="000000"/>
          <w:sz w:val="24"/>
          <w:szCs w:val="24"/>
        </w:rPr>
        <w:t>.</w:t>
      </w:r>
    </w:p>
    <w:p w:rsidR="00D44914" w:rsidRPr="005D4BA9" w:rsidRDefault="00D44914" w:rsidP="00FA6D59">
      <w:pPr>
        <w:pStyle w:val="FootnoteText"/>
        <w:ind w:left="450" w:hanging="450"/>
        <w:jc w:val="both"/>
        <w:rPr>
          <w:rFonts w:ascii="Times New Roman" w:hAnsi="Times New Roman" w:cs="Times New Roman"/>
          <w:sz w:val="24"/>
          <w:szCs w:val="24"/>
        </w:rPr>
      </w:pPr>
    </w:p>
    <w:p w:rsidR="007D710D" w:rsidRPr="005D4BA9" w:rsidRDefault="007D710D"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Naim</w:t>
      </w:r>
      <w:proofErr w:type="spellEnd"/>
      <w:r w:rsidR="00CB11B6">
        <w:rPr>
          <w:rFonts w:ascii="Times New Roman" w:hAnsi="Times New Roman" w:cs="Times New Roman"/>
          <w:sz w:val="24"/>
          <w:szCs w:val="24"/>
        </w:rPr>
        <w:t xml:space="preserve">, M. </w:t>
      </w:r>
      <w:proofErr w:type="spellStart"/>
      <w:r w:rsidRPr="00CB11B6">
        <w:rPr>
          <w:rFonts w:ascii="Times New Roman" w:hAnsi="Times New Roman" w:cs="Times New Roman"/>
          <w:i/>
          <w:sz w:val="24"/>
          <w:szCs w:val="24"/>
        </w:rPr>
        <w:t>Merantau</w:t>
      </w:r>
      <w:proofErr w:type="spellEnd"/>
      <w:r w:rsidRPr="00CB11B6">
        <w:rPr>
          <w:rFonts w:ascii="Times New Roman" w:hAnsi="Times New Roman" w:cs="Times New Roman"/>
          <w:i/>
          <w:sz w:val="24"/>
          <w:szCs w:val="24"/>
        </w:rPr>
        <w:t xml:space="preserve">: Pola </w:t>
      </w:r>
      <w:proofErr w:type="spellStart"/>
      <w:r w:rsidRPr="00CB11B6">
        <w:rPr>
          <w:rFonts w:ascii="Times New Roman" w:hAnsi="Times New Roman" w:cs="Times New Roman"/>
          <w:i/>
          <w:sz w:val="24"/>
          <w:szCs w:val="24"/>
        </w:rPr>
        <w:t>Migrasi</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Suku</w:t>
      </w:r>
      <w:proofErr w:type="spellEnd"/>
      <w:r w:rsidRPr="00CB11B6">
        <w:rPr>
          <w:rFonts w:ascii="Times New Roman" w:hAnsi="Times New Roman" w:cs="Times New Roman"/>
          <w:i/>
          <w:sz w:val="24"/>
          <w:szCs w:val="24"/>
        </w:rPr>
        <w:t xml:space="preserve"> Minangkabau</w:t>
      </w:r>
      <w:r w:rsidR="00CB11B6">
        <w:rPr>
          <w:rFonts w:ascii="Times New Roman" w:hAnsi="Times New Roman" w:cs="Times New Roman"/>
          <w:sz w:val="24"/>
          <w:szCs w:val="24"/>
        </w:rPr>
        <w:t xml:space="preserve"> (</w:t>
      </w:r>
      <w:r w:rsidRPr="005D4BA9">
        <w:rPr>
          <w:rFonts w:ascii="Times New Roman" w:hAnsi="Times New Roman" w:cs="Times New Roman"/>
          <w:sz w:val="24"/>
          <w:szCs w:val="24"/>
        </w:rPr>
        <w:t xml:space="preserve">PT Raja </w:t>
      </w:r>
      <w:proofErr w:type="spellStart"/>
      <w:r w:rsidRPr="005D4BA9">
        <w:rPr>
          <w:rFonts w:ascii="Times New Roman" w:hAnsi="Times New Roman" w:cs="Times New Roman"/>
          <w:sz w:val="24"/>
          <w:szCs w:val="24"/>
        </w:rPr>
        <w:t>Grafindo</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Persada</w:t>
      </w:r>
      <w:proofErr w:type="spellEnd"/>
      <w:r w:rsidR="00CB11B6">
        <w:rPr>
          <w:rFonts w:ascii="Times New Roman" w:hAnsi="Times New Roman" w:cs="Times New Roman"/>
          <w:sz w:val="24"/>
          <w:szCs w:val="24"/>
        </w:rPr>
        <w:t xml:space="preserve"> 2012)</w:t>
      </w:r>
    </w:p>
    <w:p w:rsidR="00716A94" w:rsidRDefault="00716A94" w:rsidP="00FA6D59">
      <w:pPr>
        <w:pStyle w:val="FootnoteText"/>
        <w:rPr>
          <w:rFonts w:ascii="Times New Roman" w:hAnsi="Times New Roman" w:cs="Times New Roman"/>
        </w:rPr>
      </w:pPr>
    </w:p>
    <w:p w:rsidR="00716A94" w:rsidRPr="00716A94" w:rsidRDefault="00716A94" w:rsidP="00FA6D59">
      <w:pPr>
        <w:pStyle w:val="FootnoteText"/>
        <w:ind w:left="450" w:hanging="450"/>
        <w:jc w:val="both"/>
        <w:rPr>
          <w:rFonts w:ascii="Times New Roman" w:hAnsi="Times New Roman" w:cs="Times New Roman"/>
          <w:sz w:val="24"/>
          <w:szCs w:val="24"/>
        </w:rPr>
      </w:pPr>
      <w:proofErr w:type="spellStart"/>
      <w:r w:rsidRPr="00716A94">
        <w:rPr>
          <w:rFonts w:ascii="Times New Roman" w:hAnsi="Times New Roman" w:cs="Times New Roman"/>
          <w:sz w:val="24"/>
          <w:szCs w:val="24"/>
        </w:rPr>
        <w:t>Nidal</w:t>
      </w:r>
      <w:proofErr w:type="spellEnd"/>
      <w:r w:rsidRPr="00716A94">
        <w:rPr>
          <w:rFonts w:ascii="Times New Roman" w:hAnsi="Times New Roman" w:cs="Times New Roman"/>
          <w:sz w:val="24"/>
          <w:szCs w:val="24"/>
        </w:rPr>
        <w:t xml:space="preserve">, A., Faisal, and </w:t>
      </w:r>
      <w:proofErr w:type="spellStart"/>
      <w:r w:rsidRPr="00716A94">
        <w:rPr>
          <w:rFonts w:ascii="Times New Roman" w:hAnsi="Times New Roman" w:cs="Times New Roman"/>
          <w:sz w:val="24"/>
          <w:szCs w:val="24"/>
        </w:rPr>
        <w:t>Herinawati</w:t>
      </w:r>
      <w:proofErr w:type="spellEnd"/>
      <w:r w:rsidRPr="00716A94">
        <w:rPr>
          <w:rFonts w:ascii="Times New Roman" w:hAnsi="Times New Roman" w:cs="Times New Roman"/>
          <w:sz w:val="24"/>
          <w:szCs w:val="24"/>
        </w:rPr>
        <w:t>, ‘</w:t>
      </w:r>
      <w:proofErr w:type="spellStart"/>
      <w:r w:rsidRPr="00716A94">
        <w:rPr>
          <w:rFonts w:ascii="Times New Roman" w:hAnsi="Times New Roman" w:cs="Times New Roman"/>
          <w:sz w:val="24"/>
          <w:szCs w:val="24"/>
        </w:rPr>
        <w:t>Analisis</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Yuridis</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Terhadap</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Efektivitas</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Pembagian</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Warisan</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Menurut</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Hukum</w:t>
      </w:r>
      <w:proofErr w:type="spellEnd"/>
      <w:r w:rsidRPr="00716A94">
        <w:rPr>
          <w:rFonts w:ascii="Times New Roman" w:hAnsi="Times New Roman" w:cs="Times New Roman"/>
          <w:sz w:val="24"/>
          <w:szCs w:val="24"/>
        </w:rPr>
        <w:t xml:space="preserve"> Islam (</w:t>
      </w:r>
      <w:proofErr w:type="spellStart"/>
      <w:r w:rsidRPr="00716A94">
        <w:rPr>
          <w:rFonts w:ascii="Times New Roman" w:hAnsi="Times New Roman" w:cs="Times New Roman"/>
          <w:sz w:val="24"/>
          <w:szCs w:val="24"/>
        </w:rPr>
        <w:t>Studi</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Terhadap</w:t>
      </w:r>
      <w:proofErr w:type="spellEnd"/>
      <w:r w:rsidRPr="00716A94">
        <w:rPr>
          <w:rFonts w:ascii="Times New Roman" w:hAnsi="Times New Roman" w:cs="Times New Roman"/>
          <w:sz w:val="24"/>
          <w:szCs w:val="24"/>
        </w:rPr>
        <w:t xml:space="preserve"> </w:t>
      </w:r>
      <w:proofErr w:type="spellStart"/>
      <w:proofErr w:type="gramStart"/>
      <w:r w:rsidRPr="00716A94">
        <w:rPr>
          <w:rFonts w:ascii="Times New Roman" w:hAnsi="Times New Roman" w:cs="Times New Roman"/>
          <w:sz w:val="24"/>
          <w:szCs w:val="24"/>
        </w:rPr>
        <w:t>Budaya</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Hukum</w:t>
      </w:r>
      <w:proofErr w:type="spellEnd"/>
      <w:proofErr w:type="gramEnd"/>
      <w:r w:rsidRPr="00716A94">
        <w:rPr>
          <w:rFonts w:ascii="Times New Roman" w:hAnsi="Times New Roman" w:cs="Times New Roman"/>
          <w:sz w:val="24"/>
          <w:szCs w:val="24"/>
        </w:rPr>
        <w:t xml:space="preserve"> Masyarakat Di </w:t>
      </w:r>
      <w:proofErr w:type="spellStart"/>
      <w:r w:rsidRPr="00716A94">
        <w:rPr>
          <w:rFonts w:ascii="Times New Roman" w:hAnsi="Times New Roman" w:cs="Times New Roman"/>
          <w:sz w:val="24"/>
          <w:szCs w:val="24"/>
        </w:rPr>
        <w:t>Kabupaten</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Pidie</w:t>
      </w:r>
      <w:proofErr w:type="spellEnd"/>
      <w:r w:rsidRPr="00716A94">
        <w:rPr>
          <w:rFonts w:ascii="Times New Roman" w:hAnsi="Times New Roman" w:cs="Times New Roman"/>
          <w:sz w:val="24"/>
          <w:szCs w:val="24"/>
        </w:rPr>
        <w:t xml:space="preserve">)’ (2021) 9(2) </w:t>
      </w:r>
      <w:proofErr w:type="spellStart"/>
      <w:r w:rsidRPr="00716A94">
        <w:rPr>
          <w:rFonts w:ascii="Times New Roman" w:hAnsi="Times New Roman" w:cs="Times New Roman"/>
          <w:sz w:val="24"/>
          <w:szCs w:val="24"/>
        </w:rPr>
        <w:t>Suloh</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Jurnal</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Fakultas</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Hukum</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Universitas</w:t>
      </w:r>
      <w:proofErr w:type="spellEnd"/>
      <w:r w:rsidRPr="00716A94">
        <w:rPr>
          <w:rFonts w:ascii="Times New Roman" w:hAnsi="Times New Roman" w:cs="Times New Roman"/>
          <w:sz w:val="24"/>
          <w:szCs w:val="24"/>
        </w:rPr>
        <w:t xml:space="preserve"> </w:t>
      </w:r>
      <w:proofErr w:type="spellStart"/>
      <w:r w:rsidRPr="00716A94">
        <w:rPr>
          <w:rFonts w:ascii="Times New Roman" w:hAnsi="Times New Roman" w:cs="Times New Roman"/>
          <w:sz w:val="24"/>
          <w:szCs w:val="24"/>
        </w:rPr>
        <w:t>Malikussaleh</w:t>
      </w:r>
      <w:proofErr w:type="spellEnd"/>
      <w:r w:rsidRPr="00716A94">
        <w:rPr>
          <w:rFonts w:ascii="Times New Roman" w:hAnsi="Times New Roman" w:cs="Times New Roman"/>
          <w:sz w:val="24"/>
          <w:szCs w:val="24"/>
        </w:rPr>
        <w:t xml:space="preserve"> [75 – 92]</w:t>
      </w:r>
    </w:p>
    <w:p w:rsidR="00716A94" w:rsidRPr="00716A94" w:rsidRDefault="00716A94" w:rsidP="00FA6D59">
      <w:pPr>
        <w:pStyle w:val="FootnoteText"/>
        <w:jc w:val="both"/>
        <w:rPr>
          <w:rFonts w:ascii="Times New Roman" w:hAnsi="Times New Roman" w:cs="Times New Roman"/>
          <w:sz w:val="24"/>
          <w:szCs w:val="24"/>
        </w:rPr>
      </w:pPr>
    </w:p>
    <w:p w:rsidR="00C13D96" w:rsidRPr="005D4BA9" w:rsidRDefault="00C13D96"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Nurmansyah</w:t>
      </w:r>
      <w:proofErr w:type="spellEnd"/>
      <w:r w:rsidRPr="005D4BA9">
        <w:rPr>
          <w:rFonts w:ascii="Times New Roman" w:hAnsi="Times New Roman" w:cs="Times New Roman"/>
          <w:sz w:val="24"/>
          <w:szCs w:val="24"/>
        </w:rPr>
        <w:t xml:space="preserve">, </w:t>
      </w:r>
      <w:r w:rsidR="001D0A96" w:rsidRPr="005D4BA9">
        <w:rPr>
          <w:rFonts w:ascii="Times New Roman" w:hAnsi="Times New Roman" w:cs="Times New Roman"/>
          <w:sz w:val="24"/>
          <w:szCs w:val="24"/>
        </w:rPr>
        <w:t xml:space="preserve">G., </w:t>
      </w:r>
      <w:proofErr w:type="spellStart"/>
      <w:r w:rsidRPr="005D4BA9">
        <w:rPr>
          <w:rFonts w:ascii="Times New Roman" w:hAnsi="Times New Roman" w:cs="Times New Roman"/>
          <w:sz w:val="24"/>
          <w:szCs w:val="24"/>
        </w:rPr>
        <w:t>Rodliyah</w:t>
      </w:r>
      <w:proofErr w:type="spellEnd"/>
      <w:r w:rsidRPr="005D4BA9">
        <w:rPr>
          <w:rFonts w:ascii="Times New Roman" w:hAnsi="Times New Roman" w:cs="Times New Roman"/>
          <w:sz w:val="24"/>
          <w:szCs w:val="24"/>
        </w:rPr>
        <w:t>,</w:t>
      </w:r>
      <w:r w:rsidR="001D0A96" w:rsidRPr="005D4BA9">
        <w:rPr>
          <w:rFonts w:ascii="Times New Roman" w:hAnsi="Times New Roman" w:cs="Times New Roman"/>
          <w:sz w:val="24"/>
          <w:szCs w:val="24"/>
        </w:rPr>
        <w:t xml:space="preserve"> N., </w:t>
      </w:r>
      <w:proofErr w:type="spellStart"/>
      <w:r w:rsidRPr="005D4BA9">
        <w:rPr>
          <w:rFonts w:ascii="Times New Roman" w:hAnsi="Times New Roman" w:cs="Times New Roman"/>
          <w:sz w:val="24"/>
          <w:szCs w:val="24"/>
        </w:rPr>
        <w:t>Hapsari</w:t>
      </w:r>
      <w:proofErr w:type="spellEnd"/>
      <w:r w:rsidRPr="005D4BA9">
        <w:rPr>
          <w:rFonts w:ascii="Times New Roman" w:hAnsi="Times New Roman" w:cs="Times New Roman"/>
          <w:sz w:val="24"/>
          <w:szCs w:val="24"/>
        </w:rPr>
        <w:t xml:space="preserve">, </w:t>
      </w:r>
      <w:r w:rsidR="001D0A96" w:rsidRPr="005D4BA9">
        <w:rPr>
          <w:rFonts w:ascii="Times New Roman" w:hAnsi="Times New Roman" w:cs="Times New Roman"/>
          <w:sz w:val="24"/>
          <w:szCs w:val="24"/>
        </w:rPr>
        <w:t xml:space="preserve">R.A. </w:t>
      </w:r>
      <w:proofErr w:type="spellStart"/>
      <w:r w:rsidRPr="005D4BA9">
        <w:rPr>
          <w:rFonts w:ascii="Times New Roman" w:hAnsi="Times New Roman" w:cs="Times New Roman"/>
          <w:i/>
          <w:sz w:val="24"/>
          <w:szCs w:val="24"/>
        </w:rPr>
        <w:t>Pengantar</w:t>
      </w:r>
      <w:proofErr w:type="spellEnd"/>
      <w:r w:rsidRPr="005D4BA9">
        <w:rPr>
          <w:rFonts w:ascii="Times New Roman" w:hAnsi="Times New Roman" w:cs="Times New Roman"/>
          <w:i/>
          <w:sz w:val="24"/>
          <w:szCs w:val="24"/>
        </w:rPr>
        <w:t xml:space="preserve"> </w:t>
      </w:r>
      <w:proofErr w:type="spellStart"/>
      <w:r w:rsidRPr="005D4BA9">
        <w:rPr>
          <w:rFonts w:ascii="Times New Roman" w:hAnsi="Times New Roman" w:cs="Times New Roman"/>
          <w:i/>
          <w:sz w:val="24"/>
          <w:szCs w:val="24"/>
        </w:rPr>
        <w:t>Antropologi</w:t>
      </w:r>
      <w:proofErr w:type="spellEnd"/>
      <w:r w:rsidR="00CB11B6">
        <w:rPr>
          <w:rFonts w:ascii="Times New Roman" w:hAnsi="Times New Roman" w:cs="Times New Roman"/>
          <w:sz w:val="24"/>
          <w:szCs w:val="24"/>
        </w:rPr>
        <w:t xml:space="preserve"> (</w:t>
      </w:r>
      <w:r w:rsidRPr="005D4BA9">
        <w:rPr>
          <w:rFonts w:ascii="Times New Roman" w:hAnsi="Times New Roman" w:cs="Times New Roman"/>
          <w:sz w:val="24"/>
          <w:szCs w:val="24"/>
        </w:rPr>
        <w:t xml:space="preserve">CV. </w:t>
      </w:r>
      <w:proofErr w:type="spellStart"/>
      <w:r w:rsidRPr="005D4BA9">
        <w:rPr>
          <w:rFonts w:ascii="Times New Roman" w:hAnsi="Times New Roman" w:cs="Times New Roman"/>
          <w:sz w:val="24"/>
          <w:szCs w:val="24"/>
        </w:rPr>
        <w:t>Anugrah</w:t>
      </w:r>
      <w:proofErr w:type="spellEnd"/>
      <w:r w:rsidRPr="005D4BA9">
        <w:rPr>
          <w:rFonts w:ascii="Times New Roman" w:hAnsi="Times New Roman" w:cs="Times New Roman"/>
          <w:sz w:val="24"/>
          <w:szCs w:val="24"/>
        </w:rPr>
        <w:t xml:space="preserve"> Utama </w:t>
      </w:r>
      <w:proofErr w:type="spellStart"/>
      <w:r w:rsidRPr="005D4BA9">
        <w:rPr>
          <w:rFonts w:ascii="Times New Roman" w:hAnsi="Times New Roman" w:cs="Times New Roman"/>
          <w:sz w:val="24"/>
          <w:szCs w:val="24"/>
        </w:rPr>
        <w:t>Raharja</w:t>
      </w:r>
      <w:proofErr w:type="spellEnd"/>
      <w:r w:rsidR="00CB11B6">
        <w:rPr>
          <w:rFonts w:ascii="Times New Roman" w:hAnsi="Times New Roman" w:cs="Times New Roman"/>
          <w:sz w:val="24"/>
          <w:szCs w:val="24"/>
        </w:rPr>
        <w:t xml:space="preserve"> 2013)</w:t>
      </w:r>
      <w:r w:rsidR="001D0A96" w:rsidRPr="005D4BA9">
        <w:rPr>
          <w:rFonts w:ascii="Times New Roman" w:hAnsi="Times New Roman" w:cs="Times New Roman"/>
          <w:sz w:val="24"/>
          <w:szCs w:val="24"/>
        </w:rPr>
        <w:t>.</w:t>
      </w:r>
    </w:p>
    <w:p w:rsidR="00C13D96" w:rsidRPr="005D4BA9" w:rsidRDefault="00C13D96" w:rsidP="00FA6D59">
      <w:pPr>
        <w:pStyle w:val="FootnoteText"/>
        <w:jc w:val="both"/>
        <w:rPr>
          <w:rFonts w:ascii="Times New Roman" w:hAnsi="Times New Roman" w:cs="Times New Roman"/>
          <w:sz w:val="24"/>
          <w:szCs w:val="24"/>
        </w:rPr>
      </w:pPr>
    </w:p>
    <w:p w:rsidR="00C13D96" w:rsidRPr="005D4BA9" w:rsidRDefault="00C13D96"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Poespasari</w:t>
      </w:r>
      <w:proofErr w:type="spellEnd"/>
      <w:r w:rsidRPr="005D4BA9">
        <w:rPr>
          <w:rFonts w:ascii="Times New Roman" w:hAnsi="Times New Roman" w:cs="Times New Roman"/>
          <w:sz w:val="24"/>
          <w:szCs w:val="24"/>
        </w:rPr>
        <w:t>,</w:t>
      </w:r>
      <w:r w:rsidR="001D0A96" w:rsidRPr="005D4BA9">
        <w:rPr>
          <w:rFonts w:ascii="Times New Roman" w:hAnsi="Times New Roman" w:cs="Times New Roman"/>
          <w:sz w:val="24"/>
          <w:szCs w:val="24"/>
        </w:rPr>
        <w:t xml:space="preserve"> E.D. </w:t>
      </w:r>
      <w:proofErr w:type="spellStart"/>
      <w:r w:rsidRPr="005D4BA9">
        <w:rPr>
          <w:rFonts w:ascii="Times New Roman" w:hAnsi="Times New Roman" w:cs="Times New Roman"/>
          <w:i/>
          <w:sz w:val="24"/>
          <w:szCs w:val="24"/>
        </w:rPr>
        <w:t>Pemahaman</w:t>
      </w:r>
      <w:proofErr w:type="spellEnd"/>
      <w:r w:rsidRPr="005D4BA9">
        <w:rPr>
          <w:rFonts w:ascii="Times New Roman" w:hAnsi="Times New Roman" w:cs="Times New Roman"/>
          <w:i/>
          <w:sz w:val="24"/>
          <w:szCs w:val="24"/>
        </w:rPr>
        <w:t xml:space="preserve"> </w:t>
      </w:r>
      <w:proofErr w:type="spellStart"/>
      <w:r w:rsidRPr="005D4BA9">
        <w:rPr>
          <w:rFonts w:ascii="Times New Roman" w:hAnsi="Times New Roman" w:cs="Times New Roman"/>
          <w:i/>
          <w:sz w:val="24"/>
          <w:szCs w:val="24"/>
        </w:rPr>
        <w:t>Seputar</w:t>
      </w:r>
      <w:proofErr w:type="spellEnd"/>
      <w:r w:rsidRPr="005D4BA9">
        <w:rPr>
          <w:rFonts w:ascii="Times New Roman" w:hAnsi="Times New Roman" w:cs="Times New Roman"/>
          <w:i/>
          <w:sz w:val="24"/>
          <w:szCs w:val="24"/>
        </w:rPr>
        <w:t xml:space="preserve"> </w:t>
      </w:r>
      <w:proofErr w:type="spellStart"/>
      <w:r w:rsidRPr="005D4BA9">
        <w:rPr>
          <w:rFonts w:ascii="Times New Roman" w:hAnsi="Times New Roman" w:cs="Times New Roman"/>
          <w:i/>
          <w:sz w:val="24"/>
          <w:szCs w:val="24"/>
        </w:rPr>
        <w:t>Hukum</w:t>
      </w:r>
      <w:proofErr w:type="spellEnd"/>
      <w:r w:rsidRPr="005D4BA9">
        <w:rPr>
          <w:rFonts w:ascii="Times New Roman" w:hAnsi="Times New Roman" w:cs="Times New Roman"/>
          <w:i/>
          <w:sz w:val="24"/>
          <w:szCs w:val="24"/>
        </w:rPr>
        <w:t xml:space="preserve"> </w:t>
      </w:r>
      <w:proofErr w:type="spellStart"/>
      <w:r w:rsidRPr="005D4BA9">
        <w:rPr>
          <w:rFonts w:ascii="Times New Roman" w:hAnsi="Times New Roman" w:cs="Times New Roman"/>
          <w:i/>
          <w:sz w:val="24"/>
          <w:szCs w:val="24"/>
        </w:rPr>
        <w:t>Waris</w:t>
      </w:r>
      <w:proofErr w:type="spellEnd"/>
      <w:r w:rsidRPr="005D4BA9">
        <w:rPr>
          <w:rFonts w:ascii="Times New Roman" w:hAnsi="Times New Roman" w:cs="Times New Roman"/>
          <w:i/>
          <w:sz w:val="24"/>
          <w:szCs w:val="24"/>
        </w:rPr>
        <w:t xml:space="preserve"> </w:t>
      </w:r>
      <w:proofErr w:type="spellStart"/>
      <w:r w:rsidRPr="005D4BA9">
        <w:rPr>
          <w:rFonts w:ascii="Times New Roman" w:hAnsi="Times New Roman" w:cs="Times New Roman"/>
          <w:i/>
          <w:sz w:val="24"/>
          <w:szCs w:val="24"/>
        </w:rPr>
        <w:t>Adat</w:t>
      </w:r>
      <w:proofErr w:type="spellEnd"/>
      <w:r w:rsidRPr="005D4BA9">
        <w:rPr>
          <w:rFonts w:ascii="Times New Roman" w:hAnsi="Times New Roman" w:cs="Times New Roman"/>
          <w:i/>
          <w:sz w:val="24"/>
          <w:szCs w:val="24"/>
        </w:rPr>
        <w:t xml:space="preserve"> </w:t>
      </w:r>
      <w:proofErr w:type="gramStart"/>
      <w:r w:rsidRPr="005D4BA9">
        <w:rPr>
          <w:rFonts w:ascii="Times New Roman" w:hAnsi="Times New Roman" w:cs="Times New Roman"/>
          <w:i/>
          <w:sz w:val="24"/>
          <w:szCs w:val="24"/>
        </w:rPr>
        <w:t>Di</w:t>
      </w:r>
      <w:proofErr w:type="gramEnd"/>
      <w:r w:rsidRPr="005D4BA9">
        <w:rPr>
          <w:rFonts w:ascii="Times New Roman" w:hAnsi="Times New Roman" w:cs="Times New Roman"/>
          <w:i/>
          <w:sz w:val="24"/>
          <w:szCs w:val="24"/>
        </w:rPr>
        <w:t xml:space="preserve"> Indonesia</w:t>
      </w:r>
      <w:r w:rsidR="00CB11B6">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Prenadamedia</w:t>
      </w:r>
      <w:proofErr w:type="spellEnd"/>
      <w:r w:rsidRPr="005D4BA9">
        <w:rPr>
          <w:rFonts w:ascii="Times New Roman" w:hAnsi="Times New Roman" w:cs="Times New Roman"/>
          <w:sz w:val="24"/>
          <w:szCs w:val="24"/>
        </w:rPr>
        <w:t xml:space="preserve"> Group</w:t>
      </w:r>
      <w:r w:rsidR="00CB11B6">
        <w:rPr>
          <w:rFonts w:ascii="Times New Roman" w:hAnsi="Times New Roman" w:cs="Times New Roman"/>
          <w:sz w:val="24"/>
          <w:szCs w:val="24"/>
        </w:rPr>
        <w:t xml:space="preserve"> 2018)</w:t>
      </w:r>
      <w:r w:rsidR="001D0A96" w:rsidRPr="005D4BA9">
        <w:rPr>
          <w:rFonts w:ascii="Times New Roman" w:hAnsi="Times New Roman" w:cs="Times New Roman"/>
          <w:sz w:val="24"/>
          <w:szCs w:val="24"/>
        </w:rPr>
        <w:t>.</w:t>
      </w:r>
      <w:r w:rsidRPr="005D4BA9">
        <w:rPr>
          <w:rFonts w:ascii="Times New Roman" w:hAnsi="Times New Roman" w:cs="Times New Roman"/>
          <w:sz w:val="24"/>
          <w:szCs w:val="24"/>
        </w:rPr>
        <w:t xml:space="preserve"> </w:t>
      </w:r>
    </w:p>
    <w:p w:rsidR="00D44914" w:rsidRPr="005D4BA9" w:rsidRDefault="00D44914" w:rsidP="00FA6D59">
      <w:pPr>
        <w:pStyle w:val="FootnoteText"/>
        <w:jc w:val="both"/>
        <w:rPr>
          <w:rFonts w:ascii="Times New Roman" w:hAnsi="Times New Roman" w:cs="Times New Roman"/>
          <w:sz w:val="24"/>
          <w:szCs w:val="24"/>
        </w:rPr>
      </w:pPr>
    </w:p>
    <w:p w:rsidR="00D44914" w:rsidRPr="005D4BA9" w:rsidRDefault="00D44914"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Prasna</w:t>
      </w:r>
      <w:proofErr w:type="spellEnd"/>
      <w:r w:rsidRPr="005D4BA9">
        <w:rPr>
          <w:rFonts w:ascii="Times New Roman" w:hAnsi="Times New Roman" w:cs="Times New Roman"/>
          <w:sz w:val="24"/>
          <w:szCs w:val="24"/>
        </w:rPr>
        <w:t xml:space="preserve">, A.D. </w:t>
      </w:r>
      <w:r w:rsidR="00CB11B6">
        <w:rPr>
          <w:rFonts w:ascii="Times New Roman" w:hAnsi="Times New Roman" w:cs="Times New Roman"/>
          <w:sz w:val="24"/>
          <w:szCs w:val="24"/>
        </w:rPr>
        <w:t>‘</w:t>
      </w:r>
      <w:proofErr w:type="spellStart"/>
      <w:r w:rsidRPr="005D4BA9">
        <w:rPr>
          <w:rFonts w:ascii="Times New Roman" w:hAnsi="Times New Roman" w:cs="Times New Roman"/>
          <w:sz w:val="24"/>
          <w:szCs w:val="24"/>
        </w:rPr>
        <w:t>Pewarisan</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Harta</w:t>
      </w:r>
      <w:proofErr w:type="spellEnd"/>
      <w:r w:rsidRPr="005D4BA9">
        <w:rPr>
          <w:rFonts w:ascii="Times New Roman" w:hAnsi="Times New Roman" w:cs="Times New Roman"/>
          <w:sz w:val="24"/>
          <w:szCs w:val="24"/>
        </w:rPr>
        <w:t xml:space="preserve"> Di Minangkabau </w:t>
      </w:r>
      <w:proofErr w:type="spellStart"/>
      <w:r w:rsidRPr="005D4BA9">
        <w:rPr>
          <w:rFonts w:ascii="Times New Roman" w:hAnsi="Times New Roman" w:cs="Times New Roman"/>
          <w:sz w:val="24"/>
          <w:szCs w:val="24"/>
        </w:rPr>
        <w:t>Dalam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Perspektif</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Kompilasi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Islam</w:t>
      </w:r>
      <w:r w:rsidR="00CB11B6">
        <w:rPr>
          <w:rFonts w:ascii="Times New Roman" w:hAnsi="Times New Roman" w:cs="Times New Roman"/>
          <w:sz w:val="24"/>
          <w:szCs w:val="24"/>
        </w:rPr>
        <w:t>’ (2018) 17(1)</w:t>
      </w:r>
      <w:r w:rsidRPr="005D4BA9">
        <w:rPr>
          <w:rFonts w:ascii="Times New Roman" w:hAnsi="Times New Roman" w:cs="Times New Roman"/>
          <w:sz w:val="24"/>
          <w:szCs w:val="24"/>
        </w:rPr>
        <w:t xml:space="preserve"> </w:t>
      </w:r>
      <w:proofErr w:type="spellStart"/>
      <w:r w:rsidRPr="00CB11B6">
        <w:rPr>
          <w:rFonts w:ascii="Times New Roman" w:hAnsi="Times New Roman" w:cs="Times New Roman"/>
          <w:color w:val="000000"/>
          <w:sz w:val="24"/>
          <w:szCs w:val="24"/>
        </w:rPr>
        <w:t>Kordinat</w:t>
      </w:r>
      <w:proofErr w:type="spellEnd"/>
      <w:r w:rsidRPr="005D4BA9">
        <w:rPr>
          <w:rFonts w:ascii="Times New Roman" w:hAnsi="Times New Roman" w:cs="Times New Roman"/>
          <w:color w:val="000000"/>
          <w:sz w:val="24"/>
          <w:szCs w:val="24"/>
        </w:rPr>
        <w:t>.</w:t>
      </w:r>
    </w:p>
    <w:p w:rsidR="00C13D96" w:rsidRPr="005D4BA9" w:rsidRDefault="00C13D96" w:rsidP="00FA6D59">
      <w:pPr>
        <w:pStyle w:val="FootnoteText"/>
        <w:jc w:val="both"/>
        <w:rPr>
          <w:rFonts w:ascii="Times New Roman" w:hAnsi="Times New Roman" w:cs="Times New Roman"/>
          <w:sz w:val="24"/>
          <w:szCs w:val="24"/>
        </w:rPr>
      </w:pPr>
    </w:p>
    <w:p w:rsidR="00C13D96" w:rsidRPr="005D4BA9" w:rsidRDefault="00C13D96" w:rsidP="00FA6D59">
      <w:pPr>
        <w:pStyle w:val="FootnoteText"/>
        <w:ind w:left="450" w:hanging="450"/>
        <w:jc w:val="both"/>
        <w:rPr>
          <w:rFonts w:ascii="Times New Roman" w:hAnsi="Times New Roman" w:cs="Times New Roman"/>
          <w:sz w:val="24"/>
          <w:szCs w:val="24"/>
        </w:rPr>
      </w:pPr>
      <w:proofErr w:type="spellStart"/>
      <w:r w:rsidRPr="005D4BA9">
        <w:rPr>
          <w:rFonts w:ascii="Times New Roman" w:hAnsi="Times New Roman" w:cs="Times New Roman"/>
          <w:sz w:val="24"/>
          <w:szCs w:val="24"/>
        </w:rPr>
        <w:t>Situmeang</w:t>
      </w:r>
      <w:proofErr w:type="spellEnd"/>
      <w:r w:rsidRPr="005D4BA9">
        <w:rPr>
          <w:rFonts w:ascii="Times New Roman" w:hAnsi="Times New Roman" w:cs="Times New Roman"/>
          <w:sz w:val="24"/>
          <w:szCs w:val="24"/>
        </w:rPr>
        <w:t>.</w:t>
      </w:r>
      <w:r w:rsidR="00A82E43" w:rsidRPr="005D4BA9">
        <w:rPr>
          <w:rFonts w:ascii="Times New Roman" w:hAnsi="Times New Roman" w:cs="Times New Roman"/>
          <w:sz w:val="24"/>
          <w:szCs w:val="24"/>
        </w:rPr>
        <w:t xml:space="preserve"> D.C. </w:t>
      </w:r>
      <w:proofErr w:type="spellStart"/>
      <w:r w:rsidRPr="00CB11B6">
        <w:rPr>
          <w:rFonts w:ascii="Times New Roman" w:hAnsi="Times New Roman" w:cs="Times New Roman"/>
          <w:i/>
          <w:sz w:val="24"/>
          <w:szCs w:val="24"/>
        </w:rPr>
        <w:t>Hak</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Perempuan</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Terhadap</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Harta</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Warisan</w:t>
      </w:r>
      <w:proofErr w:type="spellEnd"/>
      <w:r w:rsidRPr="00CB11B6">
        <w:rPr>
          <w:rFonts w:ascii="Times New Roman" w:hAnsi="Times New Roman" w:cs="Times New Roman"/>
          <w:i/>
          <w:sz w:val="24"/>
          <w:szCs w:val="24"/>
        </w:rPr>
        <w:t xml:space="preserve"> Di Masyarakat Batak Toba </w:t>
      </w:r>
      <w:proofErr w:type="spellStart"/>
      <w:r w:rsidRPr="00CB11B6">
        <w:rPr>
          <w:rFonts w:ascii="Times New Roman" w:hAnsi="Times New Roman" w:cs="Times New Roman"/>
          <w:i/>
          <w:sz w:val="24"/>
          <w:szCs w:val="24"/>
        </w:rPr>
        <w:t>Melalui</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Upacara</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Mebat</w:t>
      </w:r>
      <w:proofErr w:type="spellEnd"/>
      <w:r w:rsidRPr="00CB11B6">
        <w:rPr>
          <w:rFonts w:ascii="Times New Roman" w:hAnsi="Times New Roman" w:cs="Times New Roman"/>
          <w:i/>
          <w:sz w:val="24"/>
          <w:szCs w:val="24"/>
        </w:rPr>
        <w:t xml:space="preserve"> </w:t>
      </w:r>
      <w:proofErr w:type="spellStart"/>
      <w:r w:rsidR="00A82E43" w:rsidRPr="00CB11B6">
        <w:rPr>
          <w:rFonts w:ascii="Times New Roman" w:hAnsi="Times New Roman" w:cs="Times New Roman"/>
          <w:i/>
          <w:sz w:val="24"/>
          <w:szCs w:val="24"/>
        </w:rPr>
        <w:t>d</w:t>
      </w:r>
      <w:r w:rsidRPr="00CB11B6">
        <w:rPr>
          <w:rFonts w:ascii="Times New Roman" w:hAnsi="Times New Roman" w:cs="Times New Roman"/>
          <w:i/>
          <w:sz w:val="24"/>
          <w:szCs w:val="24"/>
        </w:rPr>
        <w:t>an</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Mangindahani</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Studi</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Kasus</w:t>
      </w:r>
      <w:proofErr w:type="spellEnd"/>
      <w:r w:rsidRPr="00CB11B6">
        <w:rPr>
          <w:rFonts w:ascii="Times New Roman" w:hAnsi="Times New Roman" w:cs="Times New Roman"/>
          <w:i/>
          <w:sz w:val="24"/>
          <w:szCs w:val="24"/>
        </w:rPr>
        <w:t xml:space="preserve"> Masyarakat </w:t>
      </w:r>
      <w:proofErr w:type="spellStart"/>
      <w:r w:rsidRPr="00CB11B6">
        <w:rPr>
          <w:rFonts w:ascii="Times New Roman" w:hAnsi="Times New Roman" w:cs="Times New Roman"/>
          <w:i/>
          <w:sz w:val="24"/>
          <w:szCs w:val="24"/>
        </w:rPr>
        <w:t>Adat</w:t>
      </w:r>
      <w:proofErr w:type="spellEnd"/>
      <w:r w:rsidRPr="00CB11B6">
        <w:rPr>
          <w:rFonts w:ascii="Times New Roman" w:hAnsi="Times New Roman" w:cs="Times New Roman"/>
          <w:i/>
          <w:sz w:val="24"/>
          <w:szCs w:val="24"/>
        </w:rPr>
        <w:t xml:space="preserve"> Batak Toba Di </w:t>
      </w:r>
      <w:proofErr w:type="spellStart"/>
      <w:r w:rsidRPr="00CB11B6">
        <w:rPr>
          <w:rFonts w:ascii="Times New Roman" w:hAnsi="Times New Roman" w:cs="Times New Roman"/>
          <w:i/>
          <w:sz w:val="24"/>
          <w:szCs w:val="24"/>
        </w:rPr>
        <w:t>Kecamatan</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Pintu</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Pohan</w:t>
      </w:r>
      <w:proofErr w:type="spellEnd"/>
      <w:r w:rsidRPr="00CB11B6">
        <w:rPr>
          <w:rFonts w:ascii="Times New Roman" w:hAnsi="Times New Roman" w:cs="Times New Roman"/>
          <w:i/>
          <w:sz w:val="24"/>
          <w:szCs w:val="24"/>
        </w:rPr>
        <w:t xml:space="preserve"> Meranti, Sumatera Utara</w:t>
      </w:r>
      <w:r w:rsidRPr="005D4BA9">
        <w:rPr>
          <w:rFonts w:ascii="Times New Roman" w:hAnsi="Times New Roman" w:cs="Times New Roman"/>
          <w:sz w:val="24"/>
          <w:szCs w:val="24"/>
        </w:rPr>
        <w:t xml:space="preserve">). </w:t>
      </w:r>
      <w:r w:rsidR="00CB11B6">
        <w:rPr>
          <w:rFonts w:ascii="Times New Roman" w:hAnsi="Times New Roman" w:cs="Times New Roman"/>
          <w:sz w:val="24"/>
          <w:szCs w:val="24"/>
        </w:rPr>
        <w:t>(</w:t>
      </w:r>
      <w:proofErr w:type="spellStart"/>
      <w:r w:rsidRPr="005D4BA9">
        <w:rPr>
          <w:rFonts w:ascii="Times New Roman" w:hAnsi="Times New Roman" w:cs="Times New Roman"/>
          <w:sz w:val="24"/>
          <w:szCs w:val="24"/>
        </w:rPr>
        <w:t>Skripsi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Fakultas</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Dan </w:t>
      </w:r>
      <w:proofErr w:type="spellStart"/>
      <w:r w:rsidRPr="005D4BA9">
        <w:rPr>
          <w:rFonts w:ascii="Times New Roman" w:hAnsi="Times New Roman" w:cs="Times New Roman"/>
          <w:sz w:val="24"/>
          <w:szCs w:val="24"/>
        </w:rPr>
        <w:t>Komunikasi</w:t>
      </w:r>
      <w:proofErr w:type="spellEnd"/>
      <w:r w:rsidRPr="005D4BA9">
        <w:rPr>
          <w:rFonts w:ascii="Times New Roman" w:hAnsi="Times New Roman" w:cs="Times New Roman"/>
          <w:sz w:val="24"/>
          <w:szCs w:val="24"/>
        </w:rPr>
        <w:t xml:space="preserve"> Program </w:t>
      </w:r>
      <w:proofErr w:type="spellStart"/>
      <w:r w:rsidRPr="005D4BA9">
        <w:rPr>
          <w:rFonts w:ascii="Times New Roman" w:hAnsi="Times New Roman" w:cs="Times New Roman"/>
          <w:sz w:val="24"/>
          <w:szCs w:val="24"/>
        </w:rPr>
        <w:t>Studi</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Ilmu</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Hukum</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Universitas</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Katolik</w:t>
      </w:r>
      <w:proofErr w:type="spellEnd"/>
      <w:r w:rsidRPr="005D4BA9">
        <w:rPr>
          <w:rFonts w:ascii="Times New Roman" w:hAnsi="Times New Roman" w:cs="Times New Roman"/>
          <w:sz w:val="24"/>
          <w:szCs w:val="24"/>
        </w:rPr>
        <w:t xml:space="preserve"> </w:t>
      </w:r>
      <w:proofErr w:type="spellStart"/>
      <w:r w:rsidRPr="005D4BA9">
        <w:rPr>
          <w:rFonts w:ascii="Times New Roman" w:hAnsi="Times New Roman" w:cs="Times New Roman"/>
          <w:sz w:val="24"/>
          <w:szCs w:val="24"/>
        </w:rPr>
        <w:t>Soegijapranata</w:t>
      </w:r>
      <w:proofErr w:type="spellEnd"/>
      <w:r w:rsidRPr="005D4BA9">
        <w:rPr>
          <w:rFonts w:ascii="Times New Roman" w:hAnsi="Times New Roman" w:cs="Times New Roman"/>
          <w:sz w:val="24"/>
          <w:szCs w:val="24"/>
        </w:rPr>
        <w:t xml:space="preserve"> Semarang</w:t>
      </w:r>
      <w:r w:rsidR="00CB11B6">
        <w:rPr>
          <w:rFonts w:ascii="Times New Roman" w:hAnsi="Times New Roman" w:cs="Times New Roman"/>
          <w:sz w:val="24"/>
          <w:szCs w:val="24"/>
        </w:rPr>
        <w:t xml:space="preserve"> 2018)</w:t>
      </w:r>
    </w:p>
    <w:p w:rsidR="00C13D96" w:rsidRPr="005D4BA9" w:rsidRDefault="00C13D96" w:rsidP="00FA6D59">
      <w:pPr>
        <w:pStyle w:val="FootnoteText"/>
        <w:jc w:val="both"/>
        <w:rPr>
          <w:rFonts w:ascii="Times New Roman" w:hAnsi="Times New Roman" w:cs="Times New Roman"/>
          <w:sz w:val="24"/>
          <w:szCs w:val="24"/>
        </w:rPr>
      </w:pPr>
    </w:p>
    <w:p w:rsidR="00C13D96" w:rsidRPr="005D4BA9" w:rsidRDefault="007D710D" w:rsidP="00FA6D59">
      <w:pPr>
        <w:pStyle w:val="FootnoteText"/>
        <w:jc w:val="both"/>
        <w:rPr>
          <w:rFonts w:ascii="Times New Roman" w:hAnsi="Times New Roman" w:cs="Times New Roman"/>
          <w:sz w:val="24"/>
          <w:szCs w:val="24"/>
        </w:rPr>
      </w:pPr>
      <w:proofErr w:type="spellStart"/>
      <w:r w:rsidRPr="005D4BA9">
        <w:rPr>
          <w:rFonts w:ascii="Times New Roman" w:hAnsi="Times New Roman" w:cs="Times New Roman"/>
          <w:sz w:val="24"/>
          <w:szCs w:val="24"/>
        </w:rPr>
        <w:t>Soekanto</w:t>
      </w:r>
      <w:proofErr w:type="spellEnd"/>
      <w:r w:rsidRPr="005D4BA9">
        <w:rPr>
          <w:rFonts w:ascii="Times New Roman" w:hAnsi="Times New Roman" w:cs="Times New Roman"/>
          <w:sz w:val="24"/>
          <w:szCs w:val="24"/>
        </w:rPr>
        <w:t xml:space="preserve">, S. </w:t>
      </w:r>
      <w:proofErr w:type="spellStart"/>
      <w:r w:rsidRPr="00CB11B6">
        <w:rPr>
          <w:rFonts w:ascii="Times New Roman" w:hAnsi="Times New Roman" w:cs="Times New Roman"/>
          <w:i/>
          <w:sz w:val="24"/>
          <w:szCs w:val="24"/>
        </w:rPr>
        <w:t>Kesadaran</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Hukum</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dan</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Kepatuhan</w:t>
      </w:r>
      <w:proofErr w:type="spellEnd"/>
      <w:r w:rsidRPr="00CB11B6">
        <w:rPr>
          <w:rFonts w:ascii="Times New Roman" w:hAnsi="Times New Roman" w:cs="Times New Roman"/>
          <w:i/>
          <w:sz w:val="24"/>
          <w:szCs w:val="24"/>
        </w:rPr>
        <w:t xml:space="preserve"> </w:t>
      </w:r>
      <w:proofErr w:type="spellStart"/>
      <w:r w:rsidRPr="00CB11B6">
        <w:rPr>
          <w:rFonts w:ascii="Times New Roman" w:hAnsi="Times New Roman" w:cs="Times New Roman"/>
          <w:i/>
          <w:sz w:val="24"/>
          <w:szCs w:val="24"/>
        </w:rPr>
        <w:t>Hukum</w:t>
      </w:r>
      <w:proofErr w:type="spellEnd"/>
      <w:r w:rsidR="00CB11B6">
        <w:rPr>
          <w:rFonts w:ascii="Times New Roman" w:hAnsi="Times New Roman" w:cs="Times New Roman"/>
          <w:sz w:val="24"/>
          <w:szCs w:val="24"/>
        </w:rPr>
        <w:t xml:space="preserve"> (</w:t>
      </w:r>
      <w:r w:rsidRPr="005D4BA9">
        <w:rPr>
          <w:rFonts w:ascii="Times New Roman" w:hAnsi="Times New Roman" w:cs="Times New Roman"/>
          <w:sz w:val="24"/>
          <w:szCs w:val="24"/>
        </w:rPr>
        <w:t xml:space="preserve">CV </w:t>
      </w:r>
      <w:proofErr w:type="spellStart"/>
      <w:r w:rsidRPr="005D4BA9">
        <w:rPr>
          <w:rFonts w:ascii="Times New Roman" w:hAnsi="Times New Roman" w:cs="Times New Roman"/>
          <w:sz w:val="24"/>
          <w:szCs w:val="24"/>
        </w:rPr>
        <w:t>Rajawali</w:t>
      </w:r>
      <w:proofErr w:type="spellEnd"/>
      <w:r w:rsidR="00CB11B6">
        <w:rPr>
          <w:rFonts w:ascii="Times New Roman" w:hAnsi="Times New Roman" w:cs="Times New Roman"/>
          <w:sz w:val="24"/>
          <w:szCs w:val="24"/>
        </w:rPr>
        <w:t xml:space="preserve"> 1982).</w:t>
      </w:r>
    </w:p>
    <w:p w:rsidR="00C13D96" w:rsidRPr="005D4BA9" w:rsidRDefault="00C13D96" w:rsidP="00FA6D59">
      <w:pPr>
        <w:pStyle w:val="FootnoteText"/>
        <w:jc w:val="both"/>
        <w:rPr>
          <w:rFonts w:ascii="Times New Roman" w:eastAsia="Calibri" w:hAnsi="Times New Roman" w:cs="Times New Roman"/>
          <w:sz w:val="24"/>
          <w:szCs w:val="24"/>
        </w:rPr>
      </w:pPr>
    </w:p>
    <w:p w:rsidR="00C13D96" w:rsidRPr="00CB11B6" w:rsidRDefault="00C13D96" w:rsidP="00FA6D59">
      <w:pPr>
        <w:pStyle w:val="FootnoteText"/>
        <w:ind w:left="450" w:hanging="450"/>
        <w:jc w:val="both"/>
        <w:rPr>
          <w:rFonts w:ascii="Times New Roman" w:hAnsi="Times New Roman" w:cs="Times New Roman"/>
          <w:sz w:val="24"/>
          <w:szCs w:val="24"/>
        </w:rPr>
      </w:pPr>
      <w:proofErr w:type="spellStart"/>
      <w:r w:rsidRPr="005D4BA9">
        <w:rPr>
          <w:rFonts w:ascii="Times New Roman" w:eastAsia="Calibri" w:hAnsi="Times New Roman" w:cs="Times New Roman"/>
          <w:sz w:val="24"/>
          <w:szCs w:val="24"/>
        </w:rPr>
        <w:lastRenderedPageBreak/>
        <w:t>Widati</w:t>
      </w:r>
      <w:proofErr w:type="spellEnd"/>
      <w:r w:rsidR="00A82E43" w:rsidRPr="005D4BA9">
        <w:rPr>
          <w:rFonts w:ascii="Times New Roman" w:eastAsia="Calibri" w:hAnsi="Times New Roman" w:cs="Times New Roman"/>
          <w:sz w:val="24"/>
          <w:szCs w:val="24"/>
        </w:rPr>
        <w:t>, D.R</w:t>
      </w:r>
      <w:r w:rsidRPr="005D4BA9">
        <w:rPr>
          <w:rFonts w:ascii="Times New Roman" w:eastAsia="Calibri" w:hAnsi="Times New Roman" w:cs="Times New Roman"/>
          <w:sz w:val="24"/>
          <w:szCs w:val="24"/>
        </w:rPr>
        <w:t xml:space="preserve">. </w:t>
      </w:r>
      <w:r w:rsidR="00CB11B6">
        <w:rPr>
          <w:rFonts w:ascii="Times New Roman" w:eastAsia="Calibri" w:hAnsi="Times New Roman" w:cs="Times New Roman"/>
          <w:sz w:val="24"/>
          <w:szCs w:val="24"/>
        </w:rPr>
        <w:t>‘</w:t>
      </w:r>
      <w:proofErr w:type="spellStart"/>
      <w:r w:rsidRPr="005D4BA9">
        <w:rPr>
          <w:rFonts w:ascii="Times New Roman" w:eastAsia="Calibri" w:hAnsi="Times New Roman" w:cs="Times New Roman"/>
          <w:sz w:val="24"/>
          <w:szCs w:val="24"/>
        </w:rPr>
        <w:t>Pembentukan</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Desa</w:t>
      </w:r>
      <w:proofErr w:type="spellEnd"/>
      <w:r w:rsidRPr="005D4BA9">
        <w:rPr>
          <w:rFonts w:ascii="Times New Roman" w:eastAsia="Calibri" w:hAnsi="Times New Roman" w:cs="Times New Roman"/>
          <w:sz w:val="24"/>
          <w:szCs w:val="24"/>
        </w:rPr>
        <w:t>/</w:t>
      </w:r>
      <w:proofErr w:type="spellStart"/>
      <w:r w:rsidRPr="005D4BA9">
        <w:rPr>
          <w:rFonts w:ascii="Times New Roman" w:eastAsia="Calibri" w:hAnsi="Times New Roman" w:cs="Times New Roman"/>
          <w:sz w:val="24"/>
          <w:szCs w:val="24"/>
        </w:rPr>
        <w:t>Kelurahan</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Sadar</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Hukum</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Sebagai</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Upaya</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Untuk</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Membangun</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Kesadaran</w:t>
      </w:r>
      <w:proofErr w:type="spellEnd"/>
      <w:r w:rsidRPr="005D4BA9">
        <w:rPr>
          <w:rFonts w:ascii="Times New Roman" w:eastAsia="Calibri" w:hAnsi="Times New Roman" w:cs="Times New Roman"/>
          <w:sz w:val="24"/>
          <w:szCs w:val="24"/>
        </w:rPr>
        <w:t xml:space="preserve"> Dan </w:t>
      </w:r>
      <w:proofErr w:type="spellStart"/>
      <w:r w:rsidRPr="005D4BA9">
        <w:rPr>
          <w:rFonts w:ascii="Times New Roman" w:eastAsia="Calibri" w:hAnsi="Times New Roman" w:cs="Times New Roman"/>
          <w:sz w:val="24"/>
          <w:szCs w:val="24"/>
        </w:rPr>
        <w:t>Kepatuhan</w:t>
      </w:r>
      <w:proofErr w:type="spellEnd"/>
      <w:r w:rsidRPr="005D4BA9">
        <w:rPr>
          <w:rFonts w:ascii="Times New Roman" w:eastAsia="Calibri" w:hAnsi="Times New Roman" w:cs="Times New Roman"/>
          <w:sz w:val="24"/>
          <w:szCs w:val="24"/>
        </w:rPr>
        <w:t xml:space="preserve"> </w:t>
      </w:r>
      <w:proofErr w:type="spellStart"/>
      <w:r w:rsidRPr="005D4BA9">
        <w:rPr>
          <w:rFonts w:ascii="Times New Roman" w:eastAsia="Calibri" w:hAnsi="Times New Roman" w:cs="Times New Roman"/>
          <w:sz w:val="24"/>
          <w:szCs w:val="24"/>
        </w:rPr>
        <w:t>Hukum</w:t>
      </w:r>
      <w:proofErr w:type="spellEnd"/>
      <w:r w:rsidRPr="005D4BA9">
        <w:rPr>
          <w:rFonts w:ascii="Times New Roman" w:eastAsia="Calibri" w:hAnsi="Times New Roman" w:cs="Times New Roman"/>
          <w:sz w:val="24"/>
          <w:szCs w:val="24"/>
        </w:rPr>
        <w:t xml:space="preserve"> Di Masyarakat</w:t>
      </w:r>
      <w:r w:rsidR="00CB11B6">
        <w:rPr>
          <w:rFonts w:ascii="Times New Roman" w:eastAsia="Calibri" w:hAnsi="Times New Roman" w:cs="Times New Roman"/>
          <w:sz w:val="24"/>
          <w:szCs w:val="24"/>
        </w:rPr>
        <w:t>’</w:t>
      </w:r>
      <w:r w:rsidRPr="005D4BA9">
        <w:rPr>
          <w:rFonts w:ascii="Times New Roman" w:eastAsia="Calibri" w:hAnsi="Times New Roman" w:cs="Times New Roman"/>
          <w:sz w:val="24"/>
          <w:szCs w:val="24"/>
        </w:rPr>
        <w:t xml:space="preserve"> </w:t>
      </w:r>
      <w:r w:rsidR="00CB11B6">
        <w:rPr>
          <w:rFonts w:ascii="Times New Roman" w:eastAsia="Calibri" w:hAnsi="Times New Roman" w:cs="Times New Roman"/>
          <w:sz w:val="24"/>
          <w:szCs w:val="24"/>
        </w:rPr>
        <w:t>(2023) 2(1)</w:t>
      </w:r>
      <w:r w:rsidRPr="005D4BA9">
        <w:rPr>
          <w:rFonts w:ascii="Times New Roman" w:eastAsia="Calibri" w:hAnsi="Times New Roman" w:cs="Times New Roman"/>
          <w:sz w:val="24"/>
          <w:szCs w:val="24"/>
        </w:rPr>
        <w:t xml:space="preserve"> </w:t>
      </w:r>
      <w:proofErr w:type="spellStart"/>
      <w:r w:rsidRPr="00CB11B6">
        <w:rPr>
          <w:rFonts w:ascii="Times New Roman" w:hAnsi="Times New Roman" w:cs="Times New Roman"/>
          <w:sz w:val="24"/>
          <w:szCs w:val="24"/>
        </w:rPr>
        <w:t>Jurnal</w:t>
      </w:r>
      <w:proofErr w:type="spellEnd"/>
      <w:r w:rsidRPr="00CB11B6">
        <w:rPr>
          <w:rFonts w:ascii="Times New Roman" w:hAnsi="Times New Roman" w:cs="Times New Roman"/>
          <w:sz w:val="24"/>
          <w:szCs w:val="24"/>
        </w:rPr>
        <w:t xml:space="preserve"> </w:t>
      </w:r>
      <w:proofErr w:type="spellStart"/>
      <w:r w:rsidRPr="00CB11B6">
        <w:rPr>
          <w:rFonts w:ascii="Times New Roman" w:hAnsi="Times New Roman" w:cs="Times New Roman"/>
          <w:sz w:val="24"/>
          <w:szCs w:val="24"/>
        </w:rPr>
        <w:t>Hukum</w:t>
      </w:r>
      <w:proofErr w:type="spellEnd"/>
      <w:r w:rsidRPr="00CB11B6">
        <w:rPr>
          <w:rFonts w:ascii="Times New Roman" w:hAnsi="Times New Roman" w:cs="Times New Roman"/>
          <w:sz w:val="24"/>
          <w:szCs w:val="24"/>
        </w:rPr>
        <w:t xml:space="preserve"> </w:t>
      </w:r>
      <w:proofErr w:type="spellStart"/>
      <w:r w:rsidRPr="00CB11B6">
        <w:rPr>
          <w:rFonts w:ascii="Times New Roman" w:hAnsi="Times New Roman" w:cs="Times New Roman"/>
          <w:sz w:val="24"/>
          <w:szCs w:val="24"/>
        </w:rPr>
        <w:t>dan</w:t>
      </w:r>
      <w:proofErr w:type="spellEnd"/>
      <w:r w:rsidRPr="00CB11B6">
        <w:rPr>
          <w:rFonts w:ascii="Times New Roman" w:hAnsi="Times New Roman" w:cs="Times New Roman"/>
          <w:sz w:val="24"/>
          <w:szCs w:val="24"/>
        </w:rPr>
        <w:t xml:space="preserve"> HAM </w:t>
      </w:r>
      <w:proofErr w:type="spellStart"/>
      <w:r w:rsidRPr="00CB11B6">
        <w:rPr>
          <w:rFonts w:ascii="Times New Roman" w:hAnsi="Times New Roman" w:cs="Times New Roman"/>
          <w:sz w:val="24"/>
          <w:szCs w:val="24"/>
        </w:rPr>
        <w:t>Wicarana</w:t>
      </w:r>
      <w:proofErr w:type="spellEnd"/>
      <w:r w:rsidR="00CB11B6" w:rsidRPr="00CB11B6">
        <w:rPr>
          <w:rFonts w:ascii="Times New Roman" w:hAnsi="Times New Roman" w:cs="Times New Roman"/>
          <w:sz w:val="24"/>
          <w:szCs w:val="24"/>
        </w:rPr>
        <w:t>.</w:t>
      </w:r>
    </w:p>
    <w:bookmarkEnd w:id="0"/>
    <w:p w:rsidR="00C13D96" w:rsidRPr="005D4BA9" w:rsidRDefault="00C13D96" w:rsidP="00FA6D59">
      <w:pPr>
        <w:pStyle w:val="FootnoteText"/>
        <w:jc w:val="both"/>
        <w:rPr>
          <w:rFonts w:ascii="Times New Roman" w:hAnsi="Times New Roman" w:cs="Times New Roman"/>
          <w:sz w:val="24"/>
          <w:szCs w:val="24"/>
        </w:rPr>
      </w:pPr>
    </w:p>
    <w:p w:rsidR="0053545A" w:rsidRPr="005D4BA9" w:rsidRDefault="0053545A" w:rsidP="00FA6D59">
      <w:pPr>
        <w:pStyle w:val="FootnoteText"/>
        <w:jc w:val="both"/>
        <w:rPr>
          <w:rFonts w:ascii="Times New Roman" w:hAnsi="Times New Roman" w:cs="Times New Roman"/>
          <w:sz w:val="24"/>
          <w:szCs w:val="24"/>
        </w:rPr>
      </w:pPr>
    </w:p>
    <w:p w:rsidR="00C13D96" w:rsidRPr="005D4BA9" w:rsidRDefault="00C13D96" w:rsidP="00FA6D59">
      <w:pPr>
        <w:pStyle w:val="FootnoteText"/>
        <w:jc w:val="both"/>
        <w:rPr>
          <w:rFonts w:ascii="Times New Roman" w:hAnsi="Times New Roman" w:cs="Times New Roman"/>
          <w:sz w:val="24"/>
          <w:szCs w:val="24"/>
        </w:rPr>
      </w:pPr>
    </w:p>
    <w:p w:rsidR="00C13D96" w:rsidRPr="005D4BA9" w:rsidRDefault="00C13D96" w:rsidP="00FA6D59">
      <w:pPr>
        <w:pStyle w:val="FootnoteText"/>
        <w:rPr>
          <w:rFonts w:ascii="Times New Roman" w:hAnsi="Times New Roman" w:cs="Times New Roman"/>
          <w:sz w:val="24"/>
          <w:szCs w:val="24"/>
        </w:rPr>
      </w:pPr>
    </w:p>
    <w:p w:rsidR="00C13D96" w:rsidRPr="005D4BA9" w:rsidRDefault="00C13D96" w:rsidP="006C6702">
      <w:pPr>
        <w:pStyle w:val="FootnoteText"/>
        <w:spacing w:line="360" w:lineRule="auto"/>
        <w:rPr>
          <w:rFonts w:ascii="Times New Roman" w:eastAsia="Calibri" w:hAnsi="Times New Roman" w:cs="Times New Roman"/>
          <w:sz w:val="24"/>
          <w:szCs w:val="24"/>
        </w:rPr>
      </w:pPr>
    </w:p>
    <w:p w:rsidR="00BA0AA1" w:rsidRPr="005D4BA9" w:rsidRDefault="00BA0AA1" w:rsidP="006C6702">
      <w:pPr>
        <w:pStyle w:val="FootnoteText"/>
        <w:spacing w:line="360" w:lineRule="auto"/>
        <w:jc w:val="both"/>
        <w:rPr>
          <w:rFonts w:ascii="Times New Roman" w:hAnsi="Times New Roman" w:cs="Times New Roman"/>
          <w:sz w:val="24"/>
          <w:szCs w:val="24"/>
        </w:rPr>
      </w:pPr>
    </w:p>
    <w:sectPr w:rsidR="00BA0AA1" w:rsidRPr="005D4BA9" w:rsidSect="005E09D3">
      <w:footerReference w:type="default" r:id="rId13"/>
      <w:pgSz w:w="12240" w:h="15840"/>
      <w:pgMar w:top="1440" w:right="162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0D4" w:rsidRDefault="004D60D4" w:rsidP="005564FE">
      <w:pPr>
        <w:spacing w:after="0" w:line="240" w:lineRule="auto"/>
      </w:pPr>
      <w:r>
        <w:separator/>
      </w:r>
    </w:p>
  </w:endnote>
  <w:endnote w:type="continuationSeparator" w:id="0">
    <w:p w:rsidR="004D60D4" w:rsidRDefault="004D60D4" w:rsidP="0055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27157"/>
      <w:docPartObj>
        <w:docPartGallery w:val="Page Numbers (Bottom of Page)"/>
        <w:docPartUnique/>
      </w:docPartObj>
    </w:sdtPr>
    <w:sdtEndPr>
      <w:rPr>
        <w:noProof/>
      </w:rPr>
    </w:sdtEndPr>
    <w:sdtContent>
      <w:p w:rsidR="00C532BE" w:rsidRDefault="00C53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32BE" w:rsidRDefault="00C5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0D4" w:rsidRDefault="004D60D4" w:rsidP="005564FE">
      <w:pPr>
        <w:spacing w:after="0" w:line="240" w:lineRule="auto"/>
      </w:pPr>
      <w:r>
        <w:separator/>
      </w:r>
    </w:p>
  </w:footnote>
  <w:footnote w:type="continuationSeparator" w:id="0">
    <w:p w:rsidR="004D60D4" w:rsidRDefault="004D60D4" w:rsidP="005564FE">
      <w:pPr>
        <w:spacing w:after="0" w:line="240" w:lineRule="auto"/>
      </w:pPr>
      <w:r>
        <w:continuationSeparator/>
      </w:r>
    </w:p>
  </w:footnote>
  <w:footnote w:id="1">
    <w:p w:rsidR="006C6702" w:rsidRPr="006C6702" w:rsidRDefault="006C6702" w:rsidP="006C6702">
      <w:pPr>
        <w:pStyle w:val="FootnoteText"/>
        <w:ind w:left="90" w:firstLine="630"/>
        <w:rPr>
          <w:rFonts w:ascii="Times New Roman" w:hAnsi="Times New Roman" w:cs="Times New Roman"/>
        </w:rPr>
      </w:pPr>
      <w:r>
        <w:rPr>
          <w:rStyle w:val="FootnoteReference"/>
        </w:rPr>
        <w:footnoteRef/>
      </w:r>
      <w:r>
        <w:t xml:space="preserve"> </w:t>
      </w:r>
      <w:proofErr w:type="spellStart"/>
      <w:r w:rsidR="0024115E" w:rsidRPr="00DE75D5">
        <w:rPr>
          <w:rFonts w:ascii="Times New Roman" w:hAnsi="Times New Roman" w:cs="Times New Roman"/>
        </w:rPr>
        <w:t>Husein</w:t>
      </w:r>
      <w:proofErr w:type="spellEnd"/>
      <w:r w:rsidR="0024115E" w:rsidRPr="00DE75D5">
        <w:rPr>
          <w:rFonts w:ascii="Times New Roman" w:hAnsi="Times New Roman" w:cs="Times New Roman"/>
        </w:rPr>
        <w:t xml:space="preserve"> </w:t>
      </w:r>
      <w:proofErr w:type="spellStart"/>
      <w:r w:rsidRPr="00DE75D5">
        <w:rPr>
          <w:rFonts w:ascii="Times New Roman" w:hAnsi="Times New Roman" w:cs="Times New Roman"/>
        </w:rPr>
        <w:t>Mulachela</w:t>
      </w:r>
      <w:proofErr w:type="spellEnd"/>
      <w:r w:rsidR="0024115E" w:rsidRPr="00DE75D5">
        <w:rPr>
          <w:rFonts w:ascii="Times New Roman" w:hAnsi="Times New Roman" w:cs="Times New Roman"/>
        </w:rPr>
        <w:t>,</w:t>
      </w:r>
      <w:r w:rsidRPr="00DE75D5">
        <w:rPr>
          <w:rFonts w:ascii="Times New Roman" w:hAnsi="Times New Roman" w:cs="Times New Roman"/>
        </w:rPr>
        <w:t xml:space="preserve">  Katadata.co.id </w:t>
      </w:r>
      <w:proofErr w:type="spellStart"/>
      <w:r w:rsidRPr="00DE75D5">
        <w:rPr>
          <w:rFonts w:ascii="Times New Roman" w:hAnsi="Times New Roman" w:cs="Times New Roman"/>
        </w:rPr>
        <w:t>dengan</w:t>
      </w:r>
      <w:proofErr w:type="spellEnd"/>
      <w:r w:rsidRPr="00DE75D5">
        <w:rPr>
          <w:rFonts w:ascii="Times New Roman" w:hAnsi="Times New Roman" w:cs="Times New Roman"/>
        </w:rPr>
        <w:t xml:space="preserve"> </w:t>
      </w:r>
      <w:proofErr w:type="spellStart"/>
      <w:r w:rsidRPr="00DE75D5">
        <w:rPr>
          <w:rFonts w:ascii="Times New Roman" w:hAnsi="Times New Roman" w:cs="Times New Roman"/>
        </w:rPr>
        <w:t>judul</w:t>
      </w:r>
      <w:proofErr w:type="spellEnd"/>
      <w:r w:rsidRPr="00DE75D5">
        <w:rPr>
          <w:rFonts w:ascii="Times New Roman" w:hAnsi="Times New Roman" w:cs="Times New Roman"/>
        </w:rPr>
        <w:t xml:space="preserve"> "</w:t>
      </w:r>
      <w:proofErr w:type="spellStart"/>
      <w:r w:rsidRPr="00DE75D5">
        <w:rPr>
          <w:rFonts w:ascii="Times New Roman" w:hAnsi="Times New Roman" w:cs="Times New Roman"/>
        </w:rPr>
        <w:t>Mengenal</w:t>
      </w:r>
      <w:proofErr w:type="spellEnd"/>
      <w:r w:rsidRPr="00DE75D5">
        <w:rPr>
          <w:rFonts w:ascii="Times New Roman" w:hAnsi="Times New Roman" w:cs="Times New Roman"/>
        </w:rPr>
        <w:t xml:space="preserve"> 7 </w:t>
      </w:r>
      <w:proofErr w:type="spellStart"/>
      <w:r w:rsidRPr="00DE75D5">
        <w:rPr>
          <w:rFonts w:ascii="Times New Roman" w:hAnsi="Times New Roman" w:cs="Times New Roman"/>
        </w:rPr>
        <w:t>Suku</w:t>
      </w:r>
      <w:proofErr w:type="spellEnd"/>
      <w:r w:rsidRPr="00DE75D5">
        <w:rPr>
          <w:rFonts w:ascii="Times New Roman" w:hAnsi="Times New Roman" w:cs="Times New Roman"/>
        </w:rPr>
        <w:t xml:space="preserve"> </w:t>
      </w:r>
      <w:proofErr w:type="spellStart"/>
      <w:r w:rsidRPr="00DE75D5">
        <w:rPr>
          <w:rFonts w:ascii="Times New Roman" w:hAnsi="Times New Roman" w:cs="Times New Roman"/>
        </w:rPr>
        <w:t>Terbesar</w:t>
      </w:r>
      <w:proofErr w:type="spellEnd"/>
      <w:r w:rsidRPr="00DE75D5">
        <w:rPr>
          <w:rFonts w:ascii="Times New Roman" w:hAnsi="Times New Roman" w:cs="Times New Roman"/>
        </w:rPr>
        <w:t xml:space="preserve"> di Indonesia", </w:t>
      </w:r>
      <w:hyperlink r:id="rId1" w:history="1">
        <w:r w:rsidRPr="00DE75D5">
          <w:rPr>
            <w:rStyle w:val="Hyperlink"/>
            <w:rFonts w:ascii="Times New Roman" w:hAnsi="Times New Roman" w:cs="Times New Roman"/>
          </w:rPr>
          <w:t>https://katadata.co.id/agung/berita/62dfa2580cdef/mengenal-7-suku-terbesar-di-indonesia</w:t>
        </w:r>
      </w:hyperlink>
      <w:r w:rsidRPr="00DE75D5">
        <w:rPr>
          <w:rFonts w:ascii="Times New Roman" w:hAnsi="Times New Roman" w:cs="Times New Roman"/>
        </w:rPr>
        <w:t xml:space="preserve">, </w:t>
      </w:r>
      <w:proofErr w:type="spellStart"/>
      <w:r w:rsidR="0024115E" w:rsidRPr="00DE75D5">
        <w:rPr>
          <w:rFonts w:ascii="Times New Roman" w:hAnsi="Times New Roman" w:cs="Times New Roman"/>
        </w:rPr>
        <w:t>d</w:t>
      </w:r>
      <w:r w:rsidRPr="00DE75D5">
        <w:rPr>
          <w:rFonts w:ascii="Times New Roman" w:hAnsi="Times New Roman" w:cs="Times New Roman"/>
        </w:rPr>
        <w:t>iunduh</w:t>
      </w:r>
      <w:proofErr w:type="spellEnd"/>
      <w:r w:rsidRPr="00DE75D5">
        <w:rPr>
          <w:rFonts w:ascii="Times New Roman" w:hAnsi="Times New Roman" w:cs="Times New Roman"/>
        </w:rPr>
        <w:t xml:space="preserve"> 25 September 2022</w:t>
      </w:r>
    </w:p>
    <w:p w:rsidR="006C6702" w:rsidRDefault="006C6702">
      <w:pPr>
        <w:pStyle w:val="FootnoteText"/>
      </w:pPr>
    </w:p>
  </w:footnote>
  <w:footnote w:id="2">
    <w:p w:rsidR="006C6702" w:rsidRPr="002B482A" w:rsidRDefault="006C6702" w:rsidP="009C0168">
      <w:pPr>
        <w:pStyle w:val="FootnoteText"/>
        <w:ind w:firstLine="720"/>
        <w:jc w:val="both"/>
        <w:rPr>
          <w:rFonts w:ascii="Times New Roman" w:hAnsi="Times New Roman" w:cs="Times New Roman"/>
        </w:rPr>
      </w:pPr>
      <w:r w:rsidRPr="002B482A">
        <w:rPr>
          <w:rStyle w:val="FootnoteReference"/>
          <w:rFonts w:ascii="Times New Roman" w:hAnsi="Times New Roman" w:cs="Times New Roman"/>
        </w:rPr>
        <w:footnoteRef/>
      </w:r>
      <w:r w:rsidRPr="002B482A">
        <w:rPr>
          <w:rFonts w:ascii="Times New Roman" w:hAnsi="Times New Roman" w:cs="Times New Roman"/>
        </w:rPr>
        <w:t xml:space="preserve"> </w:t>
      </w:r>
      <w:proofErr w:type="spellStart"/>
      <w:r w:rsidR="009C0168">
        <w:rPr>
          <w:rFonts w:ascii="Times New Roman" w:hAnsi="Times New Roman" w:cs="Times New Roman"/>
        </w:rPr>
        <w:t>Gunsu</w:t>
      </w:r>
      <w:proofErr w:type="spellEnd"/>
      <w:r w:rsidR="009C0168">
        <w:rPr>
          <w:rFonts w:ascii="Times New Roman" w:hAnsi="Times New Roman" w:cs="Times New Roman"/>
        </w:rPr>
        <w:t xml:space="preserve"> </w:t>
      </w:r>
      <w:proofErr w:type="spellStart"/>
      <w:r w:rsidR="002B482A" w:rsidRPr="002B482A">
        <w:rPr>
          <w:rFonts w:ascii="Times New Roman" w:hAnsi="Times New Roman" w:cs="Times New Roman"/>
        </w:rPr>
        <w:t>Nurmansyah</w:t>
      </w:r>
      <w:proofErr w:type="spellEnd"/>
      <w:r w:rsidR="002B482A" w:rsidRPr="002B482A">
        <w:rPr>
          <w:rFonts w:ascii="Times New Roman" w:hAnsi="Times New Roman" w:cs="Times New Roman"/>
        </w:rPr>
        <w:t xml:space="preserve">, </w:t>
      </w:r>
      <w:proofErr w:type="spellStart"/>
      <w:r w:rsidR="009C0168">
        <w:rPr>
          <w:rFonts w:ascii="Times New Roman" w:hAnsi="Times New Roman" w:cs="Times New Roman"/>
        </w:rPr>
        <w:t>Nunung</w:t>
      </w:r>
      <w:proofErr w:type="spellEnd"/>
      <w:r w:rsidR="009C0168">
        <w:rPr>
          <w:rFonts w:ascii="Times New Roman" w:hAnsi="Times New Roman" w:cs="Times New Roman"/>
        </w:rPr>
        <w:t xml:space="preserve"> </w:t>
      </w:r>
      <w:proofErr w:type="spellStart"/>
      <w:r w:rsidR="002B482A" w:rsidRPr="002B482A">
        <w:rPr>
          <w:rFonts w:ascii="Times New Roman" w:hAnsi="Times New Roman" w:cs="Times New Roman"/>
        </w:rPr>
        <w:t>Rodliyah</w:t>
      </w:r>
      <w:proofErr w:type="spellEnd"/>
      <w:r w:rsidR="002B482A" w:rsidRPr="002B482A">
        <w:rPr>
          <w:rFonts w:ascii="Times New Roman" w:hAnsi="Times New Roman" w:cs="Times New Roman"/>
        </w:rPr>
        <w:t xml:space="preserve">, </w:t>
      </w:r>
      <w:proofErr w:type="spellStart"/>
      <w:r w:rsidR="009C0168">
        <w:rPr>
          <w:rFonts w:ascii="Times New Roman" w:hAnsi="Times New Roman" w:cs="Times New Roman"/>
        </w:rPr>
        <w:t>Recca</w:t>
      </w:r>
      <w:proofErr w:type="spellEnd"/>
      <w:r w:rsidR="009C0168">
        <w:rPr>
          <w:rFonts w:ascii="Times New Roman" w:hAnsi="Times New Roman" w:cs="Times New Roman"/>
        </w:rPr>
        <w:t xml:space="preserve"> </w:t>
      </w:r>
      <w:proofErr w:type="spellStart"/>
      <w:r w:rsidR="009C0168">
        <w:rPr>
          <w:rFonts w:ascii="Times New Roman" w:hAnsi="Times New Roman" w:cs="Times New Roman"/>
        </w:rPr>
        <w:t>Ayu</w:t>
      </w:r>
      <w:proofErr w:type="spellEnd"/>
      <w:r w:rsidR="009C0168">
        <w:rPr>
          <w:rFonts w:ascii="Times New Roman" w:hAnsi="Times New Roman" w:cs="Times New Roman"/>
        </w:rPr>
        <w:t xml:space="preserve"> </w:t>
      </w:r>
      <w:proofErr w:type="spellStart"/>
      <w:r w:rsidR="002B482A" w:rsidRPr="002B482A">
        <w:rPr>
          <w:rFonts w:ascii="Times New Roman" w:hAnsi="Times New Roman" w:cs="Times New Roman"/>
        </w:rPr>
        <w:t>Hapsari</w:t>
      </w:r>
      <w:proofErr w:type="spellEnd"/>
      <w:r w:rsidR="002B482A" w:rsidRPr="002B482A">
        <w:rPr>
          <w:rFonts w:ascii="Times New Roman" w:hAnsi="Times New Roman" w:cs="Times New Roman"/>
        </w:rPr>
        <w:t xml:space="preserve">, </w:t>
      </w:r>
      <w:proofErr w:type="spellStart"/>
      <w:r w:rsidR="002B482A" w:rsidRPr="00D17386">
        <w:rPr>
          <w:rFonts w:ascii="Times New Roman" w:hAnsi="Times New Roman" w:cs="Times New Roman"/>
          <w:i/>
        </w:rPr>
        <w:t>Pengantar</w:t>
      </w:r>
      <w:proofErr w:type="spellEnd"/>
      <w:r w:rsidR="002B482A" w:rsidRPr="00D17386">
        <w:rPr>
          <w:rFonts w:ascii="Times New Roman" w:hAnsi="Times New Roman" w:cs="Times New Roman"/>
          <w:i/>
        </w:rPr>
        <w:t xml:space="preserve"> </w:t>
      </w:r>
      <w:proofErr w:type="spellStart"/>
      <w:r w:rsidR="002B482A" w:rsidRPr="00D17386">
        <w:rPr>
          <w:rFonts w:ascii="Times New Roman" w:hAnsi="Times New Roman" w:cs="Times New Roman"/>
          <w:i/>
        </w:rPr>
        <w:t>Antropologi</w:t>
      </w:r>
      <w:proofErr w:type="spellEnd"/>
      <w:r w:rsidR="00C77B1A">
        <w:rPr>
          <w:rFonts w:ascii="Times New Roman" w:hAnsi="Times New Roman" w:cs="Times New Roman"/>
        </w:rPr>
        <w:t xml:space="preserve"> (</w:t>
      </w:r>
      <w:r w:rsidR="002B482A" w:rsidRPr="002B482A">
        <w:rPr>
          <w:rFonts w:ascii="Times New Roman" w:hAnsi="Times New Roman" w:cs="Times New Roman"/>
        </w:rPr>
        <w:t xml:space="preserve">CV. </w:t>
      </w:r>
      <w:proofErr w:type="spellStart"/>
      <w:r w:rsidR="002B482A" w:rsidRPr="002B482A">
        <w:rPr>
          <w:rFonts w:ascii="Times New Roman" w:hAnsi="Times New Roman" w:cs="Times New Roman"/>
        </w:rPr>
        <w:t>Anugrah</w:t>
      </w:r>
      <w:proofErr w:type="spellEnd"/>
      <w:r w:rsidR="002B482A" w:rsidRPr="002B482A">
        <w:rPr>
          <w:rFonts w:ascii="Times New Roman" w:hAnsi="Times New Roman" w:cs="Times New Roman"/>
        </w:rPr>
        <w:t xml:space="preserve"> Utama </w:t>
      </w:r>
      <w:proofErr w:type="spellStart"/>
      <w:r w:rsidR="002B482A" w:rsidRPr="002B482A">
        <w:rPr>
          <w:rFonts w:ascii="Times New Roman" w:hAnsi="Times New Roman" w:cs="Times New Roman"/>
        </w:rPr>
        <w:t>Raharja</w:t>
      </w:r>
      <w:proofErr w:type="spellEnd"/>
      <w:r w:rsidR="00C77B1A">
        <w:rPr>
          <w:rFonts w:ascii="Times New Roman" w:hAnsi="Times New Roman" w:cs="Times New Roman"/>
        </w:rPr>
        <w:t>, 2013)</w:t>
      </w:r>
    </w:p>
  </w:footnote>
  <w:footnote w:id="3">
    <w:p w:rsidR="002B482A" w:rsidRPr="002B482A" w:rsidRDefault="002B482A" w:rsidP="009C0168">
      <w:pPr>
        <w:pStyle w:val="FootnoteText"/>
        <w:ind w:firstLine="720"/>
        <w:jc w:val="both"/>
        <w:rPr>
          <w:rFonts w:ascii="Times New Roman" w:hAnsi="Times New Roman" w:cs="Times New Roman"/>
        </w:rPr>
      </w:pPr>
      <w:r w:rsidRPr="002B482A">
        <w:rPr>
          <w:rStyle w:val="FootnoteReference"/>
          <w:rFonts w:ascii="Times New Roman" w:hAnsi="Times New Roman" w:cs="Times New Roman"/>
        </w:rPr>
        <w:footnoteRef/>
      </w:r>
      <w:r w:rsidRPr="002B482A">
        <w:rPr>
          <w:rFonts w:ascii="Times New Roman" w:hAnsi="Times New Roman" w:cs="Times New Roman"/>
        </w:rPr>
        <w:t xml:space="preserve"> </w:t>
      </w:r>
      <w:proofErr w:type="spellStart"/>
      <w:r w:rsidR="00C77B1A" w:rsidRPr="00C77B1A">
        <w:rPr>
          <w:rFonts w:ascii="Times New Roman" w:hAnsi="Times New Roman" w:cs="Times New Roman"/>
          <w:color w:val="4D5156"/>
          <w:shd w:val="clear" w:color="auto" w:fill="FFFFFF"/>
        </w:rPr>
        <w:t>Ellyne</w:t>
      </w:r>
      <w:proofErr w:type="spellEnd"/>
      <w:r w:rsidR="00C77B1A" w:rsidRPr="00C77B1A">
        <w:rPr>
          <w:rFonts w:ascii="Times New Roman" w:hAnsi="Times New Roman" w:cs="Times New Roman"/>
          <w:color w:val="4D5156"/>
          <w:shd w:val="clear" w:color="auto" w:fill="FFFFFF"/>
        </w:rPr>
        <w:t xml:space="preserve"> </w:t>
      </w:r>
      <w:proofErr w:type="spellStart"/>
      <w:r w:rsidR="00C77B1A" w:rsidRPr="00C77B1A">
        <w:rPr>
          <w:rFonts w:ascii="Times New Roman" w:hAnsi="Times New Roman" w:cs="Times New Roman"/>
          <w:color w:val="4D5156"/>
          <w:shd w:val="clear" w:color="auto" w:fill="FFFFFF"/>
        </w:rPr>
        <w:t>Dwi</w:t>
      </w:r>
      <w:proofErr w:type="spellEnd"/>
      <w:r w:rsidR="00C77B1A" w:rsidRPr="002B482A">
        <w:rPr>
          <w:rFonts w:ascii="Times New Roman" w:hAnsi="Times New Roman" w:cs="Times New Roman"/>
        </w:rPr>
        <w:t xml:space="preserve"> </w:t>
      </w:r>
      <w:proofErr w:type="spellStart"/>
      <w:r w:rsidRPr="002B482A">
        <w:rPr>
          <w:rFonts w:ascii="Times New Roman" w:hAnsi="Times New Roman" w:cs="Times New Roman"/>
        </w:rPr>
        <w:t>Poespasari</w:t>
      </w:r>
      <w:proofErr w:type="spellEnd"/>
      <w:r w:rsidRPr="002B482A">
        <w:rPr>
          <w:rFonts w:ascii="Times New Roman" w:hAnsi="Times New Roman" w:cs="Times New Roman"/>
        </w:rPr>
        <w:t xml:space="preserve">, </w:t>
      </w:r>
      <w:proofErr w:type="spellStart"/>
      <w:r w:rsidRPr="00C77B1A">
        <w:rPr>
          <w:rFonts w:ascii="Times New Roman" w:hAnsi="Times New Roman" w:cs="Times New Roman"/>
        </w:rPr>
        <w:t>Pemahaman</w:t>
      </w:r>
      <w:proofErr w:type="spellEnd"/>
      <w:r w:rsidRPr="00C77B1A">
        <w:rPr>
          <w:rFonts w:ascii="Times New Roman" w:hAnsi="Times New Roman" w:cs="Times New Roman"/>
        </w:rPr>
        <w:t xml:space="preserve"> </w:t>
      </w:r>
      <w:proofErr w:type="spellStart"/>
      <w:r w:rsidRPr="00C77B1A">
        <w:rPr>
          <w:rFonts w:ascii="Times New Roman" w:hAnsi="Times New Roman" w:cs="Times New Roman"/>
        </w:rPr>
        <w:t>Seputar</w:t>
      </w:r>
      <w:proofErr w:type="spellEnd"/>
      <w:r w:rsidRPr="00C77B1A">
        <w:rPr>
          <w:rFonts w:ascii="Times New Roman" w:hAnsi="Times New Roman" w:cs="Times New Roman"/>
        </w:rPr>
        <w:t xml:space="preserve"> </w:t>
      </w:r>
      <w:proofErr w:type="spellStart"/>
      <w:r w:rsidRPr="00C77B1A">
        <w:rPr>
          <w:rFonts w:ascii="Times New Roman" w:hAnsi="Times New Roman" w:cs="Times New Roman"/>
        </w:rPr>
        <w:t>Hukum</w:t>
      </w:r>
      <w:proofErr w:type="spellEnd"/>
      <w:r w:rsidRPr="00C77B1A">
        <w:rPr>
          <w:rFonts w:ascii="Times New Roman" w:hAnsi="Times New Roman" w:cs="Times New Roman"/>
        </w:rPr>
        <w:t xml:space="preserve"> </w:t>
      </w:r>
      <w:proofErr w:type="spellStart"/>
      <w:r w:rsidRPr="00C77B1A">
        <w:rPr>
          <w:rFonts w:ascii="Times New Roman" w:hAnsi="Times New Roman" w:cs="Times New Roman"/>
        </w:rPr>
        <w:t>Waris</w:t>
      </w:r>
      <w:proofErr w:type="spellEnd"/>
      <w:r w:rsidRPr="00C77B1A">
        <w:rPr>
          <w:rFonts w:ascii="Times New Roman" w:hAnsi="Times New Roman" w:cs="Times New Roman"/>
        </w:rPr>
        <w:t xml:space="preserve"> </w:t>
      </w:r>
      <w:proofErr w:type="spellStart"/>
      <w:r w:rsidRPr="00C77B1A">
        <w:rPr>
          <w:rFonts w:ascii="Times New Roman" w:hAnsi="Times New Roman" w:cs="Times New Roman"/>
        </w:rPr>
        <w:t>Adat</w:t>
      </w:r>
      <w:proofErr w:type="spellEnd"/>
      <w:r w:rsidRPr="00C77B1A">
        <w:rPr>
          <w:rFonts w:ascii="Times New Roman" w:hAnsi="Times New Roman" w:cs="Times New Roman"/>
        </w:rPr>
        <w:t xml:space="preserve"> Di Indonesia</w:t>
      </w:r>
      <w:r w:rsidR="00C77B1A">
        <w:rPr>
          <w:rFonts w:ascii="Times New Roman" w:hAnsi="Times New Roman" w:cs="Times New Roman"/>
        </w:rPr>
        <w:t xml:space="preserve"> (</w:t>
      </w:r>
      <w:proofErr w:type="spellStart"/>
      <w:r w:rsidRPr="002B482A">
        <w:rPr>
          <w:rFonts w:ascii="Times New Roman" w:hAnsi="Times New Roman" w:cs="Times New Roman"/>
        </w:rPr>
        <w:t>Prenadamedia</w:t>
      </w:r>
      <w:proofErr w:type="spellEnd"/>
      <w:r w:rsidRPr="002B482A">
        <w:rPr>
          <w:rFonts w:ascii="Times New Roman" w:hAnsi="Times New Roman" w:cs="Times New Roman"/>
        </w:rPr>
        <w:t xml:space="preserve"> Group</w:t>
      </w:r>
      <w:r w:rsidR="00C77B1A">
        <w:rPr>
          <w:rFonts w:ascii="Times New Roman" w:hAnsi="Times New Roman" w:cs="Times New Roman"/>
        </w:rPr>
        <w:t>, 2018)</w:t>
      </w:r>
      <w:r w:rsidRPr="002B482A">
        <w:rPr>
          <w:rFonts w:ascii="Times New Roman" w:hAnsi="Times New Roman" w:cs="Times New Roman"/>
        </w:rPr>
        <w:t xml:space="preserve"> </w:t>
      </w:r>
    </w:p>
  </w:footnote>
  <w:footnote w:id="4">
    <w:p w:rsidR="002B482A" w:rsidRPr="002B482A" w:rsidRDefault="002B482A" w:rsidP="00E25981">
      <w:pPr>
        <w:pStyle w:val="FootnoteText"/>
        <w:ind w:firstLine="720"/>
        <w:jc w:val="both"/>
        <w:rPr>
          <w:rFonts w:ascii="Times New Roman" w:hAnsi="Times New Roman" w:cs="Times New Roman"/>
        </w:rPr>
      </w:pPr>
      <w:r w:rsidRPr="002B482A">
        <w:rPr>
          <w:rStyle w:val="FootnoteReference"/>
          <w:rFonts w:ascii="Times New Roman" w:hAnsi="Times New Roman" w:cs="Times New Roman"/>
        </w:rPr>
        <w:footnoteRef/>
      </w:r>
      <w:r w:rsidRPr="002B482A">
        <w:rPr>
          <w:rFonts w:ascii="Times New Roman" w:hAnsi="Times New Roman" w:cs="Times New Roman"/>
        </w:rPr>
        <w:t xml:space="preserve"> </w:t>
      </w:r>
      <w:r w:rsidR="00DE75D5" w:rsidRPr="00DE75D5">
        <w:rPr>
          <w:rFonts w:ascii="Times New Roman" w:hAnsi="Times New Roman" w:cs="Times New Roman"/>
        </w:rPr>
        <w:t xml:space="preserve">Ilham </w:t>
      </w:r>
      <w:proofErr w:type="spellStart"/>
      <w:r w:rsidR="00DE75D5" w:rsidRPr="00DE75D5">
        <w:rPr>
          <w:rFonts w:ascii="Times New Roman" w:hAnsi="Times New Roman" w:cs="Times New Roman"/>
        </w:rPr>
        <w:t>Choirul</w:t>
      </w:r>
      <w:proofErr w:type="spellEnd"/>
      <w:r w:rsidR="00DE75D5" w:rsidRPr="00DE75D5">
        <w:rPr>
          <w:rFonts w:ascii="Times New Roman" w:hAnsi="Times New Roman" w:cs="Times New Roman"/>
        </w:rPr>
        <w:t xml:space="preserve"> Anwar, I.C</w:t>
      </w:r>
      <w:r w:rsidR="00D17386">
        <w:rPr>
          <w:rFonts w:ascii="Times New Roman" w:hAnsi="Times New Roman" w:cs="Times New Roman"/>
        </w:rPr>
        <w:t>, ‘</w:t>
      </w:r>
      <w:proofErr w:type="spellStart"/>
      <w:r w:rsidR="00DE75D5" w:rsidRPr="00DE75D5">
        <w:rPr>
          <w:rFonts w:ascii="Times New Roman" w:hAnsi="Times New Roman" w:cs="Times New Roman"/>
        </w:rPr>
        <w:t>Mengenal</w:t>
      </w:r>
      <w:proofErr w:type="spellEnd"/>
      <w:r w:rsidR="00DE75D5" w:rsidRPr="00DE75D5">
        <w:rPr>
          <w:rFonts w:ascii="Times New Roman" w:hAnsi="Times New Roman" w:cs="Times New Roman"/>
        </w:rPr>
        <w:t xml:space="preserve"> </w:t>
      </w:r>
      <w:proofErr w:type="spellStart"/>
      <w:r w:rsidR="00DE75D5" w:rsidRPr="00DE75D5">
        <w:rPr>
          <w:rFonts w:ascii="Times New Roman" w:hAnsi="Times New Roman" w:cs="Times New Roman"/>
        </w:rPr>
        <w:t>Sistem</w:t>
      </w:r>
      <w:proofErr w:type="spellEnd"/>
      <w:r w:rsidR="00DE75D5" w:rsidRPr="00DE75D5">
        <w:rPr>
          <w:rFonts w:ascii="Times New Roman" w:hAnsi="Times New Roman" w:cs="Times New Roman"/>
        </w:rPr>
        <w:t xml:space="preserve"> </w:t>
      </w:r>
      <w:proofErr w:type="spellStart"/>
      <w:r w:rsidR="00DE75D5" w:rsidRPr="00DE75D5">
        <w:rPr>
          <w:rFonts w:ascii="Times New Roman" w:hAnsi="Times New Roman" w:cs="Times New Roman"/>
        </w:rPr>
        <w:t>Kekerabatan</w:t>
      </w:r>
      <w:proofErr w:type="spellEnd"/>
      <w:r w:rsidR="00DE75D5" w:rsidRPr="00DE75D5">
        <w:rPr>
          <w:rFonts w:ascii="Times New Roman" w:hAnsi="Times New Roman" w:cs="Times New Roman"/>
        </w:rPr>
        <w:t xml:space="preserve"> Bilateral, Patrilineal, </w:t>
      </w:r>
      <w:proofErr w:type="spellStart"/>
      <w:r w:rsidR="00DE75D5" w:rsidRPr="00DE75D5">
        <w:rPr>
          <w:rFonts w:ascii="Times New Roman" w:hAnsi="Times New Roman" w:cs="Times New Roman"/>
        </w:rPr>
        <w:t>dan</w:t>
      </w:r>
      <w:proofErr w:type="spellEnd"/>
      <w:r w:rsidR="00DE75D5" w:rsidRPr="00DE75D5">
        <w:rPr>
          <w:rFonts w:ascii="Times New Roman" w:hAnsi="Times New Roman" w:cs="Times New Roman"/>
        </w:rPr>
        <w:t xml:space="preserve"> Matrilineal</w:t>
      </w:r>
      <w:r w:rsidR="00D17386">
        <w:rPr>
          <w:rFonts w:ascii="Times New Roman" w:hAnsi="Times New Roman" w:cs="Times New Roman"/>
        </w:rPr>
        <w:t>’</w:t>
      </w:r>
      <w:r w:rsidR="00DE75D5" w:rsidRPr="00DE75D5">
        <w:rPr>
          <w:rFonts w:ascii="Times New Roman" w:hAnsi="Times New Roman" w:cs="Times New Roman"/>
        </w:rPr>
        <w:t xml:space="preserve">, https://tirto.id/mengenal-sistem-kekerabatan-bilateral-patrilineal-dan-matrilineal-gbvJ, </w:t>
      </w:r>
      <w:r w:rsidR="00D17386">
        <w:rPr>
          <w:rFonts w:ascii="Times New Roman" w:hAnsi="Times New Roman" w:cs="Times New Roman"/>
        </w:rPr>
        <w:t>accessed</w:t>
      </w:r>
      <w:r w:rsidR="00DE75D5" w:rsidRPr="00DE75D5">
        <w:rPr>
          <w:rFonts w:ascii="Times New Roman" w:hAnsi="Times New Roman" w:cs="Times New Roman"/>
        </w:rPr>
        <w:t xml:space="preserve"> 19 </w:t>
      </w:r>
      <w:proofErr w:type="spellStart"/>
      <w:r w:rsidR="00DE75D5" w:rsidRPr="00DE75D5">
        <w:rPr>
          <w:rFonts w:ascii="Times New Roman" w:hAnsi="Times New Roman" w:cs="Times New Roman"/>
        </w:rPr>
        <w:t>Oktober</w:t>
      </w:r>
      <w:proofErr w:type="spellEnd"/>
      <w:r w:rsidR="00DE75D5" w:rsidRPr="00DE75D5">
        <w:rPr>
          <w:rFonts w:ascii="Times New Roman" w:hAnsi="Times New Roman" w:cs="Times New Roman"/>
        </w:rPr>
        <w:t xml:space="preserve"> 2021</w:t>
      </w:r>
      <w:r w:rsidR="009C0168">
        <w:rPr>
          <w:rFonts w:ascii="Times New Roman" w:hAnsi="Times New Roman" w:cs="Times New Roman"/>
        </w:rPr>
        <w:t xml:space="preserve">; First Vicky </w:t>
      </w:r>
      <w:proofErr w:type="spellStart"/>
      <w:r w:rsidR="009C0168" w:rsidRPr="009C0168">
        <w:rPr>
          <w:rFonts w:ascii="Times New Roman" w:hAnsi="Times New Roman" w:cs="Times New Roman"/>
        </w:rPr>
        <w:t>Depari</w:t>
      </w:r>
      <w:proofErr w:type="spellEnd"/>
      <w:r w:rsidR="009C0168" w:rsidRPr="009C0168">
        <w:rPr>
          <w:rFonts w:ascii="Times New Roman" w:hAnsi="Times New Roman" w:cs="Times New Roman"/>
        </w:rPr>
        <w:t xml:space="preserve">, </w:t>
      </w:r>
      <w:proofErr w:type="spellStart"/>
      <w:r w:rsidR="009C0168" w:rsidRPr="00D17386">
        <w:rPr>
          <w:rFonts w:ascii="Times New Roman" w:hAnsi="Times New Roman" w:cs="Times New Roman"/>
          <w:i/>
        </w:rPr>
        <w:t>Pelaksanaan</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Hukum</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Waris</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Adat</w:t>
      </w:r>
      <w:proofErr w:type="spellEnd"/>
      <w:r w:rsidR="009C0168" w:rsidRPr="00D17386">
        <w:rPr>
          <w:rFonts w:ascii="Times New Roman" w:hAnsi="Times New Roman" w:cs="Times New Roman"/>
          <w:i/>
        </w:rPr>
        <w:t xml:space="preserve"> Batak Karo </w:t>
      </w:r>
      <w:proofErr w:type="spellStart"/>
      <w:r w:rsidR="009C0168" w:rsidRPr="00D17386">
        <w:rPr>
          <w:rFonts w:ascii="Times New Roman" w:hAnsi="Times New Roman" w:cs="Times New Roman"/>
          <w:i/>
        </w:rPr>
        <w:t>Pada</w:t>
      </w:r>
      <w:proofErr w:type="spellEnd"/>
      <w:r w:rsidR="009C0168" w:rsidRPr="00D17386">
        <w:rPr>
          <w:rFonts w:ascii="Times New Roman" w:hAnsi="Times New Roman" w:cs="Times New Roman"/>
          <w:i/>
        </w:rPr>
        <w:t xml:space="preserve"> Masyarakat Batak Karo (</w:t>
      </w:r>
      <w:proofErr w:type="spellStart"/>
      <w:r w:rsidR="009C0168" w:rsidRPr="00D17386">
        <w:rPr>
          <w:rFonts w:ascii="Times New Roman" w:hAnsi="Times New Roman" w:cs="Times New Roman"/>
          <w:i/>
        </w:rPr>
        <w:t>Studi</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Kasus</w:t>
      </w:r>
      <w:proofErr w:type="spellEnd"/>
      <w:r w:rsidR="009C0168" w:rsidRPr="00D17386">
        <w:rPr>
          <w:rFonts w:ascii="Times New Roman" w:hAnsi="Times New Roman" w:cs="Times New Roman"/>
          <w:i/>
        </w:rPr>
        <w:t xml:space="preserve"> di Kota Semarang)</w:t>
      </w:r>
      <w:r w:rsidR="00E25981">
        <w:rPr>
          <w:rFonts w:ascii="Times New Roman" w:hAnsi="Times New Roman" w:cs="Times New Roman"/>
        </w:rPr>
        <w:t xml:space="preserve"> (</w:t>
      </w:r>
      <w:proofErr w:type="spellStart"/>
      <w:r w:rsidR="009C0168" w:rsidRPr="009C0168">
        <w:rPr>
          <w:rFonts w:ascii="Times New Roman" w:hAnsi="Times New Roman" w:cs="Times New Roman"/>
        </w:rPr>
        <w:t>Skripsi</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Fakultas</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Hukum</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Universitas</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Katolik</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Soegijapranata</w:t>
      </w:r>
      <w:proofErr w:type="spellEnd"/>
      <w:r w:rsidR="00E25981">
        <w:rPr>
          <w:rFonts w:ascii="Times New Roman" w:hAnsi="Times New Roman" w:cs="Times New Roman"/>
        </w:rPr>
        <w:t>, 2011)</w:t>
      </w:r>
      <w:r w:rsidR="009C0168">
        <w:rPr>
          <w:rFonts w:ascii="Times New Roman" w:hAnsi="Times New Roman" w:cs="Times New Roman"/>
        </w:rPr>
        <w:t xml:space="preserve">; </w:t>
      </w:r>
      <w:r w:rsidR="00C77B1A">
        <w:rPr>
          <w:rFonts w:ascii="Times New Roman" w:hAnsi="Times New Roman" w:cs="Times New Roman"/>
        </w:rPr>
        <w:t xml:space="preserve">Daniel Chan </w:t>
      </w:r>
      <w:proofErr w:type="spellStart"/>
      <w:r w:rsidR="009C0168" w:rsidRPr="009C0168">
        <w:rPr>
          <w:rFonts w:ascii="Times New Roman" w:hAnsi="Times New Roman" w:cs="Times New Roman"/>
        </w:rPr>
        <w:t>Situmeang</w:t>
      </w:r>
      <w:proofErr w:type="spellEnd"/>
      <w:r w:rsidR="00D17386">
        <w:rPr>
          <w:rFonts w:ascii="Times New Roman" w:hAnsi="Times New Roman" w:cs="Times New Roman"/>
        </w:rPr>
        <w:t xml:space="preserve">, </w:t>
      </w:r>
      <w:proofErr w:type="spellStart"/>
      <w:r w:rsidR="009C0168" w:rsidRPr="00D17386">
        <w:rPr>
          <w:rFonts w:ascii="Times New Roman" w:hAnsi="Times New Roman" w:cs="Times New Roman"/>
          <w:i/>
        </w:rPr>
        <w:t>Hak</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Perempuan</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Terhadap</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Harta</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Warisan</w:t>
      </w:r>
      <w:proofErr w:type="spellEnd"/>
      <w:r w:rsidR="009C0168" w:rsidRPr="00D17386">
        <w:rPr>
          <w:rFonts w:ascii="Times New Roman" w:hAnsi="Times New Roman" w:cs="Times New Roman"/>
          <w:i/>
        </w:rPr>
        <w:t xml:space="preserve"> Di Masyarakat Batak Toba </w:t>
      </w:r>
      <w:proofErr w:type="spellStart"/>
      <w:r w:rsidR="009C0168" w:rsidRPr="00D17386">
        <w:rPr>
          <w:rFonts w:ascii="Times New Roman" w:hAnsi="Times New Roman" w:cs="Times New Roman"/>
          <w:i/>
        </w:rPr>
        <w:t>Melalui</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Upacara</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Mebat</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dan</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Mangindahani</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Studi</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Kasus</w:t>
      </w:r>
      <w:proofErr w:type="spellEnd"/>
      <w:r w:rsidR="009C0168" w:rsidRPr="00D17386">
        <w:rPr>
          <w:rFonts w:ascii="Times New Roman" w:hAnsi="Times New Roman" w:cs="Times New Roman"/>
          <w:i/>
        </w:rPr>
        <w:t xml:space="preserve"> Masyarakat </w:t>
      </w:r>
      <w:proofErr w:type="spellStart"/>
      <w:r w:rsidR="009C0168" w:rsidRPr="00D17386">
        <w:rPr>
          <w:rFonts w:ascii="Times New Roman" w:hAnsi="Times New Roman" w:cs="Times New Roman"/>
          <w:i/>
        </w:rPr>
        <w:t>Adat</w:t>
      </w:r>
      <w:proofErr w:type="spellEnd"/>
      <w:r w:rsidR="009C0168" w:rsidRPr="00D17386">
        <w:rPr>
          <w:rFonts w:ascii="Times New Roman" w:hAnsi="Times New Roman" w:cs="Times New Roman"/>
          <w:i/>
        </w:rPr>
        <w:t xml:space="preserve"> Batak Toba Di </w:t>
      </w:r>
      <w:proofErr w:type="spellStart"/>
      <w:r w:rsidR="009C0168" w:rsidRPr="00D17386">
        <w:rPr>
          <w:rFonts w:ascii="Times New Roman" w:hAnsi="Times New Roman" w:cs="Times New Roman"/>
          <w:i/>
        </w:rPr>
        <w:t>Kecamatan</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Pintu</w:t>
      </w:r>
      <w:proofErr w:type="spellEnd"/>
      <w:r w:rsidR="009C0168" w:rsidRPr="00D17386">
        <w:rPr>
          <w:rFonts w:ascii="Times New Roman" w:hAnsi="Times New Roman" w:cs="Times New Roman"/>
          <w:i/>
        </w:rPr>
        <w:t xml:space="preserve"> </w:t>
      </w:r>
      <w:proofErr w:type="spellStart"/>
      <w:r w:rsidR="009C0168" w:rsidRPr="00D17386">
        <w:rPr>
          <w:rFonts w:ascii="Times New Roman" w:hAnsi="Times New Roman" w:cs="Times New Roman"/>
          <w:i/>
        </w:rPr>
        <w:t>Pohan</w:t>
      </w:r>
      <w:proofErr w:type="spellEnd"/>
      <w:r w:rsidR="009C0168" w:rsidRPr="00D17386">
        <w:rPr>
          <w:rFonts w:ascii="Times New Roman" w:hAnsi="Times New Roman" w:cs="Times New Roman"/>
          <w:i/>
        </w:rPr>
        <w:t xml:space="preserve"> Meranti, Sumatera Utara)</w:t>
      </w:r>
      <w:r w:rsidR="00E25981">
        <w:rPr>
          <w:rFonts w:ascii="Times New Roman" w:hAnsi="Times New Roman" w:cs="Times New Roman"/>
        </w:rPr>
        <w:t xml:space="preserve"> (</w:t>
      </w:r>
      <w:proofErr w:type="spellStart"/>
      <w:r w:rsidR="009C0168" w:rsidRPr="009C0168">
        <w:rPr>
          <w:rFonts w:ascii="Times New Roman" w:hAnsi="Times New Roman" w:cs="Times New Roman"/>
        </w:rPr>
        <w:t>Skripsi</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Fakultas</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Hukum</w:t>
      </w:r>
      <w:proofErr w:type="spellEnd"/>
      <w:r w:rsidR="009C0168" w:rsidRPr="009C0168">
        <w:rPr>
          <w:rFonts w:ascii="Times New Roman" w:hAnsi="Times New Roman" w:cs="Times New Roman"/>
        </w:rPr>
        <w:t xml:space="preserve"> Dan </w:t>
      </w:r>
      <w:proofErr w:type="spellStart"/>
      <w:r w:rsidR="009C0168" w:rsidRPr="009C0168">
        <w:rPr>
          <w:rFonts w:ascii="Times New Roman" w:hAnsi="Times New Roman" w:cs="Times New Roman"/>
        </w:rPr>
        <w:t>Komunikasi</w:t>
      </w:r>
      <w:proofErr w:type="spellEnd"/>
      <w:r w:rsidR="009C0168" w:rsidRPr="009C0168">
        <w:rPr>
          <w:rFonts w:ascii="Times New Roman" w:hAnsi="Times New Roman" w:cs="Times New Roman"/>
        </w:rPr>
        <w:t xml:space="preserve"> Program </w:t>
      </w:r>
      <w:proofErr w:type="spellStart"/>
      <w:r w:rsidR="009C0168" w:rsidRPr="009C0168">
        <w:rPr>
          <w:rFonts w:ascii="Times New Roman" w:hAnsi="Times New Roman" w:cs="Times New Roman"/>
        </w:rPr>
        <w:t>Studi</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Ilmu</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Hukum</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Universitas</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Katolik</w:t>
      </w:r>
      <w:proofErr w:type="spellEnd"/>
      <w:r w:rsidR="009C0168" w:rsidRPr="009C0168">
        <w:rPr>
          <w:rFonts w:ascii="Times New Roman" w:hAnsi="Times New Roman" w:cs="Times New Roman"/>
        </w:rPr>
        <w:t xml:space="preserve"> </w:t>
      </w:r>
      <w:proofErr w:type="spellStart"/>
      <w:r w:rsidR="009C0168" w:rsidRPr="009C0168">
        <w:rPr>
          <w:rFonts w:ascii="Times New Roman" w:hAnsi="Times New Roman" w:cs="Times New Roman"/>
        </w:rPr>
        <w:t>Soegijapranata</w:t>
      </w:r>
      <w:proofErr w:type="spellEnd"/>
      <w:r w:rsidR="009C0168" w:rsidRPr="009C0168">
        <w:rPr>
          <w:rFonts w:ascii="Times New Roman" w:hAnsi="Times New Roman" w:cs="Times New Roman"/>
        </w:rPr>
        <w:t xml:space="preserve"> Semarang</w:t>
      </w:r>
      <w:r w:rsidR="00E25981">
        <w:rPr>
          <w:rFonts w:ascii="Times New Roman" w:hAnsi="Times New Roman" w:cs="Times New Roman"/>
        </w:rPr>
        <w:t>, 2018)</w:t>
      </w:r>
    </w:p>
  </w:footnote>
  <w:footnote w:id="5">
    <w:p w:rsidR="00E25981" w:rsidRPr="00C532BE" w:rsidRDefault="00E25981" w:rsidP="00C532BE">
      <w:pPr>
        <w:pStyle w:val="FootnoteText"/>
        <w:ind w:firstLine="720"/>
        <w:jc w:val="both"/>
        <w:rPr>
          <w:rFonts w:ascii="Times New Roman" w:hAnsi="Times New Roman" w:cs="Times New Roman"/>
        </w:rPr>
      </w:pPr>
      <w:r>
        <w:rPr>
          <w:rStyle w:val="FootnoteReference"/>
        </w:rPr>
        <w:footnoteRef/>
      </w:r>
      <w:r>
        <w:t xml:space="preserve"> </w:t>
      </w:r>
      <w:proofErr w:type="spellStart"/>
      <w:r w:rsidR="00CD5DAA" w:rsidRPr="00C532BE">
        <w:rPr>
          <w:rFonts w:ascii="Times New Roman" w:hAnsi="Times New Roman" w:cs="Times New Roman"/>
        </w:rPr>
        <w:t>Komari</w:t>
      </w:r>
      <w:proofErr w:type="spellEnd"/>
      <w:r w:rsidR="00CD5DAA" w:rsidRPr="00C532BE">
        <w:rPr>
          <w:rFonts w:ascii="Times New Roman" w:hAnsi="Times New Roman" w:cs="Times New Roman"/>
        </w:rPr>
        <w:t>, ‘</w:t>
      </w:r>
      <w:proofErr w:type="spellStart"/>
      <w:r w:rsidR="00CD5DAA" w:rsidRPr="00C532BE">
        <w:rPr>
          <w:rFonts w:ascii="Times New Roman" w:hAnsi="Times New Roman" w:cs="Times New Roman"/>
        </w:rPr>
        <w:t>Eksistensi</w:t>
      </w:r>
      <w:proofErr w:type="spellEnd"/>
      <w:r w:rsidR="00CD5DAA" w:rsidRPr="00C532BE">
        <w:rPr>
          <w:rFonts w:ascii="Times New Roman" w:hAnsi="Times New Roman" w:cs="Times New Roman"/>
        </w:rPr>
        <w:t xml:space="preserve"> </w:t>
      </w:r>
      <w:proofErr w:type="spellStart"/>
      <w:r w:rsidR="00CD5DAA" w:rsidRPr="00C532BE">
        <w:rPr>
          <w:rFonts w:ascii="Times New Roman" w:hAnsi="Times New Roman" w:cs="Times New Roman"/>
        </w:rPr>
        <w:t>Hukum</w:t>
      </w:r>
      <w:proofErr w:type="spellEnd"/>
      <w:r w:rsidR="00CD5DAA" w:rsidRPr="00C532BE">
        <w:rPr>
          <w:rFonts w:ascii="Times New Roman" w:hAnsi="Times New Roman" w:cs="Times New Roman"/>
        </w:rPr>
        <w:t xml:space="preserve"> </w:t>
      </w:r>
      <w:proofErr w:type="spellStart"/>
      <w:r w:rsidR="00CD5DAA" w:rsidRPr="00C532BE">
        <w:rPr>
          <w:rFonts w:ascii="Times New Roman" w:hAnsi="Times New Roman" w:cs="Times New Roman"/>
        </w:rPr>
        <w:t>Waris</w:t>
      </w:r>
      <w:proofErr w:type="spellEnd"/>
      <w:r w:rsidR="00CD5DAA" w:rsidRPr="00C532BE">
        <w:rPr>
          <w:rFonts w:ascii="Times New Roman" w:hAnsi="Times New Roman" w:cs="Times New Roman"/>
        </w:rPr>
        <w:t xml:space="preserve"> Di Indonesia: Antara </w:t>
      </w:r>
      <w:proofErr w:type="spellStart"/>
      <w:r w:rsidR="00CD5DAA" w:rsidRPr="00C532BE">
        <w:rPr>
          <w:rFonts w:ascii="Times New Roman" w:hAnsi="Times New Roman" w:cs="Times New Roman"/>
        </w:rPr>
        <w:t>Adat</w:t>
      </w:r>
      <w:proofErr w:type="spellEnd"/>
      <w:r w:rsidR="00CD5DAA" w:rsidRPr="00C532BE">
        <w:rPr>
          <w:rFonts w:ascii="Times New Roman" w:hAnsi="Times New Roman" w:cs="Times New Roman"/>
        </w:rPr>
        <w:t xml:space="preserve"> </w:t>
      </w:r>
      <w:proofErr w:type="spellStart"/>
      <w:r w:rsidR="00CD5DAA" w:rsidRPr="00C532BE">
        <w:rPr>
          <w:rFonts w:ascii="Times New Roman" w:hAnsi="Times New Roman" w:cs="Times New Roman"/>
        </w:rPr>
        <w:t>dan</w:t>
      </w:r>
      <w:proofErr w:type="spellEnd"/>
      <w:r w:rsidR="00CD5DAA" w:rsidRPr="00C532BE">
        <w:rPr>
          <w:rFonts w:ascii="Times New Roman" w:hAnsi="Times New Roman" w:cs="Times New Roman"/>
        </w:rPr>
        <w:t xml:space="preserve"> </w:t>
      </w:r>
      <w:proofErr w:type="spellStart"/>
      <w:r w:rsidR="00CD5DAA" w:rsidRPr="00C532BE">
        <w:rPr>
          <w:rFonts w:ascii="Times New Roman" w:hAnsi="Times New Roman" w:cs="Times New Roman"/>
        </w:rPr>
        <w:t>Syariat</w:t>
      </w:r>
      <w:proofErr w:type="spellEnd"/>
      <w:r w:rsidR="00C532BE" w:rsidRPr="00C532BE">
        <w:rPr>
          <w:rFonts w:ascii="Times New Roman" w:hAnsi="Times New Roman" w:cs="Times New Roman"/>
        </w:rPr>
        <w:t>’</w:t>
      </w:r>
      <w:r w:rsidR="00CD5DAA" w:rsidRPr="00C532BE">
        <w:rPr>
          <w:rFonts w:ascii="Times New Roman" w:hAnsi="Times New Roman" w:cs="Times New Roman"/>
        </w:rPr>
        <w:t xml:space="preserve"> (2015) 17(2) </w:t>
      </w:r>
      <w:proofErr w:type="spellStart"/>
      <w:r w:rsidR="00CD5DAA" w:rsidRPr="00C532BE">
        <w:rPr>
          <w:rFonts w:ascii="Times New Roman" w:hAnsi="Times New Roman" w:cs="Times New Roman"/>
          <w:i/>
        </w:rPr>
        <w:t>Asy-</w:t>
      </w:r>
      <w:proofErr w:type="gramStart"/>
      <w:r w:rsidR="00CD5DAA" w:rsidRPr="00C532BE">
        <w:rPr>
          <w:rFonts w:ascii="Times New Roman" w:hAnsi="Times New Roman" w:cs="Times New Roman"/>
          <w:i/>
        </w:rPr>
        <w:t>Syari‘</w:t>
      </w:r>
      <w:proofErr w:type="gramEnd"/>
      <w:r w:rsidR="00CD5DAA" w:rsidRPr="00C532BE">
        <w:rPr>
          <w:rFonts w:ascii="Times New Roman" w:hAnsi="Times New Roman" w:cs="Times New Roman"/>
          <w:i/>
        </w:rPr>
        <w:t>ah</w:t>
      </w:r>
      <w:proofErr w:type="spellEnd"/>
      <w:r w:rsidR="00CD5DAA" w:rsidRPr="00C532BE">
        <w:rPr>
          <w:rFonts w:ascii="Times New Roman" w:hAnsi="Times New Roman" w:cs="Times New Roman"/>
          <w:i/>
        </w:rPr>
        <w:t xml:space="preserve"> </w:t>
      </w:r>
      <w:r w:rsidR="00C532BE" w:rsidRPr="00C532BE">
        <w:rPr>
          <w:rFonts w:ascii="Times New Roman" w:hAnsi="Times New Roman" w:cs="Times New Roman"/>
        </w:rPr>
        <w:t>[</w:t>
      </w:r>
      <w:r w:rsidR="00CD5DAA" w:rsidRPr="00C532BE">
        <w:rPr>
          <w:rFonts w:ascii="Times New Roman" w:hAnsi="Times New Roman" w:cs="Times New Roman"/>
        </w:rPr>
        <w:t>158-172</w:t>
      </w:r>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color w:val="4D5156"/>
          <w:shd w:val="clear" w:color="auto" w:fill="FFFFFF"/>
        </w:rPr>
        <w:t>Ellyne</w:t>
      </w:r>
      <w:proofErr w:type="spellEnd"/>
      <w:r w:rsidR="00C532BE" w:rsidRPr="00C532BE">
        <w:rPr>
          <w:rFonts w:ascii="Times New Roman" w:hAnsi="Times New Roman" w:cs="Times New Roman"/>
          <w:color w:val="4D5156"/>
          <w:shd w:val="clear" w:color="auto" w:fill="FFFFFF"/>
        </w:rPr>
        <w:t xml:space="preserve"> </w:t>
      </w:r>
      <w:proofErr w:type="spellStart"/>
      <w:r w:rsidR="00C532BE" w:rsidRPr="00C532BE">
        <w:rPr>
          <w:rFonts w:ascii="Times New Roman" w:hAnsi="Times New Roman" w:cs="Times New Roman"/>
          <w:color w:val="4D5156"/>
          <w:shd w:val="clear" w:color="auto" w:fill="FFFFFF"/>
        </w:rPr>
        <w:t>Dwi</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Poespasari</w:t>
      </w:r>
      <w:proofErr w:type="spellEnd"/>
      <w:r w:rsidR="00C532BE" w:rsidRPr="00C532BE">
        <w:rPr>
          <w:rFonts w:ascii="Times New Roman" w:eastAsia="Calibri" w:hAnsi="Times New Roman" w:cs="Times New Roman"/>
        </w:rPr>
        <w:t xml:space="preserve">, </w:t>
      </w:r>
      <w:proofErr w:type="spellStart"/>
      <w:r w:rsidR="00C532BE" w:rsidRPr="00C532BE">
        <w:rPr>
          <w:rFonts w:ascii="Times New Roman" w:eastAsia="Calibri" w:hAnsi="Times New Roman" w:cs="Times New Roman"/>
          <w:i/>
        </w:rPr>
        <w:t>op.cit</w:t>
      </w:r>
      <w:proofErr w:type="spellEnd"/>
      <w:r w:rsidR="00C532BE" w:rsidRPr="00C532BE">
        <w:rPr>
          <w:rFonts w:ascii="Times New Roman" w:eastAsia="Calibri" w:hAnsi="Times New Roman" w:cs="Times New Roman"/>
          <w:i/>
        </w:rPr>
        <w:t>.</w:t>
      </w:r>
    </w:p>
  </w:footnote>
  <w:footnote w:id="6">
    <w:p w:rsidR="00E25981" w:rsidRPr="00C532BE" w:rsidRDefault="00E25981" w:rsidP="00C532BE">
      <w:pPr>
        <w:pStyle w:val="FootnoteText"/>
        <w:ind w:firstLine="720"/>
        <w:rPr>
          <w:rFonts w:ascii="Times New Roman" w:hAnsi="Times New Roman" w:cs="Times New Roman"/>
        </w:rPr>
      </w:pPr>
      <w:r w:rsidRPr="00C532BE">
        <w:rPr>
          <w:rStyle w:val="FootnoteReference"/>
          <w:rFonts w:ascii="Times New Roman" w:hAnsi="Times New Roman" w:cs="Times New Roman"/>
        </w:rPr>
        <w:footnoteRef/>
      </w:r>
      <w:r w:rsidRPr="00C532BE">
        <w:rPr>
          <w:rFonts w:ascii="Times New Roman" w:hAnsi="Times New Roman" w:cs="Times New Roman"/>
        </w:rPr>
        <w:t xml:space="preserve"> </w:t>
      </w:r>
      <w:proofErr w:type="spellStart"/>
      <w:r w:rsidR="00C532BE" w:rsidRPr="00C532BE">
        <w:rPr>
          <w:rFonts w:ascii="Times New Roman" w:hAnsi="Times New Roman" w:cs="Times New Roman"/>
        </w:rPr>
        <w:t>Gunsu</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Nurmansyah</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Nunung</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Rodliyah</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Recca</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Ayu</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Hapsari</w:t>
      </w:r>
      <w:proofErr w:type="spellEnd"/>
      <w:r w:rsidR="00C532BE" w:rsidRPr="00C532BE">
        <w:rPr>
          <w:rFonts w:ascii="Times New Roman" w:hAnsi="Times New Roman" w:cs="Times New Roman"/>
        </w:rPr>
        <w:t xml:space="preserve">, </w:t>
      </w:r>
      <w:proofErr w:type="spellStart"/>
      <w:r w:rsidR="00D17386">
        <w:rPr>
          <w:rFonts w:ascii="Times New Roman" w:hAnsi="Times New Roman" w:cs="Times New Roman"/>
          <w:i/>
        </w:rPr>
        <w:t>op.cit</w:t>
      </w:r>
      <w:proofErr w:type="spellEnd"/>
      <w:r w:rsidR="00D17386">
        <w:rPr>
          <w:rFonts w:ascii="Times New Roman" w:hAnsi="Times New Roman" w:cs="Times New Roman"/>
          <w:i/>
        </w:rPr>
        <w:t>.</w:t>
      </w:r>
    </w:p>
  </w:footnote>
  <w:footnote w:id="7">
    <w:p w:rsidR="00E25981" w:rsidRPr="00C532BE" w:rsidRDefault="00E25981" w:rsidP="00C532BE">
      <w:pPr>
        <w:pStyle w:val="FootnoteText"/>
        <w:ind w:firstLine="720"/>
        <w:rPr>
          <w:rFonts w:ascii="Times New Roman" w:hAnsi="Times New Roman" w:cs="Times New Roman"/>
        </w:rPr>
      </w:pPr>
      <w:r w:rsidRPr="00C532BE">
        <w:rPr>
          <w:rStyle w:val="FootnoteReference"/>
          <w:rFonts w:ascii="Times New Roman" w:hAnsi="Times New Roman" w:cs="Times New Roman"/>
        </w:rPr>
        <w:footnoteRef/>
      </w:r>
      <w:r w:rsidRPr="00C532BE">
        <w:rPr>
          <w:rFonts w:ascii="Times New Roman" w:hAnsi="Times New Roman" w:cs="Times New Roman"/>
        </w:rPr>
        <w:t xml:space="preserve"> </w:t>
      </w:r>
      <w:proofErr w:type="spellStart"/>
      <w:r w:rsidR="00C532BE" w:rsidRPr="00C532BE">
        <w:rPr>
          <w:rFonts w:ascii="Times New Roman" w:hAnsi="Times New Roman" w:cs="Times New Roman"/>
          <w:color w:val="4D5156"/>
          <w:shd w:val="clear" w:color="auto" w:fill="FFFFFF"/>
        </w:rPr>
        <w:t>Ellyne</w:t>
      </w:r>
      <w:proofErr w:type="spellEnd"/>
      <w:r w:rsidR="00C532BE" w:rsidRPr="00C532BE">
        <w:rPr>
          <w:rFonts w:ascii="Times New Roman" w:hAnsi="Times New Roman" w:cs="Times New Roman"/>
          <w:color w:val="4D5156"/>
          <w:shd w:val="clear" w:color="auto" w:fill="FFFFFF"/>
        </w:rPr>
        <w:t xml:space="preserve"> </w:t>
      </w:r>
      <w:proofErr w:type="spellStart"/>
      <w:r w:rsidR="00C532BE" w:rsidRPr="00C532BE">
        <w:rPr>
          <w:rFonts w:ascii="Times New Roman" w:hAnsi="Times New Roman" w:cs="Times New Roman"/>
          <w:color w:val="4D5156"/>
          <w:shd w:val="clear" w:color="auto" w:fill="FFFFFF"/>
        </w:rPr>
        <w:t>Dwi</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rPr>
        <w:t>Poespasari</w:t>
      </w:r>
      <w:proofErr w:type="spellEnd"/>
      <w:r w:rsidR="00C532BE" w:rsidRPr="00C532BE">
        <w:rPr>
          <w:rFonts w:ascii="Times New Roman" w:hAnsi="Times New Roman" w:cs="Times New Roman"/>
        </w:rPr>
        <w:t xml:space="preserve">, </w:t>
      </w:r>
      <w:proofErr w:type="spellStart"/>
      <w:r w:rsidR="00C532BE" w:rsidRPr="00C532BE">
        <w:rPr>
          <w:rFonts w:ascii="Times New Roman" w:hAnsi="Times New Roman" w:cs="Times New Roman"/>
          <w:i/>
        </w:rPr>
        <w:t>op.cit</w:t>
      </w:r>
      <w:proofErr w:type="spellEnd"/>
    </w:p>
  </w:footnote>
  <w:footnote w:id="8">
    <w:p w:rsidR="00E25981" w:rsidRPr="000202E7" w:rsidRDefault="00E25981" w:rsidP="0024115E">
      <w:pPr>
        <w:pStyle w:val="FootnoteText"/>
        <w:ind w:left="450"/>
        <w:rPr>
          <w:rFonts w:ascii="Times New Roman" w:hAnsi="Times New Roman" w:cs="Times New Roman"/>
        </w:rPr>
      </w:pPr>
      <w:r w:rsidRPr="00E25981">
        <w:rPr>
          <w:rStyle w:val="FootnoteReference"/>
          <w:rFonts w:ascii="Times New Roman" w:hAnsi="Times New Roman" w:cs="Times New Roman"/>
        </w:rPr>
        <w:footnoteRef/>
      </w:r>
      <w:r w:rsidRPr="00E25981">
        <w:rPr>
          <w:rFonts w:ascii="Times New Roman" w:hAnsi="Times New Roman" w:cs="Times New Roman"/>
        </w:rPr>
        <w:t xml:space="preserve"> </w:t>
      </w:r>
      <w:proofErr w:type="spellStart"/>
      <w:r w:rsidR="000202E7" w:rsidRPr="000202E7">
        <w:rPr>
          <w:rFonts w:ascii="Times New Roman" w:hAnsi="Times New Roman" w:cs="Times New Roman"/>
        </w:rPr>
        <w:t>Mochtar</w:t>
      </w:r>
      <w:proofErr w:type="spellEnd"/>
      <w:r w:rsidR="000202E7" w:rsidRPr="000202E7">
        <w:rPr>
          <w:rFonts w:ascii="Times New Roman" w:hAnsi="Times New Roman" w:cs="Times New Roman"/>
        </w:rPr>
        <w:t xml:space="preserve"> </w:t>
      </w:r>
      <w:proofErr w:type="spellStart"/>
      <w:r w:rsidR="000202E7" w:rsidRPr="000202E7">
        <w:rPr>
          <w:rFonts w:ascii="Times New Roman" w:hAnsi="Times New Roman" w:cs="Times New Roman"/>
        </w:rPr>
        <w:t>Naim</w:t>
      </w:r>
      <w:proofErr w:type="spellEnd"/>
      <w:r w:rsidR="000202E7">
        <w:rPr>
          <w:rFonts w:ascii="Times New Roman" w:hAnsi="Times New Roman" w:cs="Times New Roman"/>
        </w:rPr>
        <w:t>,</w:t>
      </w:r>
      <w:r w:rsidR="000202E7" w:rsidRPr="000202E7">
        <w:rPr>
          <w:rFonts w:ascii="Times New Roman" w:hAnsi="Times New Roman" w:cs="Times New Roman"/>
        </w:rPr>
        <w:t xml:space="preserve"> </w:t>
      </w:r>
      <w:proofErr w:type="spellStart"/>
      <w:r w:rsidR="000202E7" w:rsidRPr="0024115E">
        <w:rPr>
          <w:rFonts w:ascii="Times New Roman" w:hAnsi="Times New Roman" w:cs="Times New Roman"/>
          <w:i/>
        </w:rPr>
        <w:t>Merantau</w:t>
      </w:r>
      <w:proofErr w:type="spellEnd"/>
      <w:r w:rsidR="000202E7" w:rsidRPr="0024115E">
        <w:rPr>
          <w:rFonts w:ascii="Times New Roman" w:hAnsi="Times New Roman" w:cs="Times New Roman"/>
          <w:i/>
        </w:rPr>
        <w:t xml:space="preserve">: Pola </w:t>
      </w:r>
      <w:proofErr w:type="spellStart"/>
      <w:r w:rsidR="000202E7" w:rsidRPr="0024115E">
        <w:rPr>
          <w:rFonts w:ascii="Times New Roman" w:hAnsi="Times New Roman" w:cs="Times New Roman"/>
          <w:i/>
        </w:rPr>
        <w:t>Migrasi</w:t>
      </w:r>
      <w:proofErr w:type="spellEnd"/>
      <w:r w:rsidR="000202E7" w:rsidRPr="0024115E">
        <w:rPr>
          <w:rFonts w:ascii="Times New Roman" w:hAnsi="Times New Roman" w:cs="Times New Roman"/>
          <w:i/>
        </w:rPr>
        <w:t xml:space="preserve"> </w:t>
      </w:r>
      <w:proofErr w:type="spellStart"/>
      <w:r w:rsidR="000202E7" w:rsidRPr="0024115E">
        <w:rPr>
          <w:rFonts w:ascii="Times New Roman" w:hAnsi="Times New Roman" w:cs="Times New Roman"/>
          <w:i/>
        </w:rPr>
        <w:t>Suku</w:t>
      </w:r>
      <w:proofErr w:type="spellEnd"/>
      <w:r w:rsidR="000202E7" w:rsidRPr="0024115E">
        <w:rPr>
          <w:rFonts w:ascii="Times New Roman" w:hAnsi="Times New Roman" w:cs="Times New Roman"/>
          <w:i/>
        </w:rPr>
        <w:t xml:space="preserve"> Minangkabau</w:t>
      </w:r>
      <w:r w:rsidR="000202E7" w:rsidRPr="000202E7">
        <w:rPr>
          <w:rFonts w:ascii="Times New Roman" w:hAnsi="Times New Roman" w:cs="Times New Roman"/>
        </w:rPr>
        <w:t xml:space="preserve"> </w:t>
      </w:r>
      <w:r w:rsidR="0024115E">
        <w:rPr>
          <w:rFonts w:ascii="Times New Roman" w:hAnsi="Times New Roman" w:cs="Times New Roman"/>
        </w:rPr>
        <w:t>(</w:t>
      </w:r>
      <w:r w:rsidR="000202E7" w:rsidRPr="000202E7">
        <w:rPr>
          <w:rFonts w:ascii="Times New Roman" w:hAnsi="Times New Roman" w:cs="Times New Roman"/>
        </w:rPr>
        <w:t xml:space="preserve">PT Raja </w:t>
      </w:r>
      <w:proofErr w:type="spellStart"/>
      <w:r w:rsidR="000202E7" w:rsidRPr="000202E7">
        <w:rPr>
          <w:rFonts w:ascii="Times New Roman" w:hAnsi="Times New Roman" w:cs="Times New Roman"/>
        </w:rPr>
        <w:t>Grafindo</w:t>
      </w:r>
      <w:proofErr w:type="spellEnd"/>
      <w:r w:rsidR="000202E7" w:rsidRPr="000202E7">
        <w:rPr>
          <w:rFonts w:ascii="Times New Roman" w:hAnsi="Times New Roman" w:cs="Times New Roman"/>
        </w:rPr>
        <w:t xml:space="preserve"> </w:t>
      </w:r>
      <w:proofErr w:type="spellStart"/>
      <w:r w:rsidR="000202E7" w:rsidRPr="000202E7">
        <w:rPr>
          <w:rFonts w:ascii="Times New Roman" w:hAnsi="Times New Roman" w:cs="Times New Roman"/>
        </w:rPr>
        <w:t>Persada</w:t>
      </w:r>
      <w:proofErr w:type="spellEnd"/>
      <w:r w:rsidR="000202E7">
        <w:rPr>
          <w:rFonts w:ascii="Times New Roman" w:hAnsi="Times New Roman" w:cs="Times New Roman"/>
        </w:rPr>
        <w:t xml:space="preserve"> 2012).</w:t>
      </w:r>
    </w:p>
  </w:footnote>
  <w:footnote w:id="9">
    <w:p w:rsidR="00E25981" w:rsidRPr="000202E7" w:rsidRDefault="00E25981" w:rsidP="0024115E">
      <w:pPr>
        <w:pStyle w:val="FootnoteText"/>
        <w:ind w:firstLine="450"/>
        <w:rPr>
          <w:rFonts w:ascii="Times New Roman" w:hAnsi="Times New Roman" w:cs="Times New Roman"/>
        </w:rPr>
      </w:pPr>
      <w:r w:rsidRPr="000202E7">
        <w:rPr>
          <w:rStyle w:val="FootnoteReference"/>
          <w:rFonts w:ascii="Times New Roman" w:hAnsi="Times New Roman" w:cs="Times New Roman"/>
        </w:rPr>
        <w:footnoteRef/>
      </w:r>
      <w:r w:rsidRPr="000202E7">
        <w:rPr>
          <w:rFonts w:ascii="Times New Roman" w:hAnsi="Times New Roman" w:cs="Times New Roman"/>
        </w:rPr>
        <w:t xml:space="preserve"> </w:t>
      </w:r>
      <w:r w:rsidR="000202E7" w:rsidRPr="000202E7">
        <w:rPr>
          <w:rFonts w:ascii="Times New Roman" w:eastAsia="Calibri" w:hAnsi="Times New Roman" w:cs="Times New Roman"/>
          <w:color w:val="222222"/>
          <w:shd w:val="clear" w:color="auto" w:fill="FFFFFF"/>
        </w:rPr>
        <w:t xml:space="preserve">Nur </w:t>
      </w:r>
      <w:proofErr w:type="spellStart"/>
      <w:r w:rsidR="000202E7" w:rsidRPr="000202E7">
        <w:rPr>
          <w:rFonts w:ascii="Times New Roman" w:eastAsia="Calibri" w:hAnsi="Times New Roman" w:cs="Times New Roman"/>
          <w:color w:val="222222"/>
          <w:shd w:val="clear" w:color="auto" w:fill="FFFFFF"/>
        </w:rPr>
        <w:t>Nafa</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Maulida</w:t>
      </w:r>
      <w:proofErr w:type="spellEnd"/>
      <w:r w:rsidR="000202E7">
        <w:rPr>
          <w:rFonts w:ascii="Times New Roman" w:eastAsia="Calibri" w:hAnsi="Times New Roman" w:cs="Times New Roman"/>
          <w:color w:val="222222"/>
          <w:shd w:val="clear" w:color="auto" w:fill="FFFFFF"/>
        </w:rPr>
        <w:t xml:space="preserve"> </w:t>
      </w:r>
      <w:r w:rsidR="000202E7" w:rsidRPr="000202E7">
        <w:rPr>
          <w:rFonts w:ascii="Times New Roman" w:eastAsia="Calibri" w:hAnsi="Times New Roman" w:cs="Times New Roman"/>
          <w:color w:val="222222"/>
          <w:shd w:val="clear" w:color="auto" w:fill="FFFFFF"/>
        </w:rPr>
        <w:t xml:space="preserve">Atlanta, </w:t>
      </w:r>
      <w:proofErr w:type="spellStart"/>
      <w:r w:rsidR="000202E7" w:rsidRPr="000202E7">
        <w:rPr>
          <w:rFonts w:ascii="Times New Roman" w:eastAsia="Calibri" w:hAnsi="Times New Roman" w:cs="Times New Roman"/>
          <w:color w:val="222222"/>
          <w:shd w:val="clear" w:color="auto" w:fill="FFFFFF"/>
        </w:rPr>
        <w:t>Dominikus</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Rato</w:t>
      </w:r>
      <w:proofErr w:type="spellEnd"/>
      <w:r w:rsidR="000202E7" w:rsidRPr="000202E7">
        <w:rPr>
          <w:rFonts w:ascii="Times New Roman" w:eastAsia="Calibri" w:hAnsi="Times New Roman" w:cs="Times New Roman"/>
          <w:color w:val="222222"/>
          <w:shd w:val="clear" w:color="auto" w:fill="FFFFFF"/>
        </w:rPr>
        <w:t xml:space="preserve">, Emi </w:t>
      </w:r>
      <w:proofErr w:type="spellStart"/>
      <w:r w:rsidR="000202E7" w:rsidRPr="000202E7">
        <w:rPr>
          <w:rFonts w:ascii="Times New Roman" w:eastAsia="Calibri" w:hAnsi="Times New Roman" w:cs="Times New Roman"/>
          <w:color w:val="222222"/>
          <w:shd w:val="clear" w:color="auto" w:fill="FFFFFF"/>
        </w:rPr>
        <w:t>Zulaikha</w:t>
      </w:r>
      <w:proofErr w:type="spellEnd"/>
      <w:r w:rsidR="000202E7" w:rsidRPr="000202E7">
        <w:rPr>
          <w:rFonts w:ascii="Times New Roman" w:eastAsia="Calibri" w:hAnsi="Times New Roman" w:cs="Times New Roman"/>
          <w:color w:val="222222"/>
          <w:shd w:val="clear" w:color="auto" w:fill="FFFFFF"/>
        </w:rPr>
        <w:t>, ‘</w:t>
      </w:r>
      <w:proofErr w:type="spellStart"/>
      <w:r w:rsidR="000202E7" w:rsidRPr="000202E7">
        <w:rPr>
          <w:rFonts w:ascii="Times New Roman" w:eastAsia="Calibri" w:hAnsi="Times New Roman" w:cs="Times New Roman"/>
          <w:color w:val="222222"/>
          <w:shd w:val="clear" w:color="auto" w:fill="FFFFFF"/>
        </w:rPr>
        <w:t>Studi</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Komparasi</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Hak</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Waris</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dalam</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Hukum</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Adat</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dan</w:t>
      </w:r>
      <w:proofErr w:type="spellEnd"/>
      <w:r w:rsidR="000202E7" w:rsidRPr="000202E7">
        <w:rPr>
          <w:rFonts w:ascii="Times New Roman" w:eastAsia="Calibri" w:hAnsi="Times New Roman" w:cs="Times New Roman"/>
          <w:color w:val="222222"/>
          <w:shd w:val="clear" w:color="auto" w:fill="FFFFFF"/>
        </w:rPr>
        <w:t xml:space="preserve"> Islam di Masyarakat Madura </w:t>
      </w:r>
      <w:proofErr w:type="spellStart"/>
      <w:r w:rsidR="000202E7" w:rsidRPr="000202E7">
        <w:rPr>
          <w:rFonts w:ascii="Times New Roman" w:eastAsia="Calibri" w:hAnsi="Times New Roman" w:cs="Times New Roman"/>
          <w:color w:val="222222"/>
          <w:shd w:val="clear" w:color="auto" w:fill="FFFFFF"/>
        </w:rPr>
        <w:t>Perantauan</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Desa</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Jelbuk</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Kecamatan</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Jelbuk</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Kabupaten</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Jember</w:t>
      </w:r>
      <w:proofErr w:type="spellEnd"/>
      <w:r w:rsidR="000202E7" w:rsidRPr="000202E7">
        <w:rPr>
          <w:rFonts w:ascii="Times New Roman" w:eastAsia="Calibri" w:hAnsi="Times New Roman" w:cs="Times New Roman"/>
          <w:color w:val="222222"/>
          <w:shd w:val="clear" w:color="auto" w:fill="FFFFFF"/>
        </w:rPr>
        <w:t xml:space="preserve">’ (2018) 5(3) </w:t>
      </w:r>
      <w:proofErr w:type="spellStart"/>
      <w:r w:rsidR="000202E7" w:rsidRPr="000202E7">
        <w:rPr>
          <w:rFonts w:ascii="Times New Roman" w:eastAsia="Calibri" w:hAnsi="Times New Roman" w:cs="Times New Roman"/>
          <w:color w:val="222222"/>
          <w:shd w:val="clear" w:color="auto" w:fill="FFFFFF"/>
        </w:rPr>
        <w:t>Lentera</w:t>
      </w:r>
      <w:proofErr w:type="spellEnd"/>
      <w:r w:rsidR="000202E7" w:rsidRPr="000202E7">
        <w:rPr>
          <w:rFonts w:ascii="Times New Roman" w:eastAsia="Calibri" w:hAnsi="Times New Roman" w:cs="Times New Roman"/>
          <w:color w:val="222222"/>
          <w:shd w:val="clear" w:color="auto" w:fill="FFFFFF"/>
        </w:rPr>
        <w:t xml:space="preserve"> </w:t>
      </w:r>
      <w:proofErr w:type="spellStart"/>
      <w:r w:rsidR="000202E7" w:rsidRPr="000202E7">
        <w:rPr>
          <w:rFonts w:ascii="Times New Roman" w:eastAsia="Calibri" w:hAnsi="Times New Roman" w:cs="Times New Roman"/>
          <w:color w:val="222222"/>
          <w:shd w:val="clear" w:color="auto" w:fill="FFFFFF"/>
        </w:rPr>
        <w:t>Hukum</w:t>
      </w:r>
      <w:proofErr w:type="spellEnd"/>
      <w:r w:rsidR="000202E7" w:rsidRPr="000202E7">
        <w:rPr>
          <w:rFonts w:ascii="Times New Roman" w:eastAsia="Calibri" w:hAnsi="Times New Roman" w:cs="Times New Roman"/>
          <w:color w:val="222222"/>
          <w:shd w:val="clear" w:color="auto" w:fill="FFFFFF"/>
        </w:rPr>
        <w:t xml:space="preserve"> [431-448]</w:t>
      </w:r>
      <w:r w:rsidR="00D17386">
        <w:rPr>
          <w:rFonts w:ascii="Times New Roman" w:eastAsia="Calibri" w:hAnsi="Times New Roman" w:cs="Times New Roman"/>
          <w:color w:val="222222"/>
          <w:shd w:val="clear" w:color="auto" w:fill="FFFFFF"/>
        </w:rPr>
        <w:t>.</w:t>
      </w:r>
    </w:p>
  </w:footnote>
  <w:footnote w:id="10">
    <w:p w:rsidR="00E25981" w:rsidRDefault="00E25981" w:rsidP="0024115E">
      <w:pPr>
        <w:pStyle w:val="FootnoteText"/>
        <w:ind w:firstLine="450"/>
      </w:pPr>
      <w:r w:rsidRPr="000202E7">
        <w:rPr>
          <w:rStyle w:val="FootnoteReference"/>
          <w:rFonts w:ascii="Times New Roman" w:hAnsi="Times New Roman" w:cs="Times New Roman"/>
        </w:rPr>
        <w:footnoteRef/>
      </w:r>
      <w:r w:rsidRPr="000202E7">
        <w:rPr>
          <w:rFonts w:ascii="Times New Roman" w:hAnsi="Times New Roman" w:cs="Times New Roman"/>
        </w:rPr>
        <w:t xml:space="preserve"> </w:t>
      </w:r>
      <w:proofErr w:type="spellStart"/>
      <w:r w:rsidR="000202E7" w:rsidRPr="000202E7">
        <w:rPr>
          <w:rFonts w:ascii="Times New Roman" w:eastAsia="Calibri" w:hAnsi="Times New Roman" w:cs="Times New Roman"/>
        </w:rPr>
        <w:t>So</w:t>
      </w:r>
      <w:r w:rsidR="000202E7">
        <w:rPr>
          <w:rFonts w:ascii="Times New Roman" w:eastAsia="Calibri" w:hAnsi="Times New Roman" w:cs="Times New Roman"/>
        </w:rPr>
        <w:t>erjono</w:t>
      </w:r>
      <w:proofErr w:type="spellEnd"/>
      <w:r w:rsidR="000202E7">
        <w:rPr>
          <w:rFonts w:ascii="Times New Roman" w:eastAsia="Calibri" w:hAnsi="Times New Roman" w:cs="Times New Roman"/>
        </w:rPr>
        <w:t xml:space="preserve"> </w:t>
      </w:r>
      <w:proofErr w:type="spellStart"/>
      <w:r w:rsidR="000202E7">
        <w:rPr>
          <w:rFonts w:ascii="Times New Roman" w:eastAsia="Calibri" w:hAnsi="Times New Roman" w:cs="Times New Roman"/>
        </w:rPr>
        <w:t>So</w:t>
      </w:r>
      <w:r w:rsidR="000202E7" w:rsidRPr="000202E7">
        <w:rPr>
          <w:rFonts w:ascii="Times New Roman" w:eastAsia="Calibri" w:hAnsi="Times New Roman" w:cs="Times New Roman"/>
        </w:rPr>
        <w:t>ekanto</w:t>
      </w:r>
      <w:proofErr w:type="spellEnd"/>
      <w:r w:rsidR="000202E7" w:rsidRPr="000202E7">
        <w:rPr>
          <w:rFonts w:ascii="Times New Roman" w:eastAsia="Calibri" w:hAnsi="Times New Roman" w:cs="Times New Roman"/>
        </w:rPr>
        <w:t xml:space="preserve">, </w:t>
      </w:r>
      <w:proofErr w:type="spellStart"/>
      <w:r w:rsidR="000202E7" w:rsidRPr="00DE75D5">
        <w:rPr>
          <w:rFonts w:ascii="Times New Roman" w:eastAsia="Calibri" w:hAnsi="Times New Roman" w:cs="Times New Roman"/>
          <w:i/>
        </w:rPr>
        <w:t>Kesadaran</w:t>
      </w:r>
      <w:proofErr w:type="spellEnd"/>
      <w:r w:rsidR="000202E7" w:rsidRPr="00DE75D5">
        <w:rPr>
          <w:rFonts w:ascii="Times New Roman" w:eastAsia="Calibri" w:hAnsi="Times New Roman" w:cs="Times New Roman"/>
          <w:i/>
        </w:rPr>
        <w:t xml:space="preserve"> </w:t>
      </w:r>
      <w:proofErr w:type="spellStart"/>
      <w:r w:rsidR="000202E7" w:rsidRPr="00DE75D5">
        <w:rPr>
          <w:rFonts w:ascii="Times New Roman" w:eastAsia="Calibri" w:hAnsi="Times New Roman" w:cs="Times New Roman"/>
          <w:i/>
        </w:rPr>
        <w:t>Hukum</w:t>
      </w:r>
      <w:proofErr w:type="spellEnd"/>
      <w:r w:rsidR="000202E7" w:rsidRPr="00DE75D5">
        <w:rPr>
          <w:rFonts w:ascii="Times New Roman" w:eastAsia="Calibri" w:hAnsi="Times New Roman" w:cs="Times New Roman"/>
          <w:i/>
        </w:rPr>
        <w:t xml:space="preserve"> </w:t>
      </w:r>
      <w:proofErr w:type="spellStart"/>
      <w:r w:rsidR="000202E7" w:rsidRPr="00DE75D5">
        <w:rPr>
          <w:rFonts w:ascii="Times New Roman" w:eastAsia="Calibri" w:hAnsi="Times New Roman" w:cs="Times New Roman"/>
          <w:i/>
        </w:rPr>
        <w:t>dan</w:t>
      </w:r>
      <w:proofErr w:type="spellEnd"/>
      <w:r w:rsidR="000202E7" w:rsidRPr="00DE75D5">
        <w:rPr>
          <w:rFonts w:ascii="Times New Roman" w:eastAsia="Calibri" w:hAnsi="Times New Roman" w:cs="Times New Roman"/>
          <w:i/>
        </w:rPr>
        <w:t xml:space="preserve"> </w:t>
      </w:r>
      <w:proofErr w:type="spellStart"/>
      <w:r w:rsidR="000202E7" w:rsidRPr="00DE75D5">
        <w:rPr>
          <w:rFonts w:ascii="Times New Roman" w:eastAsia="Calibri" w:hAnsi="Times New Roman" w:cs="Times New Roman"/>
          <w:i/>
        </w:rPr>
        <w:t>Kepatuhan</w:t>
      </w:r>
      <w:proofErr w:type="spellEnd"/>
      <w:r w:rsidR="000202E7" w:rsidRPr="00DE75D5">
        <w:rPr>
          <w:rFonts w:ascii="Times New Roman" w:eastAsia="Calibri" w:hAnsi="Times New Roman" w:cs="Times New Roman"/>
          <w:i/>
        </w:rPr>
        <w:t xml:space="preserve"> </w:t>
      </w:r>
      <w:proofErr w:type="spellStart"/>
      <w:r w:rsidR="000202E7" w:rsidRPr="00DE75D5">
        <w:rPr>
          <w:rFonts w:ascii="Times New Roman" w:eastAsia="Calibri" w:hAnsi="Times New Roman" w:cs="Times New Roman"/>
          <w:i/>
        </w:rPr>
        <w:t>Hukum</w:t>
      </w:r>
      <w:proofErr w:type="spellEnd"/>
      <w:r w:rsidR="0024115E">
        <w:rPr>
          <w:rFonts w:ascii="Times New Roman" w:eastAsia="Calibri" w:hAnsi="Times New Roman" w:cs="Times New Roman"/>
        </w:rPr>
        <w:t xml:space="preserve"> (</w:t>
      </w:r>
      <w:r w:rsidR="000202E7" w:rsidRPr="000202E7">
        <w:rPr>
          <w:rFonts w:ascii="Times New Roman" w:eastAsia="Calibri" w:hAnsi="Times New Roman" w:cs="Times New Roman"/>
        </w:rPr>
        <w:t xml:space="preserve">CV </w:t>
      </w:r>
      <w:proofErr w:type="spellStart"/>
      <w:r w:rsidR="000202E7" w:rsidRPr="000202E7">
        <w:rPr>
          <w:rFonts w:ascii="Times New Roman" w:eastAsia="Calibri" w:hAnsi="Times New Roman" w:cs="Times New Roman"/>
        </w:rPr>
        <w:t>Rajawali</w:t>
      </w:r>
      <w:proofErr w:type="spellEnd"/>
      <w:r w:rsidR="000202E7" w:rsidRPr="000202E7">
        <w:rPr>
          <w:rFonts w:ascii="Times New Roman" w:eastAsia="Calibri" w:hAnsi="Times New Roman" w:cs="Times New Roman"/>
        </w:rPr>
        <w:t xml:space="preserve">, </w:t>
      </w:r>
      <w:r w:rsidR="0024115E">
        <w:rPr>
          <w:rFonts w:ascii="Times New Roman" w:eastAsia="Calibri" w:hAnsi="Times New Roman" w:cs="Times New Roman"/>
        </w:rPr>
        <w:t>1982</w:t>
      </w:r>
      <w:proofErr w:type="gramStart"/>
      <w:r w:rsidR="0024115E">
        <w:rPr>
          <w:rFonts w:ascii="Times New Roman" w:eastAsia="Calibri" w:hAnsi="Times New Roman" w:cs="Times New Roman"/>
        </w:rPr>
        <w:t>).[</w:t>
      </w:r>
      <w:proofErr w:type="gramEnd"/>
      <w:r w:rsidR="000202E7" w:rsidRPr="000202E7">
        <w:rPr>
          <w:rFonts w:ascii="Times New Roman" w:eastAsia="Calibri" w:hAnsi="Times New Roman" w:cs="Times New Roman"/>
        </w:rPr>
        <w:t>152</w:t>
      </w:r>
      <w:r w:rsid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Megafury</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Apriandhini</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Yeni</w:t>
      </w:r>
      <w:proofErr w:type="spellEnd"/>
      <w:r w:rsidR="0024115E" w:rsidRPr="0024115E">
        <w:rPr>
          <w:rFonts w:ascii="Times New Roman" w:eastAsia="Calibri" w:hAnsi="Times New Roman" w:cs="Times New Roman"/>
        </w:rPr>
        <w:t xml:space="preserve"> Santi, </w:t>
      </w:r>
      <w:proofErr w:type="spellStart"/>
      <w:r w:rsidR="0024115E" w:rsidRPr="0024115E">
        <w:rPr>
          <w:rFonts w:ascii="Times New Roman" w:eastAsia="Calibri" w:hAnsi="Times New Roman" w:cs="Times New Roman"/>
        </w:rPr>
        <w:t>Eryanti</w:t>
      </w:r>
      <w:proofErr w:type="spellEnd"/>
      <w:r w:rsidR="0024115E" w:rsidRPr="0024115E">
        <w:rPr>
          <w:rFonts w:ascii="Times New Roman" w:eastAsia="Calibri" w:hAnsi="Times New Roman" w:cs="Times New Roman"/>
        </w:rPr>
        <w:t xml:space="preserve"> Nur </w:t>
      </w:r>
      <w:proofErr w:type="spellStart"/>
      <w:r w:rsidR="0024115E" w:rsidRPr="0024115E">
        <w:rPr>
          <w:rFonts w:ascii="Times New Roman" w:eastAsia="Calibri" w:hAnsi="Times New Roman" w:cs="Times New Roman"/>
        </w:rPr>
        <w:t>Widhi</w:t>
      </w:r>
      <w:proofErr w:type="spellEnd"/>
      <w:r w:rsidR="0024115E" w:rsidRPr="0024115E">
        <w:rPr>
          <w:rFonts w:ascii="Times New Roman" w:eastAsia="Calibri" w:hAnsi="Times New Roman" w:cs="Times New Roman"/>
        </w:rPr>
        <w:t>, ‘</w:t>
      </w:r>
      <w:proofErr w:type="spellStart"/>
      <w:r w:rsidR="0024115E" w:rsidRPr="0024115E">
        <w:rPr>
          <w:rFonts w:ascii="Times New Roman" w:eastAsia="Calibri" w:hAnsi="Times New Roman" w:cs="Times New Roman"/>
        </w:rPr>
        <w:t>Kesadaran</w:t>
      </w:r>
      <w:proofErr w:type="spellEnd"/>
      <w:r w:rsidR="0024115E" w:rsidRPr="0024115E">
        <w:rPr>
          <w:rFonts w:ascii="Times New Roman" w:eastAsia="Calibri" w:hAnsi="Times New Roman" w:cs="Times New Roman"/>
        </w:rPr>
        <w:t xml:space="preserve"> Dan </w:t>
      </w:r>
      <w:proofErr w:type="spellStart"/>
      <w:r w:rsidR="0024115E" w:rsidRPr="0024115E">
        <w:rPr>
          <w:rFonts w:ascii="Times New Roman" w:eastAsia="Calibri" w:hAnsi="Times New Roman" w:cs="Times New Roman"/>
        </w:rPr>
        <w:t>Kepatuhan</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Hukum</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Terhadap</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Penerapan</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Protokol</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Kesehatan</w:t>
      </w:r>
      <w:proofErr w:type="spellEnd"/>
      <w:r w:rsidR="0024115E" w:rsidRPr="0024115E">
        <w:rPr>
          <w:rFonts w:ascii="Times New Roman" w:eastAsia="Calibri" w:hAnsi="Times New Roman" w:cs="Times New Roman"/>
        </w:rPr>
        <w:t xml:space="preserve"> Masa </w:t>
      </w:r>
      <w:proofErr w:type="spellStart"/>
      <w:r w:rsidR="0024115E" w:rsidRPr="0024115E">
        <w:rPr>
          <w:rFonts w:ascii="Times New Roman" w:eastAsia="Calibri" w:hAnsi="Times New Roman" w:cs="Times New Roman"/>
        </w:rPr>
        <w:t>Pandemi</w:t>
      </w:r>
      <w:proofErr w:type="spellEnd"/>
      <w:r w:rsidR="0024115E" w:rsidRPr="0024115E">
        <w:rPr>
          <w:rFonts w:ascii="Times New Roman" w:eastAsia="Calibri" w:hAnsi="Times New Roman" w:cs="Times New Roman"/>
        </w:rPr>
        <w:t xml:space="preserve"> Covid-19 Di UPBJJ UT </w:t>
      </w:r>
      <w:proofErr w:type="spellStart"/>
      <w:r w:rsidR="0024115E" w:rsidRPr="0024115E">
        <w:rPr>
          <w:rFonts w:ascii="Times New Roman" w:eastAsia="Calibri" w:hAnsi="Times New Roman" w:cs="Times New Roman"/>
        </w:rPr>
        <w:t>Samarinda</w:t>
      </w:r>
      <w:proofErr w:type="spellEnd"/>
      <w:r w:rsidR="0024115E" w:rsidRPr="0024115E">
        <w:rPr>
          <w:rFonts w:ascii="Times New Roman" w:eastAsia="Calibri" w:hAnsi="Times New Roman" w:cs="Times New Roman"/>
        </w:rPr>
        <w:t xml:space="preserve">’ (2021), 1(1) </w:t>
      </w:r>
      <w:proofErr w:type="spellStart"/>
      <w:r w:rsidR="0024115E" w:rsidRPr="0024115E">
        <w:rPr>
          <w:rFonts w:ascii="Times New Roman" w:eastAsia="Calibri" w:hAnsi="Times New Roman" w:cs="Times New Roman"/>
        </w:rPr>
        <w:t>Jurnal</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Hukum</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Humaniora</w:t>
      </w:r>
      <w:proofErr w:type="spellEnd"/>
      <w:r w:rsidR="0024115E" w:rsidRPr="0024115E">
        <w:rPr>
          <w:rFonts w:ascii="Times New Roman" w:eastAsia="Calibri" w:hAnsi="Times New Roman" w:cs="Times New Roman"/>
        </w:rPr>
        <w:t xml:space="preserve">, Masyarakat, </w:t>
      </w:r>
      <w:proofErr w:type="spellStart"/>
      <w:r w:rsidR="0024115E" w:rsidRPr="0024115E">
        <w:rPr>
          <w:rFonts w:ascii="Times New Roman" w:eastAsia="Calibri" w:hAnsi="Times New Roman" w:cs="Times New Roman"/>
        </w:rPr>
        <w:t>dan</w:t>
      </w:r>
      <w:proofErr w:type="spellEnd"/>
      <w:r w:rsidR="0024115E" w:rsidRPr="0024115E">
        <w:rPr>
          <w:rFonts w:ascii="Times New Roman" w:eastAsia="Calibri" w:hAnsi="Times New Roman" w:cs="Times New Roman"/>
        </w:rPr>
        <w:t xml:space="preserve"> </w:t>
      </w:r>
      <w:proofErr w:type="spellStart"/>
      <w:r w:rsidR="0024115E" w:rsidRPr="0024115E">
        <w:rPr>
          <w:rFonts w:ascii="Times New Roman" w:eastAsia="Calibri" w:hAnsi="Times New Roman" w:cs="Times New Roman"/>
        </w:rPr>
        <w:t>Budaya</w:t>
      </w:r>
      <w:proofErr w:type="spellEnd"/>
      <w:r w:rsidR="0024115E" w:rsidRPr="0024115E">
        <w:rPr>
          <w:rFonts w:ascii="Times New Roman" w:eastAsia="Calibri" w:hAnsi="Times New Roman" w:cs="Times New Roman"/>
        </w:rPr>
        <w:t xml:space="preserve"> [78]</w:t>
      </w:r>
      <w:r w:rsidR="00D17386">
        <w:rPr>
          <w:rFonts w:ascii="Times New Roman" w:eastAsia="Calibri" w:hAnsi="Times New Roman" w:cs="Times New Roman"/>
        </w:rPr>
        <w:t>.</w:t>
      </w:r>
    </w:p>
  </w:footnote>
  <w:footnote w:id="11">
    <w:p w:rsidR="00E25981" w:rsidRPr="00CD5DAA" w:rsidRDefault="00E25981" w:rsidP="00205E10">
      <w:pPr>
        <w:pStyle w:val="FootnoteText"/>
        <w:ind w:firstLine="450"/>
        <w:rPr>
          <w:rFonts w:ascii="Times New Roman" w:hAnsi="Times New Roman" w:cs="Times New Roman"/>
        </w:rPr>
      </w:pPr>
      <w:r w:rsidRPr="00E25981">
        <w:rPr>
          <w:rStyle w:val="FootnoteReference"/>
          <w:rFonts w:ascii="Times New Roman" w:hAnsi="Times New Roman" w:cs="Times New Roman"/>
        </w:rPr>
        <w:footnoteRef/>
      </w:r>
      <w:r w:rsidRPr="00E25981">
        <w:rPr>
          <w:rFonts w:ascii="Times New Roman" w:hAnsi="Times New Roman" w:cs="Times New Roman"/>
        </w:rPr>
        <w:t xml:space="preserve"> </w:t>
      </w:r>
      <w:r w:rsidR="00D17386">
        <w:rPr>
          <w:rFonts w:ascii="Times New Roman" w:hAnsi="Times New Roman" w:cs="Times New Roman"/>
        </w:rPr>
        <w:t xml:space="preserve">M. </w:t>
      </w:r>
      <w:proofErr w:type="spellStart"/>
      <w:r w:rsidR="00D17386" w:rsidRPr="00D17386">
        <w:rPr>
          <w:rFonts w:ascii="Times New Roman" w:eastAsia="Calibri" w:hAnsi="Times New Roman" w:cs="Times New Roman"/>
        </w:rPr>
        <w:t>Muhtarom</w:t>
      </w:r>
      <w:proofErr w:type="spellEnd"/>
      <w:r w:rsidR="00D17386" w:rsidRPr="00D17386">
        <w:rPr>
          <w:rFonts w:ascii="Times New Roman" w:eastAsia="Calibri" w:hAnsi="Times New Roman" w:cs="Times New Roman"/>
        </w:rPr>
        <w:t xml:space="preserve">, </w:t>
      </w:r>
      <w:r w:rsidR="00D17386">
        <w:rPr>
          <w:rFonts w:ascii="Times New Roman" w:eastAsia="Calibri" w:hAnsi="Times New Roman" w:cs="Times New Roman"/>
        </w:rPr>
        <w:t>‘</w:t>
      </w:r>
      <w:proofErr w:type="spellStart"/>
      <w:r w:rsidR="00D17386" w:rsidRPr="00D17386">
        <w:rPr>
          <w:rFonts w:ascii="Times New Roman" w:eastAsia="Calibri" w:hAnsi="Times New Roman" w:cs="Times New Roman"/>
        </w:rPr>
        <w:t>Pengaruh</w:t>
      </w:r>
      <w:proofErr w:type="spellEnd"/>
      <w:r w:rsidR="00D17386" w:rsidRPr="00D17386">
        <w:rPr>
          <w:rFonts w:ascii="Times New Roman" w:eastAsia="Calibri" w:hAnsi="Times New Roman" w:cs="Times New Roman"/>
        </w:rPr>
        <w:t xml:space="preserve"> </w:t>
      </w:r>
      <w:proofErr w:type="spellStart"/>
      <w:r w:rsidR="00D17386" w:rsidRPr="00D17386">
        <w:rPr>
          <w:rFonts w:ascii="Times New Roman" w:eastAsia="Calibri" w:hAnsi="Times New Roman" w:cs="Times New Roman"/>
        </w:rPr>
        <w:t>Budaya</w:t>
      </w:r>
      <w:proofErr w:type="spellEnd"/>
      <w:r w:rsidR="00D17386" w:rsidRPr="00D17386">
        <w:rPr>
          <w:rFonts w:ascii="Times New Roman" w:eastAsia="Calibri" w:hAnsi="Times New Roman" w:cs="Times New Roman"/>
        </w:rPr>
        <w:t xml:space="preserve"> </w:t>
      </w:r>
      <w:proofErr w:type="spellStart"/>
      <w:r w:rsidR="00D17386" w:rsidRPr="00D17386">
        <w:rPr>
          <w:rFonts w:ascii="Times New Roman" w:eastAsia="Calibri" w:hAnsi="Times New Roman" w:cs="Times New Roman"/>
        </w:rPr>
        <w:t>Hukum</w:t>
      </w:r>
      <w:proofErr w:type="spellEnd"/>
      <w:r w:rsidR="00D17386" w:rsidRPr="00D17386">
        <w:rPr>
          <w:rFonts w:ascii="Times New Roman" w:eastAsia="Calibri" w:hAnsi="Times New Roman" w:cs="Times New Roman"/>
        </w:rPr>
        <w:t xml:space="preserve"> </w:t>
      </w:r>
      <w:proofErr w:type="spellStart"/>
      <w:r w:rsidR="00D17386" w:rsidRPr="00D17386">
        <w:rPr>
          <w:rFonts w:ascii="Times New Roman" w:eastAsia="Calibri" w:hAnsi="Times New Roman" w:cs="Times New Roman"/>
        </w:rPr>
        <w:t>Terhadap</w:t>
      </w:r>
      <w:proofErr w:type="spellEnd"/>
      <w:r w:rsidR="00D17386" w:rsidRPr="00D17386">
        <w:rPr>
          <w:rFonts w:ascii="Times New Roman" w:eastAsia="Calibri" w:hAnsi="Times New Roman" w:cs="Times New Roman"/>
        </w:rPr>
        <w:t xml:space="preserve"> </w:t>
      </w:r>
      <w:proofErr w:type="spellStart"/>
      <w:r w:rsidR="00D17386" w:rsidRPr="00D17386">
        <w:rPr>
          <w:rFonts w:ascii="Times New Roman" w:eastAsia="Calibri" w:hAnsi="Times New Roman" w:cs="Times New Roman"/>
        </w:rPr>
        <w:t>Kepatuhan</w:t>
      </w:r>
      <w:proofErr w:type="spellEnd"/>
      <w:r w:rsidR="00D17386" w:rsidRPr="00D17386">
        <w:rPr>
          <w:rFonts w:ascii="Times New Roman" w:eastAsia="Calibri" w:hAnsi="Times New Roman" w:cs="Times New Roman"/>
        </w:rPr>
        <w:t xml:space="preserve"> </w:t>
      </w:r>
      <w:proofErr w:type="spellStart"/>
      <w:r w:rsidR="00D17386" w:rsidRPr="00D17386">
        <w:rPr>
          <w:rFonts w:ascii="Times New Roman" w:eastAsia="Calibri" w:hAnsi="Times New Roman" w:cs="Times New Roman"/>
        </w:rPr>
        <w:t>Hukum</w:t>
      </w:r>
      <w:proofErr w:type="spellEnd"/>
      <w:r w:rsidR="00D17386" w:rsidRPr="00D17386">
        <w:rPr>
          <w:rFonts w:ascii="Times New Roman" w:eastAsia="Calibri" w:hAnsi="Times New Roman" w:cs="Times New Roman"/>
        </w:rPr>
        <w:t xml:space="preserve"> </w:t>
      </w:r>
      <w:proofErr w:type="spellStart"/>
      <w:r w:rsidR="00D17386" w:rsidRPr="00D17386">
        <w:rPr>
          <w:rFonts w:ascii="Times New Roman" w:eastAsia="Calibri" w:hAnsi="Times New Roman" w:cs="Times New Roman"/>
        </w:rPr>
        <w:t>Dalam</w:t>
      </w:r>
      <w:proofErr w:type="spellEnd"/>
      <w:r w:rsidR="00D17386" w:rsidRPr="00D17386">
        <w:rPr>
          <w:rFonts w:ascii="Times New Roman" w:eastAsia="Calibri" w:hAnsi="Times New Roman" w:cs="Times New Roman"/>
        </w:rPr>
        <w:t xml:space="preserve"> Masyarakat</w:t>
      </w:r>
      <w:r w:rsidR="00D17386">
        <w:rPr>
          <w:rFonts w:ascii="Times New Roman" w:eastAsia="Calibri" w:hAnsi="Times New Roman" w:cs="Times New Roman"/>
        </w:rPr>
        <w:t xml:space="preserve">’ (2015) 27(2) </w:t>
      </w:r>
      <w:r w:rsidR="00D17386" w:rsidRPr="00D17386">
        <w:rPr>
          <w:rFonts w:ascii="Times New Roman" w:eastAsia="Calibri" w:hAnsi="Times New Roman" w:cs="Times New Roman"/>
        </w:rPr>
        <w:t>SUHUF</w:t>
      </w:r>
      <w:r w:rsidR="00D17386">
        <w:rPr>
          <w:rFonts w:ascii="Times New Roman" w:eastAsia="Calibri" w:hAnsi="Times New Roman" w:cs="Times New Roman"/>
        </w:rPr>
        <w:t xml:space="preserve"> [1</w:t>
      </w:r>
      <w:r w:rsidR="00D17386" w:rsidRPr="00D17386">
        <w:rPr>
          <w:rFonts w:ascii="Times New Roman" w:eastAsia="Calibri" w:hAnsi="Times New Roman" w:cs="Times New Roman"/>
        </w:rPr>
        <w:t>21-146</w:t>
      </w:r>
      <w:r w:rsidR="00D17386">
        <w:rPr>
          <w:rFonts w:ascii="Times New Roman" w:eastAsia="Calibri" w:hAnsi="Times New Roman" w:cs="Times New Roman"/>
        </w:rPr>
        <w:t>]</w:t>
      </w:r>
    </w:p>
  </w:footnote>
  <w:footnote w:id="12">
    <w:p w:rsidR="00E25981" w:rsidRPr="00CD5DAA" w:rsidRDefault="00E25981" w:rsidP="00205E10">
      <w:pPr>
        <w:spacing w:after="0" w:line="240" w:lineRule="auto"/>
        <w:ind w:firstLine="450"/>
        <w:jc w:val="both"/>
        <w:rPr>
          <w:rFonts w:ascii="Times New Roman" w:hAnsi="Times New Roman" w:cs="Times New Roman"/>
          <w:sz w:val="20"/>
          <w:szCs w:val="20"/>
        </w:rPr>
      </w:pPr>
      <w:r w:rsidRPr="00CD5DAA">
        <w:rPr>
          <w:rStyle w:val="FootnoteReference"/>
          <w:rFonts w:ascii="Times New Roman" w:hAnsi="Times New Roman" w:cs="Times New Roman"/>
          <w:sz w:val="20"/>
          <w:szCs w:val="20"/>
        </w:rPr>
        <w:footnoteRef/>
      </w:r>
      <w:r w:rsidRPr="00CD5DAA">
        <w:rPr>
          <w:rFonts w:ascii="Times New Roman" w:hAnsi="Times New Roman" w:cs="Times New Roman"/>
          <w:sz w:val="20"/>
          <w:szCs w:val="20"/>
        </w:rPr>
        <w:t xml:space="preserve"> </w:t>
      </w:r>
      <w:proofErr w:type="spellStart"/>
      <w:r w:rsidR="00D17386" w:rsidRPr="00D17386">
        <w:rPr>
          <w:rFonts w:ascii="Times New Roman" w:hAnsi="Times New Roman" w:cs="Times New Roman"/>
          <w:sz w:val="20"/>
          <w:szCs w:val="20"/>
        </w:rPr>
        <w:t>H</w:t>
      </w:r>
      <w:r w:rsidR="00D17386">
        <w:rPr>
          <w:rFonts w:ascii="Times New Roman" w:hAnsi="Times New Roman" w:cs="Times New Roman"/>
          <w:sz w:val="20"/>
          <w:szCs w:val="20"/>
        </w:rPr>
        <w:t>ilman</w:t>
      </w:r>
      <w:proofErr w:type="spellEnd"/>
      <w:r w:rsidR="00D17386">
        <w:rPr>
          <w:rFonts w:ascii="Times New Roman" w:hAnsi="Times New Roman" w:cs="Times New Roman"/>
          <w:sz w:val="20"/>
          <w:szCs w:val="20"/>
        </w:rPr>
        <w:t xml:space="preserve"> </w:t>
      </w:r>
      <w:proofErr w:type="spellStart"/>
      <w:r w:rsidR="00D17386">
        <w:rPr>
          <w:rFonts w:ascii="Times New Roman" w:hAnsi="Times New Roman" w:cs="Times New Roman"/>
          <w:sz w:val="20"/>
          <w:szCs w:val="20"/>
        </w:rPr>
        <w:t>H</w:t>
      </w:r>
      <w:r w:rsidR="00D17386" w:rsidRPr="00D17386">
        <w:rPr>
          <w:rFonts w:ascii="Times New Roman" w:hAnsi="Times New Roman" w:cs="Times New Roman"/>
          <w:sz w:val="20"/>
          <w:szCs w:val="20"/>
        </w:rPr>
        <w:t>adikusuma</w:t>
      </w:r>
      <w:proofErr w:type="spellEnd"/>
      <w:r w:rsidR="00D17386" w:rsidRPr="00D17386">
        <w:rPr>
          <w:rFonts w:ascii="Times New Roman" w:hAnsi="Times New Roman" w:cs="Times New Roman"/>
          <w:sz w:val="20"/>
          <w:szCs w:val="20"/>
        </w:rPr>
        <w:t xml:space="preserve">, </w:t>
      </w:r>
      <w:proofErr w:type="spellStart"/>
      <w:r w:rsidR="00D17386" w:rsidRPr="00D17386">
        <w:rPr>
          <w:rFonts w:ascii="Times New Roman" w:hAnsi="Times New Roman" w:cs="Times New Roman"/>
          <w:i/>
          <w:sz w:val="20"/>
          <w:szCs w:val="20"/>
        </w:rPr>
        <w:t>Hukum</w:t>
      </w:r>
      <w:proofErr w:type="spellEnd"/>
      <w:r w:rsidR="00D17386" w:rsidRPr="00D17386">
        <w:rPr>
          <w:rFonts w:ascii="Times New Roman" w:hAnsi="Times New Roman" w:cs="Times New Roman"/>
          <w:i/>
          <w:sz w:val="20"/>
          <w:szCs w:val="20"/>
        </w:rPr>
        <w:t xml:space="preserve"> </w:t>
      </w:r>
      <w:proofErr w:type="spellStart"/>
      <w:r w:rsidR="00D17386" w:rsidRPr="00D17386">
        <w:rPr>
          <w:rFonts w:ascii="Times New Roman" w:hAnsi="Times New Roman" w:cs="Times New Roman"/>
          <w:i/>
          <w:sz w:val="20"/>
          <w:szCs w:val="20"/>
        </w:rPr>
        <w:t>Waris</w:t>
      </w:r>
      <w:proofErr w:type="spellEnd"/>
      <w:r w:rsidR="00D17386" w:rsidRPr="00D17386">
        <w:rPr>
          <w:rFonts w:ascii="Times New Roman" w:hAnsi="Times New Roman" w:cs="Times New Roman"/>
          <w:i/>
          <w:sz w:val="20"/>
          <w:szCs w:val="20"/>
        </w:rPr>
        <w:t xml:space="preserve"> </w:t>
      </w:r>
      <w:proofErr w:type="spellStart"/>
      <w:r w:rsidR="00D17386" w:rsidRPr="00D17386">
        <w:rPr>
          <w:rFonts w:ascii="Times New Roman" w:hAnsi="Times New Roman" w:cs="Times New Roman"/>
          <w:i/>
          <w:sz w:val="20"/>
          <w:szCs w:val="20"/>
        </w:rPr>
        <w:t>Adat</w:t>
      </w:r>
      <w:proofErr w:type="spellEnd"/>
      <w:r w:rsidR="00D17386">
        <w:rPr>
          <w:rFonts w:ascii="Times New Roman" w:hAnsi="Times New Roman" w:cs="Times New Roman"/>
          <w:sz w:val="20"/>
          <w:szCs w:val="20"/>
        </w:rPr>
        <w:t xml:space="preserve"> (</w:t>
      </w:r>
      <w:r w:rsidR="00D17386" w:rsidRPr="00D17386">
        <w:rPr>
          <w:rFonts w:ascii="Times New Roman" w:hAnsi="Times New Roman" w:cs="Times New Roman"/>
          <w:sz w:val="20"/>
          <w:szCs w:val="20"/>
        </w:rPr>
        <w:t xml:space="preserve">Alumni </w:t>
      </w:r>
      <w:r w:rsidR="00366B61">
        <w:rPr>
          <w:rFonts w:ascii="Times New Roman" w:hAnsi="Times New Roman" w:cs="Times New Roman"/>
          <w:sz w:val="20"/>
          <w:szCs w:val="20"/>
        </w:rPr>
        <w:t>1980</w:t>
      </w:r>
      <w:r w:rsidR="00205E10">
        <w:rPr>
          <w:rFonts w:ascii="Times New Roman" w:hAnsi="Times New Roman" w:cs="Times New Roman"/>
          <w:sz w:val="20"/>
          <w:szCs w:val="20"/>
        </w:rPr>
        <w:t>)</w:t>
      </w:r>
      <w:r w:rsidR="00366B61">
        <w:rPr>
          <w:rFonts w:ascii="Times New Roman" w:hAnsi="Times New Roman" w:cs="Times New Roman"/>
          <w:sz w:val="20"/>
          <w:szCs w:val="20"/>
        </w:rPr>
        <w:t xml:space="preserve">; </w:t>
      </w:r>
      <w:proofErr w:type="spellStart"/>
      <w:r w:rsidR="00366B61">
        <w:rPr>
          <w:rFonts w:ascii="Times New Roman" w:hAnsi="Times New Roman" w:cs="Times New Roman"/>
          <w:sz w:val="20"/>
          <w:szCs w:val="20"/>
        </w:rPr>
        <w:t>Hilman</w:t>
      </w:r>
      <w:proofErr w:type="spellEnd"/>
      <w:r w:rsidR="00366B61" w:rsidRPr="00366B61">
        <w:t xml:space="preserve"> </w:t>
      </w:r>
      <w:proofErr w:type="spellStart"/>
      <w:r w:rsidR="00366B61" w:rsidRPr="00366B61">
        <w:rPr>
          <w:rFonts w:ascii="Times New Roman" w:hAnsi="Times New Roman" w:cs="Times New Roman"/>
          <w:sz w:val="20"/>
          <w:szCs w:val="20"/>
        </w:rPr>
        <w:t>Hadikusuma</w:t>
      </w:r>
      <w:proofErr w:type="spellEnd"/>
      <w:r w:rsidR="00366B61" w:rsidRPr="00366B61">
        <w:rPr>
          <w:rFonts w:ascii="Times New Roman" w:hAnsi="Times New Roman" w:cs="Times New Roman"/>
          <w:sz w:val="20"/>
          <w:szCs w:val="20"/>
        </w:rPr>
        <w:t xml:space="preserve">, </w:t>
      </w:r>
      <w:proofErr w:type="spellStart"/>
      <w:r w:rsidR="00366B61" w:rsidRPr="00366B61">
        <w:rPr>
          <w:rFonts w:ascii="Times New Roman" w:hAnsi="Times New Roman" w:cs="Times New Roman"/>
          <w:i/>
          <w:sz w:val="20"/>
          <w:szCs w:val="20"/>
        </w:rPr>
        <w:t>Pengantar</w:t>
      </w:r>
      <w:proofErr w:type="spellEnd"/>
      <w:r w:rsidR="00366B61" w:rsidRPr="00366B61">
        <w:rPr>
          <w:rFonts w:ascii="Times New Roman" w:hAnsi="Times New Roman" w:cs="Times New Roman"/>
          <w:i/>
          <w:sz w:val="20"/>
          <w:szCs w:val="20"/>
        </w:rPr>
        <w:t xml:space="preserve"> </w:t>
      </w:r>
      <w:proofErr w:type="spellStart"/>
      <w:r w:rsidR="00366B61" w:rsidRPr="00366B61">
        <w:rPr>
          <w:rFonts w:ascii="Times New Roman" w:hAnsi="Times New Roman" w:cs="Times New Roman"/>
          <w:i/>
          <w:sz w:val="20"/>
          <w:szCs w:val="20"/>
        </w:rPr>
        <w:t>Ilmu</w:t>
      </w:r>
      <w:proofErr w:type="spellEnd"/>
      <w:r w:rsidR="00366B61" w:rsidRPr="00366B61">
        <w:rPr>
          <w:rFonts w:ascii="Times New Roman" w:hAnsi="Times New Roman" w:cs="Times New Roman"/>
          <w:i/>
          <w:sz w:val="20"/>
          <w:szCs w:val="20"/>
        </w:rPr>
        <w:t xml:space="preserve"> </w:t>
      </w:r>
      <w:proofErr w:type="spellStart"/>
      <w:r w:rsidR="00366B61" w:rsidRPr="00366B61">
        <w:rPr>
          <w:rFonts w:ascii="Times New Roman" w:hAnsi="Times New Roman" w:cs="Times New Roman"/>
          <w:i/>
          <w:sz w:val="20"/>
          <w:szCs w:val="20"/>
        </w:rPr>
        <w:t>Hukum</w:t>
      </w:r>
      <w:proofErr w:type="spellEnd"/>
      <w:r w:rsidR="00366B61" w:rsidRPr="00366B61">
        <w:rPr>
          <w:rFonts w:ascii="Times New Roman" w:hAnsi="Times New Roman" w:cs="Times New Roman"/>
          <w:i/>
          <w:sz w:val="20"/>
          <w:szCs w:val="20"/>
        </w:rPr>
        <w:t xml:space="preserve"> </w:t>
      </w:r>
      <w:proofErr w:type="spellStart"/>
      <w:r w:rsidR="00366B61" w:rsidRPr="00366B61">
        <w:rPr>
          <w:rFonts w:ascii="Times New Roman" w:hAnsi="Times New Roman" w:cs="Times New Roman"/>
          <w:i/>
          <w:sz w:val="20"/>
          <w:szCs w:val="20"/>
        </w:rPr>
        <w:t>Adat</w:t>
      </w:r>
      <w:proofErr w:type="spellEnd"/>
      <w:r w:rsidR="00366B61" w:rsidRPr="00366B61">
        <w:rPr>
          <w:rFonts w:ascii="Times New Roman" w:hAnsi="Times New Roman" w:cs="Times New Roman"/>
          <w:i/>
          <w:sz w:val="20"/>
          <w:szCs w:val="20"/>
        </w:rPr>
        <w:t xml:space="preserve"> Indonesia</w:t>
      </w:r>
      <w:r w:rsidR="00366B61" w:rsidRPr="00366B61">
        <w:rPr>
          <w:rFonts w:ascii="Times New Roman" w:hAnsi="Times New Roman" w:cs="Times New Roman"/>
          <w:sz w:val="20"/>
          <w:szCs w:val="20"/>
        </w:rPr>
        <w:t xml:space="preserve">. </w:t>
      </w:r>
      <w:r w:rsidR="00366B61">
        <w:rPr>
          <w:rFonts w:ascii="Times New Roman" w:hAnsi="Times New Roman" w:cs="Times New Roman"/>
          <w:sz w:val="20"/>
          <w:szCs w:val="20"/>
        </w:rPr>
        <w:t>(</w:t>
      </w:r>
      <w:r w:rsidR="00366B61" w:rsidRPr="00366B61">
        <w:rPr>
          <w:rFonts w:ascii="Times New Roman" w:hAnsi="Times New Roman" w:cs="Times New Roman"/>
          <w:sz w:val="20"/>
          <w:szCs w:val="20"/>
        </w:rPr>
        <w:t xml:space="preserve">CV </w:t>
      </w:r>
      <w:proofErr w:type="spellStart"/>
      <w:r w:rsidR="00366B61" w:rsidRPr="00366B61">
        <w:rPr>
          <w:rFonts w:ascii="Times New Roman" w:hAnsi="Times New Roman" w:cs="Times New Roman"/>
          <w:sz w:val="20"/>
          <w:szCs w:val="20"/>
        </w:rPr>
        <w:t>Mandar</w:t>
      </w:r>
      <w:proofErr w:type="spellEnd"/>
      <w:r w:rsidR="00366B61" w:rsidRPr="00366B61">
        <w:rPr>
          <w:rFonts w:ascii="Times New Roman" w:hAnsi="Times New Roman" w:cs="Times New Roman"/>
          <w:sz w:val="20"/>
          <w:szCs w:val="20"/>
        </w:rPr>
        <w:t xml:space="preserve"> </w:t>
      </w:r>
      <w:proofErr w:type="spellStart"/>
      <w:r w:rsidR="00366B61" w:rsidRPr="00366B61">
        <w:rPr>
          <w:rFonts w:ascii="Times New Roman" w:hAnsi="Times New Roman" w:cs="Times New Roman"/>
          <w:sz w:val="20"/>
          <w:szCs w:val="20"/>
        </w:rPr>
        <w:t>Maju</w:t>
      </w:r>
      <w:proofErr w:type="spellEnd"/>
      <w:r w:rsidR="00366B61">
        <w:rPr>
          <w:rFonts w:ascii="Times New Roman" w:hAnsi="Times New Roman" w:cs="Times New Roman"/>
          <w:sz w:val="20"/>
          <w:szCs w:val="20"/>
        </w:rPr>
        <w:t xml:space="preserve"> 2003) [</w:t>
      </w:r>
      <w:r w:rsidR="00366B61" w:rsidRPr="00366B61">
        <w:rPr>
          <w:rFonts w:ascii="Times New Roman" w:hAnsi="Times New Roman" w:cs="Times New Roman"/>
          <w:sz w:val="20"/>
          <w:szCs w:val="20"/>
        </w:rPr>
        <w:t>108-109</w:t>
      </w:r>
      <w:r w:rsidR="00366B61">
        <w:rPr>
          <w:rFonts w:ascii="Times New Roman" w:hAnsi="Times New Roman" w:cs="Times New Roman"/>
          <w:sz w:val="20"/>
          <w:szCs w:val="20"/>
        </w:rPr>
        <w:t>]</w:t>
      </w:r>
      <w:r w:rsidR="00205E10">
        <w:rPr>
          <w:rFonts w:ascii="Times New Roman" w:hAnsi="Times New Roman" w:cs="Times New Roman"/>
          <w:sz w:val="20"/>
          <w:szCs w:val="20"/>
        </w:rPr>
        <w:t xml:space="preserve">; </w:t>
      </w:r>
      <w:proofErr w:type="spellStart"/>
      <w:r w:rsidR="00205E10">
        <w:rPr>
          <w:rFonts w:ascii="Times New Roman" w:hAnsi="Times New Roman" w:cs="Times New Roman"/>
          <w:sz w:val="20"/>
          <w:szCs w:val="20"/>
        </w:rPr>
        <w:t>Dwi</w:t>
      </w:r>
      <w:proofErr w:type="spellEnd"/>
      <w:r w:rsidR="00205E10">
        <w:rPr>
          <w:rFonts w:ascii="Times New Roman" w:hAnsi="Times New Roman" w:cs="Times New Roman"/>
          <w:sz w:val="20"/>
          <w:szCs w:val="20"/>
        </w:rPr>
        <w:t xml:space="preserve"> </w:t>
      </w:r>
      <w:proofErr w:type="spellStart"/>
      <w:r w:rsidR="00205E10">
        <w:rPr>
          <w:rFonts w:ascii="Times New Roman" w:hAnsi="Times New Roman" w:cs="Times New Roman"/>
          <w:sz w:val="20"/>
          <w:szCs w:val="20"/>
        </w:rPr>
        <w:t>Retno</w:t>
      </w:r>
      <w:proofErr w:type="spellEnd"/>
      <w:r w:rsidR="00205E10">
        <w:rPr>
          <w:rFonts w:ascii="Times New Roman"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Widati</w:t>
      </w:r>
      <w:proofErr w:type="spellEnd"/>
      <w:r w:rsidR="00205E10" w:rsidRPr="00205E10">
        <w:rPr>
          <w:rFonts w:ascii="Times New Roman" w:eastAsia="Calibri" w:hAnsi="Times New Roman" w:cs="Times New Roman"/>
          <w:sz w:val="20"/>
          <w:szCs w:val="20"/>
        </w:rPr>
        <w:t xml:space="preserve">, </w:t>
      </w:r>
      <w:r w:rsidR="00205E10">
        <w:rPr>
          <w:rFonts w:ascii="Times New Roman" w:eastAsia="Calibri" w:hAnsi="Times New Roman" w:cs="Times New Roman"/>
          <w:sz w:val="20"/>
          <w:szCs w:val="20"/>
        </w:rPr>
        <w:t>‘</w:t>
      </w:r>
      <w:proofErr w:type="spellStart"/>
      <w:r w:rsidR="00205E10" w:rsidRPr="00205E10">
        <w:rPr>
          <w:rFonts w:ascii="Times New Roman" w:eastAsia="Calibri" w:hAnsi="Times New Roman" w:cs="Times New Roman"/>
          <w:sz w:val="20"/>
          <w:szCs w:val="20"/>
        </w:rPr>
        <w:t>Pembentukan</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Desa</w:t>
      </w:r>
      <w:proofErr w:type="spellEnd"/>
      <w:r w:rsidR="00205E10" w:rsidRPr="00205E10">
        <w:rPr>
          <w:rFonts w:ascii="Times New Roman" w:eastAsia="Calibri" w:hAnsi="Times New Roman" w:cs="Times New Roman"/>
          <w:sz w:val="20"/>
          <w:szCs w:val="20"/>
        </w:rPr>
        <w:t>/</w:t>
      </w:r>
      <w:proofErr w:type="spellStart"/>
      <w:r w:rsidR="00205E10" w:rsidRPr="00205E10">
        <w:rPr>
          <w:rFonts w:ascii="Times New Roman" w:eastAsia="Calibri" w:hAnsi="Times New Roman" w:cs="Times New Roman"/>
          <w:sz w:val="20"/>
          <w:szCs w:val="20"/>
        </w:rPr>
        <w:t>Kelurahan</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Sadar</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Hukum</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Sebagai</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Upaya</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Untuk</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Membangun</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Kesadaran</w:t>
      </w:r>
      <w:proofErr w:type="spellEnd"/>
      <w:r w:rsidR="00205E10" w:rsidRPr="00205E10">
        <w:rPr>
          <w:rFonts w:ascii="Times New Roman" w:eastAsia="Calibri" w:hAnsi="Times New Roman" w:cs="Times New Roman"/>
          <w:sz w:val="20"/>
          <w:szCs w:val="20"/>
        </w:rPr>
        <w:t xml:space="preserve"> Dan </w:t>
      </w:r>
      <w:proofErr w:type="spellStart"/>
      <w:r w:rsidR="00205E10" w:rsidRPr="00205E10">
        <w:rPr>
          <w:rFonts w:ascii="Times New Roman" w:eastAsia="Calibri" w:hAnsi="Times New Roman" w:cs="Times New Roman"/>
          <w:sz w:val="20"/>
          <w:szCs w:val="20"/>
        </w:rPr>
        <w:t>Kepatuhan</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Hukum</w:t>
      </w:r>
      <w:proofErr w:type="spellEnd"/>
      <w:r w:rsidR="00205E10" w:rsidRPr="00205E10">
        <w:rPr>
          <w:rFonts w:ascii="Times New Roman" w:eastAsia="Calibri" w:hAnsi="Times New Roman" w:cs="Times New Roman"/>
          <w:sz w:val="20"/>
          <w:szCs w:val="20"/>
        </w:rPr>
        <w:t xml:space="preserve"> Di Masyarakat</w:t>
      </w:r>
      <w:r w:rsidR="00205E10">
        <w:rPr>
          <w:rFonts w:ascii="Times New Roman" w:eastAsia="Calibri" w:hAnsi="Times New Roman" w:cs="Times New Roman"/>
          <w:sz w:val="20"/>
          <w:szCs w:val="20"/>
        </w:rPr>
        <w:t>’</w:t>
      </w:r>
      <w:r w:rsidR="00205E10" w:rsidRPr="00205E10">
        <w:rPr>
          <w:rFonts w:ascii="Times New Roman" w:eastAsia="Calibri" w:hAnsi="Times New Roman" w:cs="Times New Roman"/>
          <w:sz w:val="20"/>
          <w:szCs w:val="20"/>
        </w:rPr>
        <w:t xml:space="preserve"> </w:t>
      </w:r>
      <w:r w:rsidR="00205E10">
        <w:rPr>
          <w:rFonts w:ascii="Times New Roman" w:eastAsia="Calibri" w:hAnsi="Times New Roman" w:cs="Times New Roman"/>
          <w:sz w:val="20"/>
          <w:szCs w:val="20"/>
        </w:rPr>
        <w:t>(2023</w:t>
      </w:r>
      <w:r w:rsidR="00205E10" w:rsidRPr="00205E10">
        <w:rPr>
          <w:rFonts w:ascii="Times New Roman" w:eastAsia="Calibri" w:hAnsi="Times New Roman" w:cs="Times New Roman"/>
          <w:sz w:val="20"/>
          <w:szCs w:val="20"/>
        </w:rPr>
        <w:t>)</w:t>
      </w:r>
      <w:r w:rsidR="00205E10">
        <w:rPr>
          <w:rFonts w:ascii="Times New Roman" w:eastAsia="Calibri" w:hAnsi="Times New Roman" w:cs="Times New Roman"/>
          <w:sz w:val="20"/>
          <w:szCs w:val="20"/>
        </w:rPr>
        <w:t xml:space="preserve"> 2(1)</w:t>
      </w:r>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Jurnal</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Hukum</w:t>
      </w:r>
      <w:proofErr w:type="spellEnd"/>
      <w:r w:rsidR="00205E10" w:rsidRPr="00205E10">
        <w:rPr>
          <w:rFonts w:ascii="Times New Roman" w:eastAsia="Calibri" w:hAnsi="Times New Roman" w:cs="Times New Roman"/>
          <w:sz w:val="20"/>
          <w:szCs w:val="20"/>
        </w:rPr>
        <w:t xml:space="preserve"> </w:t>
      </w:r>
      <w:proofErr w:type="spellStart"/>
      <w:r w:rsidR="00205E10" w:rsidRPr="00205E10">
        <w:rPr>
          <w:rFonts w:ascii="Times New Roman" w:eastAsia="Calibri" w:hAnsi="Times New Roman" w:cs="Times New Roman"/>
          <w:sz w:val="20"/>
          <w:szCs w:val="20"/>
        </w:rPr>
        <w:t>dan</w:t>
      </w:r>
      <w:proofErr w:type="spellEnd"/>
      <w:r w:rsidR="00205E10" w:rsidRPr="00205E10">
        <w:rPr>
          <w:rFonts w:ascii="Times New Roman" w:eastAsia="Calibri" w:hAnsi="Times New Roman" w:cs="Times New Roman"/>
          <w:sz w:val="20"/>
          <w:szCs w:val="20"/>
        </w:rPr>
        <w:t xml:space="preserve"> HAM </w:t>
      </w:r>
      <w:proofErr w:type="spellStart"/>
      <w:r w:rsidR="00205E10" w:rsidRPr="00205E10">
        <w:rPr>
          <w:rFonts w:ascii="Times New Roman" w:eastAsia="Calibri" w:hAnsi="Times New Roman" w:cs="Times New Roman"/>
          <w:sz w:val="20"/>
          <w:szCs w:val="20"/>
        </w:rPr>
        <w:t>Wicarana</w:t>
      </w:r>
      <w:proofErr w:type="spellEnd"/>
      <w:r w:rsidR="00205E10">
        <w:rPr>
          <w:rFonts w:ascii="Times New Roman" w:eastAsia="Calibri" w:hAnsi="Times New Roman" w:cs="Times New Roman"/>
          <w:sz w:val="20"/>
          <w:szCs w:val="20"/>
        </w:rPr>
        <w:t xml:space="preserve"> [1-13]</w:t>
      </w:r>
      <w:r w:rsidR="00205E10" w:rsidRPr="00205E10">
        <w:rPr>
          <w:rFonts w:ascii="Times New Roman" w:eastAsia="Calibri" w:hAnsi="Times New Roman" w:cs="Times New Roman"/>
          <w:sz w:val="20"/>
          <w:szCs w:val="20"/>
        </w:rPr>
        <w:t>.</w:t>
      </w:r>
    </w:p>
  </w:footnote>
  <w:footnote w:id="13">
    <w:p w:rsidR="00E25981" w:rsidRPr="00CD5DAA" w:rsidRDefault="00E25981" w:rsidP="00205E10">
      <w:pPr>
        <w:pStyle w:val="FootnoteText"/>
        <w:ind w:firstLine="450"/>
        <w:rPr>
          <w:rFonts w:ascii="Times New Roman" w:hAnsi="Times New Roman" w:cs="Times New Roman"/>
        </w:rPr>
      </w:pPr>
      <w:r w:rsidRPr="00CD5DAA">
        <w:rPr>
          <w:rStyle w:val="FootnoteReference"/>
          <w:rFonts w:ascii="Times New Roman" w:hAnsi="Times New Roman" w:cs="Times New Roman"/>
        </w:rPr>
        <w:footnoteRef/>
      </w:r>
      <w:r w:rsidR="00205E10">
        <w:rPr>
          <w:rFonts w:ascii="Times New Roman" w:hAnsi="Times New Roman" w:cs="Times New Roman"/>
        </w:rPr>
        <w:t xml:space="preserve"> Ibid.</w:t>
      </w:r>
    </w:p>
  </w:footnote>
  <w:footnote w:id="14">
    <w:p w:rsidR="00432080" w:rsidRPr="00CD5DAA" w:rsidRDefault="00432080" w:rsidP="00CD5DAA">
      <w:pPr>
        <w:pStyle w:val="ListParagraph"/>
        <w:spacing w:after="0" w:line="240" w:lineRule="auto"/>
        <w:ind w:left="90" w:firstLine="360"/>
        <w:jc w:val="both"/>
        <w:rPr>
          <w:rFonts w:ascii="Times New Roman" w:hAnsi="Times New Roman"/>
          <w:sz w:val="20"/>
          <w:szCs w:val="20"/>
        </w:rPr>
      </w:pPr>
      <w:r w:rsidRPr="00CD5DAA">
        <w:rPr>
          <w:rStyle w:val="FootnoteReference"/>
          <w:rFonts w:ascii="Times New Roman" w:hAnsi="Times New Roman"/>
          <w:sz w:val="20"/>
          <w:szCs w:val="20"/>
        </w:rPr>
        <w:footnoteRef/>
      </w:r>
      <w:r w:rsidR="00205E10">
        <w:rPr>
          <w:rFonts w:ascii="Times New Roman" w:hAnsi="Times New Roman"/>
          <w:sz w:val="20"/>
          <w:szCs w:val="20"/>
        </w:rPr>
        <w:t xml:space="preserve"> </w:t>
      </w:r>
      <w:proofErr w:type="spellStart"/>
      <w:r w:rsidR="00205E10">
        <w:rPr>
          <w:rFonts w:ascii="Times New Roman" w:hAnsi="Times New Roman"/>
          <w:sz w:val="20"/>
          <w:szCs w:val="20"/>
        </w:rPr>
        <w:t>Soerjono</w:t>
      </w:r>
      <w:proofErr w:type="spellEnd"/>
      <w:r w:rsidR="00205E10">
        <w:rPr>
          <w:rFonts w:ascii="Times New Roman" w:hAnsi="Times New Roman"/>
          <w:sz w:val="20"/>
          <w:szCs w:val="20"/>
        </w:rPr>
        <w:t xml:space="preserve"> </w:t>
      </w:r>
      <w:r w:rsidRPr="00CD5DAA">
        <w:rPr>
          <w:rFonts w:ascii="Times New Roman" w:eastAsiaTheme="minorHAnsi" w:hAnsi="Times New Roman"/>
          <w:noProof/>
          <w:sz w:val="20"/>
          <w:szCs w:val="20"/>
        </w:rPr>
        <w:t xml:space="preserve">Soekanto, </w:t>
      </w:r>
      <w:r w:rsidR="00205E10" w:rsidRPr="00205E10">
        <w:rPr>
          <w:rFonts w:ascii="Times New Roman" w:eastAsiaTheme="minorHAnsi" w:hAnsi="Times New Roman"/>
          <w:i/>
          <w:noProof/>
          <w:sz w:val="20"/>
          <w:szCs w:val="20"/>
        </w:rPr>
        <w:t>op.cit</w:t>
      </w:r>
      <w:r w:rsidRPr="00205E10">
        <w:rPr>
          <w:rFonts w:ascii="Times New Roman" w:eastAsiaTheme="minorHAnsi" w:hAnsi="Times New Roman"/>
          <w:i/>
          <w:noProof/>
          <w:sz w:val="20"/>
          <w:szCs w:val="20"/>
        </w:rPr>
        <w:t>.</w:t>
      </w:r>
    </w:p>
  </w:footnote>
  <w:footnote w:id="15">
    <w:p w:rsidR="007D02FC" w:rsidRPr="00875E7D" w:rsidRDefault="007D02FC" w:rsidP="007D02FC">
      <w:pPr>
        <w:pStyle w:val="FootnoteText"/>
        <w:ind w:firstLine="720"/>
        <w:rPr>
          <w:rFonts w:ascii="Times New Roman" w:hAnsi="Times New Roman" w:cs="Times New Roman"/>
        </w:rPr>
      </w:pPr>
      <w:r>
        <w:rPr>
          <w:rStyle w:val="FootnoteReference"/>
        </w:rPr>
        <w:footnoteRef/>
      </w:r>
      <w:r>
        <w:t xml:space="preserve"> </w:t>
      </w:r>
      <w:proofErr w:type="spellStart"/>
      <w:r w:rsidRPr="00875E7D">
        <w:rPr>
          <w:rFonts w:ascii="Times New Roman" w:hAnsi="Times New Roman" w:cs="Times New Roman"/>
        </w:rPr>
        <w:t>Karmila</w:t>
      </w:r>
      <w:proofErr w:type="spellEnd"/>
      <w:r w:rsidRPr="00875E7D">
        <w:rPr>
          <w:rFonts w:ascii="Times New Roman" w:hAnsi="Times New Roman" w:cs="Times New Roman"/>
        </w:rPr>
        <w:t xml:space="preserve"> and </w:t>
      </w:r>
      <w:proofErr w:type="spellStart"/>
      <w:r w:rsidRPr="00875E7D">
        <w:rPr>
          <w:rFonts w:ascii="Times New Roman" w:hAnsi="Times New Roman" w:cs="Times New Roman"/>
        </w:rPr>
        <w:t>Syapar</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Alim</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Siregar</w:t>
      </w:r>
      <w:proofErr w:type="spellEnd"/>
      <w:r w:rsidRPr="00875E7D">
        <w:rPr>
          <w:rFonts w:ascii="Times New Roman" w:hAnsi="Times New Roman" w:cs="Times New Roman"/>
        </w:rPr>
        <w:t>, ‘</w:t>
      </w:r>
      <w:proofErr w:type="spellStart"/>
      <w:r w:rsidRPr="00875E7D">
        <w:rPr>
          <w:rFonts w:ascii="Times New Roman" w:hAnsi="Times New Roman" w:cs="Times New Roman"/>
        </w:rPr>
        <w:t>Praktik</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Pembagian</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Harta</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Warisan</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Ditinjau</w:t>
      </w:r>
      <w:proofErr w:type="spellEnd"/>
      <w:r w:rsidRPr="00875E7D">
        <w:rPr>
          <w:rFonts w:ascii="Times New Roman" w:hAnsi="Times New Roman" w:cs="Times New Roman"/>
        </w:rPr>
        <w:t xml:space="preserve"> Dari KHI’ (2021 2(4) </w:t>
      </w:r>
      <w:proofErr w:type="spellStart"/>
      <w:r w:rsidRPr="00875E7D">
        <w:rPr>
          <w:rFonts w:ascii="Times New Roman" w:hAnsi="Times New Roman" w:cs="Times New Roman"/>
        </w:rPr>
        <w:t>Jurnal</w:t>
      </w:r>
      <w:proofErr w:type="spellEnd"/>
      <w:r w:rsidRPr="00875E7D">
        <w:rPr>
          <w:rFonts w:ascii="Times New Roman" w:hAnsi="Times New Roman" w:cs="Times New Roman"/>
        </w:rPr>
        <w:t xml:space="preserve"> EL-THAWALIB).</w:t>
      </w:r>
    </w:p>
  </w:footnote>
  <w:footnote w:id="16">
    <w:p w:rsidR="000A0F98" w:rsidRDefault="000A0F98" w:rsidP="000A0F98">
      <w:pPr>
        <w:pStyle w:val="FootnoteText"/>
        <w:ind w:firstLine="450"/>
      </w:pPr>
      <w:r>
        <w:rPr>
          <w:rStyle w:val="FootnoteReference"/>
        </w:rPr>
        <w:footnoteRef/>
      </w:r>
      <w:r>
        <w:t xml:space="preserve"> </w:t>
      </w:r>
      <w:proofErr w:type="spellStart"/>
      <w:r w:rsidRPr="0007296C">
        <w:rPr>
          <w:rFonts w:ascii="Times New Roman" w:hAnsi="Times New Roman" w:cs="Times New Roman"/>
        </w:rPr>
        <w:t>Asniah</w:t>
      </w:r>
      <w:proofErr w:type="spellEnd"/>
      <w:r w:rsidRPr="0007296C">
        <w:rPr>
          <w:rFonts w:ascii="Times New Roman" w:hAnsi="Times New Roman" w:cs="Times New Roman"/>
        </w:rPr>
        <w:t>, ‘</w:t>
      </w:r>
      <w:proofErr w:type="spellStart"/>
      <w:r w:rsidRPr="0007296C">
        <w:rPr>
          <w:rFonts w:ascii="Times New Roman" w:hAnsi="Times New Roman" w:cs="Times New Roman"/>
        </w:rPr>
        <w:t>Akulturasi</w:t>
      </w:r>
      <w:proofErr w:type="spellEnd"/>
      <w:r w:rsidRPr="0007296C">
        <w:rPr>
          <w:rFonts w:ascii="Times New Roman" w:hAnsi="Times New Roman" w:cs="Times New Roman"/>
        </w:rPr>
        <w:t xml:space="preserve"> Islam </w:t>
      </w:r>
      <w:proofErr w:type="spellStart"/>
      <w:r>
        <w:rPr>
          <w:rFonts w:ascii="Times New Roman" w:hAnsi="Times New Roman" w:cs="Times New Roman"/>
        </w:rPr>
        <w:t>d</w:t>
      </w:r>
      <w:r w:rsidRPr="0007296C">
        <w:rPr>
          <w:rFonts w:ascii="Times New Roman" w:hAnsi="Times New Roman" w:cs="Times New Roman"/>
        </w:rPr>
        <w:t>an</w:t>
      </w:r>
      <w:proofErr w:type="spellEnd"/>
      <w:r w:rsidRPr="0007296C">
        <w:rPr>
          <w:rFonts w:ascii="Times New Roman" w:hAnsi="Times New Roman" w:cs="Times New Roman"/>
        </w:rPr>
        <w:t xml:space="preserve"> </w:t>
      </w:r>
      <w:proofErr w:type="spellStart"/>
      <w:r w:rsidRPr="0007296C">
        <w:rPr>
          <w:rFonts w:ascii="Times New Roman" w:hAnsi="Times New Roman" w:cs="Times New Roman"/>
        </w:rPr>
        <w:t>Hukum</w:t>
      </w:r>
      <w:proofErr w:type="spellEnd"/>
      <w:r w:rsidRPr="0007296C">
        <w:rPr>
          <w:rFonts w:ascii="Times New Roman" w:hAnsi="Times New Roman" w:cs="Times New Roman"/>
        </w:rPr>
        <w:t xml:space="preserve"> </w:t>
      </w:r>
      <w:proofErr w:type="spellStart"/>
      <w:r w:rsidRPr="0007296C">
        <w:rPr>
          <w:rFonts w:ascii="Times New Roman" w:hAnsi="Times New Roman" w:cs="Times New Roman"/>
        </w:rPr>
        <w:t>Adat</w:t>
      </w:r>
      <w:proofErr w:type="spellEnd"/>
      <w:r w:rsidRPr="0007296C">
        <w:rPr>
          <w:rFonts w:ascii="Times New Roman" w:hAnsi="Times New Roman" w:cs="Times New Roman"/>
        </w:rPr>
        <w:t xml:space="preserve"> Minangkabau’ (2023) 18(1) Al-</w:t>
      </w:r>
      <w:proofErr w:type="spellStart"/>
      <w:r w:rsidRPr="0007296C">
        <w:rPr>
          <w:rFonts w:ascii="Times New Roman" w:hAnsi="Times New Roman" w:cs="Times New Roman"/>
        </w:rPr>
        <w:t>Adyan</w:t>
      </w:r>
      <w:proofErr w:type="spellEnd"/>
      <w:r w:rsidRPr="0007296C">
        <w:rPr>
          <w:rFonts w:ascii="Times New Roman" w:hAnsi="Times New Roman" w:cs="Times New Roman"/>
        </w:rPr>
        <w:t xml:space="preserve">: </w:t>
      </w:r>
      <w:proofErr w:type="spellStart"/>
      <w:r w:rsidRPr="0007296C">
        <w:rPr>
          <w:rFonts w:ascii="Times New Roman" w:hAnsi="Times New Roman" w:cs="Times New Roman"/>
        </w:rPr>
        <w:t>Jurnal</w:t>
      </w:r>
      <w:proofErr w:type="spellEnd"/>
      <w:r w:rsidRPr="0007296C">
        <w:rPr>
          <w:rFonts w:ascii="Times New Roman" w:hAnsi="Times New Roman" w:cs="Times New Roman"/>
        </w:rPr>
        <w:t xml:space="preserve"> </w:t>
      </w:r>
      <w:proofErr w:type="spellStart"/>
      <w:r w:rsidRPr="0007296C">
        <w:rPr>
          <w:rFonts w:ascii="Times New Roman" w:hAnsi="Times New Roman" w:cs="Times New Roman"/>
        </w:rPr>
        <w:t>Studi</w:t>
      </w:r>
      <w:proofErr w:type="spellEnd"/>
      <w:r w:rsidRPr="0007296C">
        <w:rPr>
          <w:rFonts w:ascii="Times New Roman" w:hAnsi="Times New Roman" w:cs="Times New Roman"/>
        </w:rPr>
        <w:t xml:space="preserve"> Lintas Agama [1-24]</w:t>
      </w:r>
    </w:p>
  </w:footnote>
  <w:footnote w:id="17">
    <w:p w:rsidR="007D02FC" w:rsidRPr="00875E7D" w:rsidRDefault="007D02FC" w:rsidP="007D02FC">
      <w:pPr>
        <w:pStyle w:val="FootnoteText"/>
        <w:ind w:firstLine="720"/>
        <w:rPr>
          <w:rFonts w:ascii="Times New Roman" w:hAnsi="Times New Roman" w:cs="Times New Roman"/>
        </w:rPr>
      </w:pPr>
      <w:r w:rsidRPr="00875E7D">
        <w:rPr>
          <w:rStyle w:val="FootnoteReference"/>
          <w:rFonts w:ascii="Times New Roman" w:hAnsi="Times New Roman" w:cs="Times New Roman"/>
        </w:rPr>
        <w:footnoteRef/>
      </w:r>
      <w:r w:rsidRPr="00875E7D">
        <w:rPr>
          <w:rFonts w:ascii="Times New Roman" w:hAnsi="Times New Roman" w:cs="Times New Roman"/>
        </w:rPr>
        <w:t xml:space="preserve"> </w:t>
      </w:r>
      <w:r>
        <w:rPr>
          <w:rFonts w:ascii="Times New Roman" w:hAnsi="Times New Roman" w:cs="Times New Roman"/>
        </w:rPr>
        <w:t xml:space="preserve">Rahman </w:t>
      </w:r>
      <w:r w:rsidRPr="00875E7D">
        <w:rPr>
          <w:rFonts w:ascii="Times New Roman" w:hAnsi="Times New Roman" w:cs="Times New Roman"/>
        </w:rPr>
        <w:t xml:space="preserve">Malik, </w:t>
      </w:r>
      <w:r>
        <w:rPr>
          <w:rFonts w:ascii="Times New Roman" w:hAnsi="Times New Roman" w:cs="Times New Roman"/>
        </w:rPr>
        <w:t>‘</w:t>
      </w:r>
      <w:proofErr w:type="spellStart"/>
      <w:r w:rsidRPr="00875E7D">
        <w:rPr>
          <w:rFonts w:ascii="Times New Roman" w:hAnsi="Times New Roman" w:cs="Times New Roman"/>
        </w:rPr>
        <w:t>Ikatan</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Kekerabatan</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Etnis</w:t>
      </w:r>
      <w:proofErr w:type="spellEnd"/>
      <w:r w:rsidRPr="00875E7D">
        <w:rPr>
          <w:rFonts w:ascii="Times New Roman" w:hAnsi="Times New Roman" w:cs="Times New Roman"/>
        </w:rPr>
        <w:t xml:space="preserve"> Minangkabau </w:t>
      </w:r>
      <w:proofErr w:type="spellStart"/>
      <w:r w:rsidRPr="00875E7D">
        <w:rPr>
          <w:rFonts w:ascii="Times New Roman" w:hAnsi="Times New Roman" w:cs="Times New Roman"/>
        </w:rPr>
        <w:t>dalam</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Melestarikan</w:t>
      </w:r>
      <w:proofErr w:type="spellEnd"/>
      <w:r w:rsidRPr="00875E7D">
        <w:rPr>
          <w:rFonts w:ascii="Times New Roman" w:hAnsi="Times New Roman" w:cs="Times New Roman"/>
        </w:rPr>
        <w:t xml:space="preserve"> Nilai </w:t>
      </w:r>
      <w:proofErr w:type="spellStart"/>
      <w:r w:rsidRPr="00875E7D">
        <w:rPr>
          <w:rFonts w:ascii="Times New Roman" w:hAnsi="Times New Roman" w:cs="Times New Roman"/>
        </w:rPr>
        <w:t>Budaya</w:t>
      </w:r>
      <w:proofErr w:type="spellEnd"/>
      <w:r w:rsidRPr="00875E7D">
        <w:rPr>
          <w:rFonts w:ascii="Times New Roman" w:hAnsi="Times New Roman" w:cs="Times New Roman"/>
        </w:rPr>
        <w:t xml:space="preserve"> Minangkabau di </w:t>
      </w:r>
      <w:proofErr w:type="spellStart"/>
      <w:r w:rsidRPr="00875E7D">
        <w:rPr>
          <w:rFonts w:ascii="Times New Roman" w:hAnsi="Times New Roman" w:cs="Times New Roman"/>
        </w:rPr>
        <w:t>Perantauan</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sebagai</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Wujud</w:t>
      </w:r>
      <w:proofErr w:type="spellEnd"/>
      <w:r w:rsidRPr="00875E7D">
        <w:rPr>
          <w:rFonts w:ascii="Times New Roman" w:hAnsi="Times New Roman" w:cs="Times New Roman"/>
        </w:rPr>
        <w:t xml:space="preserve"> </w:t>
      </w:r>
      <w:proofErr w:type="spellStart"/>
      <w:r w:rsidRPr="00875E7D">
        <w:rPr>
          <w:rFonts w:ascii="Times New Roman" w:hAnsi="Times New Roman" w:cs="Times New Roman"/>
        </w:rPr>
        <w:t>Warga</w:t>
      </w:r>
      <w:proofErr w:type="spellEnd"/>
      <w:r w:rsidRPr="00875E7D">
        <w:rPr>
          <w:rFonts w:ascii="Times New Roman" w:hAnsi="Times New Roman" w:cs="Times New Roman"/>
        </w:rPr>
        <w:t xml:space="preserve"> NKRI</w:t>
      </w:r>
      <w:r>
        <w:rPr>
          <w:rFonts w:ascii="Times New Roman" w:hAnsi="Times New Roman" w:cs="Times New Roman"/>
        </w:rPr>
        <w:t>’ (2016) 5(2)</w:t>
      </w:r>
      <w:r w:rsidRPr="00875E7D">
        <w:rPr>
          <w:rFonts w:ascii="Times New Roman" w:hAnsi="Times New Roman" w:cs="Times New Roman"/>
        </w:rPr>
        <w:t xml:space="preserve"> </w:t>
      </w:r>
      <w:proofErr w:type="spellStart"/>
      <w:r w:rsidRPr="00875E7D">
        <w:rPr>
          <w:rFonts w:ascii="Times New Roman" w:hAnsi="Times New Roman" w:cs="Times New Roman"/>
        </w:rPr>
        <w:t>Jurnal</w:t>
      </w:r>
      <w:proofErr w:type="spellEnd"/>
      <w:r w:rsidRPr="00875E7D">
        <w:rPr>
          <w:rFonts w:ascii="Times New Roman" w:hAnsi="Times New Roman" w:cs="Times New Roman"/>
        </w:rPr>
        <w:t xml:space="preserve"> Analisa </w:t>
      </w:r>
      <w:proofErr w:type="spellStart"/>
      <w:r w:rsidRPr="00875E7D">
        <w:rPr>
          <w:rFonts w:ascii="Times New Roman" w:hAnsi="Times New Roman" w:cs="Times New Roman"/>
        </w:rPr>
        <w:t>Sosiologi</w:t>
      </w:r>
      <w:proofErr w:type="spellEnd"/>
      <w:r>
        <w:rPr>
          <w:rFonts w:ascii="Times New Roman" w:hAnsi="Times New Roman" w:cs="Times New Roman"/>
        </w:rPr>
        <w:t xml:space="preserve"> [</w:t>
      </w:r>
      <w:r w:rsidRPr="00875E7D">
        <w:rPr>
          <w:rFonts w:ascii="Times New Roman" w:hAnsi="Times New Roman" w:cs="Times New Roman"/>
        </w:rPr>
        <w:t>17-27</w:t>
      </w:r>
      <w:r>
        <w:rPr>
          <w:rFonts w:ascii="Times New Roman" w:hAnsi="Times New Roman" w:cs="Times New Roman"/>
        </w:rPr>
        <w:t>]</w:t>
      </w:r>
      <w:r w:rsidRPr="00875E7D">
        <w:rPr>
          <w:rFonts w:ascii="Times New Roman" w:hAnsi="Times New Roman" w:cs="Times New Roman"/>
        </w:rPr>
        <w:t>.</w:t>
      </w:r>
    </w:p>
  </w:footnote>
  <w:footnote w:id="18">
    <w:p w:rsidR="007D02FC" w:rsidRPr="00875E7D" w:rsidRDefault="007D02FC" w:rsidP="007D02FC">
      <w:pPr>
        <w:pStyle w:val="FootnoteText"/>
        <w:ind w:firstLine="720"/>
        <w:rPr>
          <w:rFonts w:ascii="Times New Roman" w:hAnsi="Times New Roman" w:cs="Times New Roman"/>
        </w:rPr>
      </w:pPr>
      <w:r w:rsidRPr="00875E7D">
        <w:rPr>
          <w:rStyle w:val="FootnoteReference"/>
          <w:rFonts w:ascii="Times New Roman" w:hAnsi="Times New Roman" w:cs="Times New Roman"/>
        </w:rPr>
        <w:footnoteRef/>
      </w:r>
      <w:r w:rsidRPr="00875E7D">
        <w:rPr>
          <w:rFonts w:ascii="Times New Roman" w:hAnsi="Times New Roman" w:cs="Times New Roman"/>
        </w:rPr>
        <w:t xml:space="preserve"> </w:t>
      </w:r>
      <w:r w:rsidRPr="00875E7D">
        <w:rPr>
          <w:rFonts w:ascii="Times New Roman" w:hAnsi="Times New Roman" w:cs="Times New Roman"/>
          <w:i/>
        </w:rPr>
        <w:t>Ibid</w:t>
      </w:r>
    </w:p>
  </w:footnote>
  <w:footnote w:id="19">
    <w:p w:rsidR="007D02FC" w:rsidRDefault="007D02FC" w:rsidP="007D02FC">
      <w:pPr>
        <w:pStyle w:val="FootnoteText"/>
        <w:ind w:firstLine="450"/>
      </w:pPr>
      <w:r>
        <w:rPr>
          <w:rStyle w:val="FootnoteReference"/>
        </w:rPr>
        <w:footnoteRef/>
      </w:r>
      <w:r>
        <w:t xml:space="preserve"> </w:t>
      </w:r>
      <w:proofErr w:type="spellStart"/>
      <w:r>
        <w:rPr>
          <w:rFonts w:ascii="Times New Roman" w:hAnsi="Times New Roman" w:cs="Times New Roman"/>
        </w:rPr>
        <w:t>Ranidar</w:t>
      </w:r>
      <w:proofErr w:type="spellEnd"/>
      <w:r>
        <w:rPr>
          <w:rFonts w:ascii="Times New Roman" w:hAnsi="Times New Roman" w:cs="Times New Roman"/>
        </w:rPr>
        <w:t xml:space="preserve"> </w:t>
      </w:r>
      <w:proofErr w:type="spellStart"/>
      <w:r w:rsidRPr="00205E10">
        <w:rPr>
          <w:rFonts w:ascii="Times New Roman" w:eastAsia="Calibri" w:hAnsi="Times New Roman" w:cs="Times New Roman"/>
          <w:color w:val="222222"/>
          <w:shd w:val="clear" w:color="auto" w:fill="FFFFFF"/>
        </w:rPr>
        <w:t>Darwis</w:t>
      </w:r>
      <w:proofErr w:type="spellEnd"/>
      <w:r w:rsidRPr="00205E10">
        <w:rPr>
          <w:rFonts w:ascii="Times New Roman" w:eastAsia="Calibri" w:hAnsi="Times New Roman" w:cs="Times New Roman"/>
          <w:color w:val="222222"/>
          <w:shd w:val="clear" w:color="auto" w:fill="FFFFFF"/>
        </w:rPr>
        <w:t xml:space="preserve">, </w:t>
      </w:r>
      <w:r>
        <w:rPr>
          <w:rFonts w:ascii="Times New Roman" w:eastAsia="Calibri" w:hAnsi="Times New Roman" w:cs="Times New Roman"/>
          <w:color w:val="222222"/>
          <w:shd w:val="clear" w:color="auto" w:fill="FFFFFF"/>
        </w:rPr>
        <w:t>‘</w:t>
      </w:r>
      <w:proofErr w:type="spellStart"/>
      <w:r w:rsidRPr="00205E10">
        <w:rPr>
          <w:rFonts w:ascii="Times New Roman" w:eastAsia="Calibri" w:hAnsi="Times New Roman" w:cs="Times New Roman"/>
          <w:color w:val="222222"/>
          <w:shd w:val="clear" w:color="auto" w:fill="FFFFFF"/>
        </w:rPr>
        <w:t>Peranan</w:t>
      </w:r>
      <w:proofErr w:type="spellEnd"/>
      <w:r w:rsidRPr="00205E10">
        <w:rPr>
          <w:rFonts w:ascii="Times New Roman" w:eastAsia="Calibri" w:hAnsi="Times New Roman" w:cs="Times New Roman"/>
          <w:color w:val="222222"/>
          <w:shd w:val="clear" w:color="auto" w:fill="FFFFFF"/>
        </w:rPr>
        <w:t xml:space="preserve"> Pendidikan </w:t>
      </w:r>
      <w:proofErr w:type="spellStart"/>
      <w:r w:rsidRPr="00205E10">
        <w:rPr>
          <w:rFonts w:ascii="Times New Roman" w:eastAsia="Calibri" w:hAnsi="Times New Roman" w:cs="Times New Roman"/>
          <w:color w:val="222222"/>
          <w:shd w:val="clear" w:color="auto" w:fill="FFFFFF"/>
        </w:rPr>
        <w:t>dan</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Lingkungan</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dalam</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Pelaksanaan</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Hukum</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Waris</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Adat</w:t>
      </w:r>
      <w:proofErr w:type="spellEnd"/>
      <w:r w:rsidRPr="00205E10">
        <w:rPr>
          <w:rFonts w:ascii="Times New Roman" w:eastAsia="Calibri" w:hAnsi="Times New Roman" w:cs="Times New Roman"/>
          <w:color w:val="222222"/>
          <w:shd w:val="clear" w:color="auto" w:fill="FFFFFF"/>
        </w:rPr>
        <w:t xml:space="preserve"> Minangkabau </w:t>
      </w:r>
      <w:proofErr w:type="spellStart"/>
      <w:r w:rsidRPr="00205E10">
        <w:rPr>
          <w:rFonts w:ascii="Times New Roman" w:eastAsia="Calibri" w:hAnsi="Times New Roman" w:cs="Times New Roman"/>
          <w:color w:val="222222"/>
          <w:shd w:val="clear" w:color="auto" w:fill="FFFFFF"/>
        </w:rPr>
        <w:t>pada</w:t>
      </w:r>
      <w:proofErr w:type="spellEnd"/>
      <w:r w:rsidRPr="00205E10">
        <w:rPr>
          <w:rFonts w:ascii="Times New Roman" w:eastAsia="Calibri" w:hAnsi="Times New Roman" w:cs="Times New Roman"/>
          <w:color w:val="222222"/>
          <w:shd w:val="clear" w:color="auto" w:fill="FFFFFF"/>
        </w:rPr>
        <w:t xml:space="preserve"> Masyarakat </w:t>
      </w:r>
      <w:proofErr w:type="spellStart"/>
      <w:r w:rsidRPr="00205E10">
        <w:rPr>
          <w:rFonts w:ascii="Times New Roman" w:eastAsia="Calibri" w:hAnsi="Times New Roman" w:cs="Times New Roman"/>
          <w:color w:val="222222"/>
          <w:shd w:val="clear" w:color="auto" w:fill="FFFFFF"/>
        </w:rPr>
        <w:t>Perantauannya</w:t>
      </w:r>
      <w:proofErr w:type="spellEnd"/>
      <w:r w:rsidRPr="00205E10">
        <w:rPr>
          <w:rFonts w:ascii="Times New Roman" w:eastAsia="Calibri" w:hAnsi="Times New Roman" w:cs="Times New Roman"/>
          <w:color w:val="222222"/>
          <w:shd w:val="clear" w:color="auto" w:fill="FFFFFF"/>
        </w:rPr>
        <w:t xml:space="preserve"> di Kota Bandung</w:t>
      </w:r>
      <w:r>
        <w:rPr>
          <w:rFonts w:ascii="Times New Roman" w:eastAsia="Calibri" w:hAnsi="Times New Roman" w:cs="Times New Roman"/>
          <w:color w:val="222222"/>
          <w:shd w:val="clear" w:color="auto" w:fill="FFFFFF"/>
        </w:rPr>
        <w:t xml:space="preserve">’ (2003) </w:t>
      </w:r>
      <w:r w:rsidRPr="00205E10">
        <w:rPr>
          <w:rFonts w:ascii="Times New Roman" w:eastAsia="Calibri" w:hAnsi="Times New Roman" w:cs="Times New Roman"/>
          <w:color w:val="222222"/>
          <w:shd w:val="clear" w:color="auto" w:fill="FFFFFF"/>
        </w:rPr>
        <w:t xml:space="preserve">3/XX/2001 </w:t>
      </w:r>
      <w:proofErr w:type="spellStart"/>
      <w:r w:rsidRPr="00205E10">
        <w:rPr>
          <w:rFonts w:ascii="Times New Roman" w:eastAsia="Calibri" w:hAnsi="Times New Roman" w:cs="Times New Roman"/>
          <w:color w:val="222222"/>
          <w:shd w:val="clear" w:color="auto" w:fill="FFFFFF"/>
        </w:rPr>
        <w:t>Mimbar</w:t>
      </w:r>
      <w:proofErr w:type="spellEnd"/>
      <w:r w:rsidRPr="00205E10">
        <w:rPr>
          <w:rFonts w:ascii="Times New Roman" w:eastAsia="Calibri" w:hAnsi="Times New Roman" w:cs="Times New Roman"/>
          <w:color w:val="222222"/>
          <w:shd w:val="clear" w:color="auto" w:fill="FFFFFF"/>
        </w:rPr>
        <w:t xml:space="preserve"> Pendidikan </w:t>
      </w:r>
      <w:r>
        <w:rPr>
          <w:rFonts w:ascii="Times New Roman" w:eastAsia="Calibri" w:hAnsi="Times New Roman" w:cs="Times New Roman"/>
          <w:color w:val="222222"/>
          <w:shd w:val="clear" w:color="auto" w:fill="FFFFFF"/>
        </w:rPr>
        <w:t>[</w:t>
      </w:r>
      <w:r w:rsidRPr="00205E10">
        <w:rPr>
          <w:rFonts w:ascii="Times New Roman" w:eastAsia="Calibri" w:hAnsi="Times New Roman" w:cs="Times New Roman"/>
          <w:color w:val="222222"/>
          <w:shd w:val="clear" w:color="auto" w:fill="FFFFFF"/>
        </w:rPr>
        <w:t>40-44</w:t>
      </w:r>
      <w:r>
        <w:rPr>
          <w:rFonts w:ascii="Times New Roman" w:eastAsia="Calibri" w:hAnsi="Times New Roman" w:cs="Times New Roman"/>
          <w:color w:val="222222"/>
          <w:shd w:val="clear" w:color="auto" w:fill="FFFFFF"/>
        </w:rPr>
        <w:t>]</w:t>
      </w:r>
      <w:r w:rsidRPr="00CD5DAA">
        <w:rPr>
          <w:rFonts w:ascii="Times New Roman" w:eastAsia="Calibri" w:hAnsi="Times New Roman" w:cs="Times New Roman"/>
          <w:color w:val="222222"/>
          <w:shd w:val="clear" w:color="auto" w:fill="FFFFFF"/>
        </w:rPr>
        <w:t xml:space="preserve">; </w:t>
      </w:r>
      <w:r>
        <w:rPr>
          <w:rFonts w:ascii="Times New Roman" w:eastAsia="Calibri" w:hAnsi="Times New Roman" w:cs="Times New Roman"/>
          <w:color w:val="222222"/>
          <w:shd w:val="clear" w:color="auto" w:fill="FFFFFF"/>
        </w:rPr>
        <w:t xml:space="preserve">Nurul </w:t>
      </w:r>
      <w:proofErr w:type="spellStart"/>
      <w:r w:rsidRPr="00205E10">
        <w:rPr>
          <w:rFonts w:ascii="Times New Roman" w:eastAsia="Calibri" w:hAnsi="Times New Roman" w:cs="Times New Roman"/>
          <w:color w:val="222222"/>
          <w:shd w:val="clear" w:color="auto" w:fill="FFFFFF"/>
        </w:rPr>
        <w:t>Febrianti</w:t>
      </w:r>
      <w:proofErr w:type="spellEnd"/>
      <w:r w:rsidRPr="00205E10">
        <w:rPr>
          <w:rFonts w:ascii="Times New Roman" w:eastAsia="Calibri" w:hAnsi="Times New Roman" w:cs="Times New Roman"/>
          <w:color w:val="222222"/>
          <w:shd w:val="clear" w:color="auto" w:fill="FFFFFF"/>
        </w:rPr>
        <w:t xml:space="preserve">, </w:t>
      </w:r>
      <w:r>
        <w:rPr>
          <w:rFonts w:ascii="Times New Roman" w:eastAsia="Calibri" w:hAnsi="Times New Roman" w:cs="Times New Roman"/>
          <w:color w:val="222222"/>
          <w:shd w:val="clear" w:color="auto" w:fill="FFFFFF"/>
        </w:rPr>
        <w:t>‘</w:t>
      </w:r>
      <w:proofErr w:type="spellStart"/>
      <w:r w:rsidRPr="00205E10">
        <w:rPr>
          <w:rFonts w:ascii="Times New Roman" w:eastAsia="Calibri" w:hAnsi="Times New Roman" w:cs="Times New Roman"/>
          <w:color w:val="222222"/>
          <w:shd w:val="clear" w:color="auto" w:fill="FFFFFF"/>
        </w:rPr>
        <w:t>Implementasi</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Hukum</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Waris</w:t>
      </w:r>
      <w:proofErr w:type="spellEnd"/>
      <w:r w:rsidRPr="00205E10">
        <w:rPr>
          <w:rFonts w:ascii="Times New Roman" w:eastAsia="Calibri" w:hAnsi="Times New Roman" w:cs="Times New Roman"/>
          <w:color w:val="222222"/>
          <w:shd w:val="clear" w:color="auto" w:fill="FFFFFF"/>
        </w:rPr>
        <w:t xml:space="preserve"> Minangkabau </w:t>
      </w:r>
      <w:proofErr w:type="spellStart"/>
      <w:r w:rsidRPr="00205E10">
        <w:rPr>
          <w:rFonts w:ascii="Times New Roman" w:eastAsia="Calibri" w:hAnsi="Times New Roman" w:cs="Times New Roman"/>
          <w:color w:val="222222"/>
          <w:shd w:val="clear" w:color="auto" w:fill="FFFFFF"/>
        </w:rPr>
        <w:t>Pada</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Minang</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Perantau</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Studi</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pada</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Ikatan</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Keluarga</w:t>
      </w:r>
      <w:proofErr w:type="spellEnd"/>
      <w:r w:rsidRPr="00205E10">
        <w:rPr>
          <w:rFonts w:ascii="Times New Roman" w:eastAsia="Calibri" w:hAnsi="Times New Roman" w:cs="Times New Roman"/>
          <w:color w:val="222222"/>
          <w:shd w:val="clear" w:color="auto" w:fill="FFFFFF"/>
        </w:rPr>
        <w:t xml:space="preserve"> </w:t>
      </w:r>
      <w:proofErr w:type="spellStart"/>
      <w:r w:rsidRPr="00205E10">
        <w:rPr>
          <w:rFonts w:ascii="Times New Roman" w:eastAsia="Calibri" w:hAnsi="Times New Roman" w:cs="Times New Roman"/>
          <w:color w:val="222222"/>
          <w:shd w:val="clear" w:color="auto" w:fill="FFFFFF"/>
        </w:rPr>
        <w:t>Minang</w:t>
      </w:r>
      <w:proofErr w:type="spellEnd"/>
      <w:r w:rsidRPr="00205E10">
        <w:rPr>
          <w:rFonts w:ascii="Times New Roman" w:eastAsia="Calibri" w:hAnsi="Times New Roman" w:cs="Times New Roman"/>
          <w:color w:val="222222"/>
          <w:shd w:val="clear" w:color="auto" w:fill="FFFFFF"/>
        </w:rPr>
        <w:t xml:space="preserve"> Kota Depok)</w:t>
      </w:r>
      <w:r>
        <w:rPr>
          <w:rFonts w:ascii="Times New Roman" w:eastAsia="Calibri" w:hAnsi="Times New Roman" w:cs="Times New Roman"/>
          <w:color w:val="222222"/>
          <w:shd w:val="clear" w:color="auto" w:fill="FFFFFF"/>
        </w:rPr>
        <w:t>’ (2018) 3(1)</w:t>
      </w:r>
      <w:r w:rsidRPr="00205E10">
        <w:rPr>
          <w:rFonts w:ascii="Times New Roman" w:eastAsia="Calibri" w:hAnsi="Times New Roman" w:cs="Times New Roman"/>
          <w:color w:val="222222"/>
          <w:shd w:val="clear" w:color="auto" w:fill="FFFFFF"/>
        </w:rPr>
        <w:t xml:space="preserve"> CIVICS </w:t>
      </w:r>
      <w:r>
        <w:rPr>
          <w:rFonts w:ascii="Times New Roman" w:eastAsia="Calibri" w:hAnsi="Times New Roman" w:cs="Times New Roman"/>
          <w:color w:val="222222"/>
          <w:shd w:val="clear" w:color="auto" w:fill="FFFFFF"/>
        </w:rPr>
        <w:t>[1-15]</w:t>
      </w:r>
      <w:r w:rsidRPr="00205E10">
        <w:rPr>
          <w:rFonts w:ascii="Times New Roman" w:eastAsia="Calibri" w:hAnsi="Times New Roman" w:cs="Times New Roman"/>
          <w:color w:val="222222"/>
          <w:shd w:val="clear" w:color="auto" w:fill="FFFFFF"/>
        </w:rPr>
        <w:t>.</w:t>
      </w:r>
    </w:p>
  </w:footnote>
  <w:footnote w:id="20">
    <w:p w:rsidR="00432080" w:rsidRPr="00CD5DAA" w:rsidRDefault="00432080" w:rsidP="00205E10">
      <w:pPr>
        <w:pStyle w:val="FootnoteText"/>
        <w:ind w:firstLine="450"/>
        <w:rPr>
          <w:rFonts w:ascii="Times New Roman" w:hAnsi="Times New Roman" w:cs="Times New Roman"/>
        </w:rPr>
      </w:pPr>
      <w:r w:rsidRPr="00CD5DAA">
        <w:rPr>
          <w:rStyle w:val="FootnoteReference"/>
          <w:rFonts w:ascii="Times New Roman" w:hAnsi="Times New Roman" w:cs="Times New Roman"/>
        </w:rPr>
        <w:footnoteRef/>
      </w:r>
      <w:r w:rsidRPr="00CD5DAA">
        <w:rPr>
          <w:rFonts w:ascii="Times New Roman" w:hAnsi="Times New Roman" w:cs="Times New Roman"/>
        </w:rPr>
        <w:t xml:space="preserve"> </w:t>
      </w:r>
      <w:bookmarkStart w:id="3" w:name="_Hlk140653713"/>
      <w:r w:rsidR="007C6AC6" w:rsidRPr="007C6AC6">
        <w:rPr>
          <w:rFonts w:ascii="Times New Roman" w:hAnsi="Times New Roman" w:cs="Times New Roman"/>
          <w:i/>
        </w:rPr>
        <w:t>Ibid</w:t>
      </w:r>
      <w:r w:rsidR="007C6AC6">
        <w:rPr>
          <w:rFonts w:ascii="Times New Roman" w:hAnsi="Times New Roman" w:cs="Times New Roman"/>
        </w:rPr>
        <w:t>.</w:t>
      </w:r>
    </w:p>
    <w:bookmarkEnd w:id="3"/>
  </w:footnote>
  <w:footnote w:id="21">
    <w:p w:rsidR="00CD5DAA" w:rsidRDefault="00CD5DAA" w:rsidP="00875E7D">
      <w:pPr>
        <w:pStyle w:val="FootnoteText"/>
        <w:ind w:firstLine="450"/>
      </w:pPr>
      <w:r>
        <w:rPr>
          <w:rStyle w:val="FootnoteReference"/>
        </w:rPr>
        <w:footnoteRef/>
      </w:r>
      <w:r>
        <w:t xml:space="preserve"> </w:t>
      </w:r>
      <w:r w:rsidR="00AD4708" w:rsidRPr="00AD4708">
        <w:rPr>
          <w:rFonts w:ascii="Times New Roman" w:eastAsia="Calibri" w:hAnsi="Times New Roman" w:cs="Times New Roman"/>
          <w:color w:val="000000"/>
        </w:rPr>
        <w:t xml:space="preserve">K. </w:t>
      </w:r>
      <w:proofErr w:type="spellStart"/>
      <w:r w:rsidR="00AD4708" w:rsidRPr="00AD4708">
        <w:rPr>
          <w:rFonts w:ascii="Times New Roman" w:eastAsia="Calibri" w:hAnsi="Times New Roman" w:cs="Times New Roman"/>
          <w:color w:val="000000"/>
        </w:rPr>
        <w:t>Hammarberg</w:t>
      </w:r>
      <w:proofErr w:type="spellEnd"/>
      <w:r w:rsidR="00AD4708" w:rsidRPr="00AD4708">
        <w:rPr>
          <w:rFonts w:ascii="Times New Roman" w:eastAsia="Calibri" w:hAnsi="Times New Roman" w:cs="Times New Roman"/>
          <w:color w:val="000000"/>
        </w:rPr>
        <w:t xml:space="preserve">, M. Kirkman, and S. de Lacey, ‘Qualitative Research Methods: When to Use Them and How to Judge Them. Human Reproduction’ (2016) 31(3) [498–501]. </w:t>
      </w:r>
      <w:r w:rsidR="00875E7D">
        <w:rPr>
          <w:rFonts w:ascii="Times New Roman" w:eastAsia="Calibri" w:hAnsi="Times New Roman" w:cs="Times New Roman"/>
          <w:color w:val="000000"/>
        </w:rPr>
        <w:t>d</w:t>
      </w:r>
      <w:r w:rsidR="00AD4708" w:rsidRPr="00AD4708">
        <w:rPr>
          <w:rFonts w:ascii="Times New Roman" w:eastAsia="Calibri" w:hAnsi="Times New Roman" w:cs="Times New Roman"/>
          <w:color w:val="000000"/>
        </w:rPr>
        <w:t>oi:10.1093/</w:t>
      </w:r>
      <w:proofErr w:type="spellStart"/>
      <w:r w:rsidR="00AD4708" w:rsidRPr="00AD4708">
        <w:rPr>
          <w:rFonts w:ascii="Times New Roman" w:eastAsia="Calibri" w:hAnsi="Times New Roman" w:cs="Times New Roman"/>
          <w:color w:val="000000"/>
        </w:rPr>
        <w:t>humrep</w:t>
      </w:r>
      <w:proofErr w:type="spellEnd"/>
      <w:r w:rsidR="00AD4708" w:rsidRPr="00AD4708">
        <w:rPr>
          <w:rFonts w:ascii="Times New Roman" w:eastAsia="Calibri" w:hAnsi="Times New Roman" w:cs="Times New Roman"/>
          <w:color w:val="000000"/>
        </w:rPr>
        <w:t>/dev334</w:t>
      </w:r>
    </w:p>
  </w:footnote>
  <w:footnote w:id="22">
    <w:p w:rsidR="00CD5DAA" w:rsidRPr="00CD5DAA" w:rsidRDefault="00CD5DAA" w:rsidP="00875E7D">
      <w:pPr>
        <w:pStyle w:val="FootnoteText"/>
        <w:ind w:firstLine="720"/>
        <w:rPr>
          <w:rFonts w:ascii="Times New Roman" w:hAnsi="Times New Roman" w:cs="Times New Roman"/>
        </w:rPr>
      </w:pPr>
      <w:r w:rsidRPr="00CD5DAA">
        <w:rPr>
          <w:rStyle w:val="FootnoteReference"/>
          <w:rFonts w:ascii="Times New Roman" w:hAnsi="Times New Roman" w:cs="Times New Roman"/>
        </w:rPr>
        <w:footnoteRef/>
      </w:r>
      <w:r w:rsidRPr="00CD5DAA">
        <w:rPr>
          <w:rFonts w:ascii="Times New Roman" w:hAnsi="Times New Roman" w:cs="Times New Roman"/>
        </w:rPr>
        <w:t xml:space="preserve"> </w:t>
      </w:r>
      <w:proofErr w:type="spellStart"/>
      <w:r w:rsidR="00875E7D">
        <w:rPr>
          <w:rFonts w:ascii="Times New Roman" w:hAnsi="Times New Roman" w:cs="Times New Roman"/>
        </w:rPr>
        <w:t>Ihsa</w:t>
      </w:r>
      <w:proofErr w:type="spellEnd"/>
      <w:r w:rsidR="00875E7D">
        <w:rPr>
          <w:rFonts w:ascii="Times New Roman" w:hAnsi="Times New Roman" w:cs="Times New Roman"/>
        </w:rPr>
        <w:t xml:space="preserve"> Aryan </w:t>
      </w:r>
      <w:proofErr w:type="spellStart"/>
      <w:r w:rsidR="00875E7D">
        <w:rPr>
          <w:rFonts w:ascii="Times New Roman" w:hAnsi="Times New Roman" w:cs="Times New Roman"/>
        </w:rPr>
        <w:t>Amaranila</w:t>
      </w:r>
      <w:proofErr w:type="spellEnd"/>
      <w:r w:rsidR="00875E7D" w:rsidRPr="00875E7D">
        <w:rPr>
          <w:rFonts w:ascii="Times New Roman" w:hAnsi="Times New Roman" w:cs="Times New Roman"/>
          <w:i/>
        </w:rPr>
        <w:t xml:space="preserve">, </w:t>
      </w:r>
      <w:proofErr w:type="spellStart"/>
      <w:r w:rsidR="00875E7D" w:rsidRPr="00875E7D">
        <w:rPr>
          <w:rFonts w:ascii="Times New Roman" w:hAnsi="Times New Roman" w:cs="Times New Roman"/>
          <w:i/>
        </w:rPr>
        <w:t>op.cit</w:t>
      </w:r>
      <w:proofErr w:type="spellEnd"/>
      <w:r w:rsidRPr="00CD5DAA">
        <w:rPr>
          <w:rFonts w:ascii="Times New Roman" w:hAnsi="Times New Roman" w:cs="Times New Roman"/>
        </w:rPr>
        <w:t>.</w:t>
      </w:r>
    </w:p>
  </w:footnote>
  <w:footnote w:id="23">
    <w:p w:rsidR="00CD5DAA" w:rsidRDefault="00CD5DAA" w:rsidP="00875E7D">
      <w:pPr>
        <w:pStyle w:val="FootnoteText"/>
        <w:ind w:firstLine="720"/>
      </w:pPr>
      <w:r>
        <w:rPr>
          <w:rStyle w:val="FootnoteReference"/>
        </w:rPr>
        <w:footnoteRef/>
      </w:r>
      <w:r>
        <w:t xml:space="preserve"> </w:t>
      </w:r>
      <w:r w:rsidR="00875E7D" w:rsidRPr="00366B61">
        <w:rPr>
          <w:rFonts w:ascii="Times New Roman" w:eastAsia="Times New Roman" w:hAnsi="Times New Roman" w:cs="Times New Roman"/>
          <w:bCs/>
          <w:kern w:val="36"/>
        </w:rPr>
        <w:t xml:space="preserve">Adeb </w:t>
      </w:r>
      <w:proofErr w:type="spellStart"/>
      <w:r w:rsidR="00875E7D" w:rsidRPr="00366B61">
        <w:rPr>
          <w:rFonts w:ascii="Times New Roman" w:eastAsia="Times New Roman" w:hAnsi="Times New Roman" w:cs="Times New Roman"/>
          <w:bCs/>
          <w:kern w:val="36"/>
        </w:rPr>
        <w:t>Davega</w:t>
      </w:r>
      <w:proofErr w:type="spellEnd"/>
      <w:r w:rsidR="00875E7D" w:rsidRPr="00366B61">
        <w:rPr>
          <w:rFonts w:ascii="Times New Roman" w:eastAsia="Times New Roman" w:hAnsi="Times New Roman" w:cs="Times New Roman"/>
          <w:bCs/>
          <w:kern w:val="36"/>
        </w:rPr>
        <w:t xml:space="preserve"> </w:t>
      </w:r>
      <w:proofErr w:type="spellStart"/>
      <w:r w:rsidR="00875E7D" w:rsidRPr="00366B61">
        <w:rPr>
          <w:rFonts w:ascii="Times New Roman" w:eastAsia="Times New Roman" w:hAnsi="Times New Roman" w:cs="Times New Roman"/>
          <w:bCs/>
          <w:kern w:val="36"/>
        </w:rPr>
        <w:t>Prasna</w:t>
      </w:r>
      <w:proofErr w:type="spellEnd"/>
      <w:r w:rsidR="00875E7D" w:rsidRPr="00366B61">
        <w:rPr>
          <w:rFonts w:ascii="Times New Roman" w:eastAsia="Times New Roman" w:hAnsi="Times New Roman" w:cs="Times New Roman"/>
          <w:bCs/>
          <w:kern w:val="36"/>
        </w:rPr>
        <w:t>, ‘</w:t>
      </w:r>
      <w:proofErr w:type="spellStart"/>
      <w:r w:rsidR="00875E7D" w:rsidRPr="00366B61">
        <w:rPr>
          <w:rFonts w:ascii="Times New Roman" w:eastAsia="Times New Roman" w:hAnsi="Times New Roman" w:cs="Times New Roman"/>
          <w:bCs/>
          <w:kern w:val="36"/>
        </w:rPr>
        <w:t>Pewarisan</w:t>
      </w:r>
      <w:proofErr w:type="spellEnd"/>
      <w:r w:rsidR="00875E7D" w:rsidRPr="00366B61">
        <w:rPr>
          <w:rFonts w:ascii="Times New Roman" w:eastAsia="Times New Roman" w:hAnsi="Times New Roman" w:cs="Times New Roman"/>
          <w:bCs/>
          <w:kern w:val="36"/>
        </w:rPr>
        <w:t xml:space="preserve"> </w:t>
      </w:r>
      <w:proofErr w:type="spellStart"/>
      <w:r w:rsidR="00875E7D" w:rsidRPr="00366B61">
        <w:rPr>
          <w:rFonts w:ascii="Times New Roman" w:eastAsia="Times New Roman" w:hAnsi="Times New Roman" w:cs="Times New Roman"/>
          <w:bCs/>
          <w:kern w:val="36"/>
        </w:rPr>
        <w:t>Harta</w:t>
      </w:r>
      <w:proofErr w:type="spellEnd"/>
      <w:r w:rsidR="00875E7D" w:rsidRPr="00366B61">
        <w:rPr>
          <w:rFonts w:ascii="Times New Roman" w:eastAsia="Times New Roman" w:hAnsi="Times New Roman" w:cs="Times New Roman"/>
          <w:bCs/>
          <w:kern w:val="36"/>
        </w:rPr>
        <w:t xml:space="preserve"> Di Minangkabau </w:t>
      </w:r>
      <w:proofErr w:type="spellStart"/>
      <w:r w:rsidR="00875E7D" w:rsidRPr="00366B61">
        <w:rPr>
          <w:rFonts w:ascii="Times New Roman" w:eastAsia="Times New Roman" w:hAnsi="Times New Roman" w:cs="Times New Roman"/>
          <w:bCs/>
          <w:kern w:val="36"/>
        </w:rPr>
        <w:t>Dalam</w:t>
      </w:r>
      <w:proofErr w:type="spellEnd"/>
      <w:r w:rsidR="00875E7D" w:rsidRPr="00366B61">
        <w:rPr>
          <w:rFonts w:ascii="Times New Roman" w:eastAsia="Times New Roman" w:hAnsi="Times New Roman" w:cs="Times New Roman"/>
          <w:bCs/>
          <w:kern w:val="36"/>
        </w:rPr>
        <w:t xml:space="preserve"> </w:t>
      </w:r>
      <w:proofErr w:type="spellStart"/>
      <w:r w:rsidR="00875E7D" w:rsidRPr="00366B61">
        <w:rPr>
          <w:rFonts w:ascii="Times New Roman" w:eastAsia="Times New Roman" w:hAnsi="Times New Roman" w:cs="Times New Roman"/>
          <w:bCs/>
          <w:kern w:val="36"/>
        </w:rPr>
        <w:t>Perspektif</w:t>
      </w:r>
      <w:proofErr w:type="spellEnd"/>
      <w:r w:rsidR="00875E7D" w:rsidRPr="00366B61">
        <w:rPr>
          <w:rFonts w:ascii="Times New Roman" w:eastAsia="Times New Roman" w:hAnsi="Times New Roman" w:cs="Times New Roman"/>
          <w:bCs/>
          <w:kern w:val="36"/>
        </w:rPr>
        <w:t xml:space="preserve"> </w:t>
      </w:r>
      <w:proofErr w:type="spellStart"/>
      <w:r w:rsidR="00875E7D" w:rsidRPr="00366B61">
        <w:rPr>
          <w:rFonts w:ascii="Times New Roman" w:eastAsia="Times New Roman" w:hAnsi="Times New Roman" w:cs="Times New Roman"/>
          <w:bCs/>
          <w:kern w:val="36"/>
        </w:rPr>
        <w:t>Kompilasi</w:t>
      </w:r>
      <w:proofErr w:type="spellEnd"/>
      <w:r w:rsidR="00875E7D" w:rsidRPr="00366B61">
        <w:rPr>
          <w:rFonts w:ascii="Times New Roman" w:eastAsia="Times New Roman" w:hAnsi="Times New Roman" w:cs="Times New Roman"/>
          <w:bCs/>
          <w:kern w:val="36"/>
        </w:rPr>
        <w:t xml:space="preserve"> </w:t>
      </w:r>
      <w:proofErr w:type="spellStart"/>
      <w:r w:rsidR="00875E7D" w:rsidRPr="00366B61">
        <w:rPr>
          <w:rFonts w:ascii="Times New Roman" w:eastAsia="Times New Roman" w:hAnsi="Times New Roman" w:cs="Times New Roman"/>
          <w:bCs/>
          <w:kern w:val="36"/>
        </w:rPr>
        <w:t>Hukum</w:t>
      </w:r>
      <w:proofErr w:type="spellEnd"/>
      <w:r w:rsidR="00875E7D" w:rsidRPr="00366B61">
        <w:rPr>
          <w:rFonts w:ascii="Times New Roman" w:eastAsia="Times New Roman" w:hAnsi="Times New Roman" w:cs="Times New Roman"/>
          <w:bCs/>
          <w:kern w:val="36"/>
        </w:rPr>
        <w:t xml:space="preserve"> Islam</w:t>
      </w:r>
      <w:r w:rsidR="00366B61" w:rsidRPr="00366B61">
        <w:rPr>
          <w:rFonts w:ascii="Times New Roman" w:eastAsia="Times New Roman" w:hAnsi="Times New Roman" w:cs="Times New Roman"/>
          <w:bCs/>
          <w:kern w:val="36"/>
        </w:rPr>
        <w:t>’ (2018) 17(1)</w:t>
      </w:r>
      <w:r w:rsidR="00875E7D" w:rsidRPr="00366B61">
        <w:rPr>
          <w:rFonts w:ascii="Times New Roman" w:eastAsia="Times New Roman" w:hAnsi="Times New Roman" w:cs="Times New Roman"/>
          <w:bCs/>
          <w:kern w:val="36"/>
        </w:rPr>
        <w:t xml:space="preserve"> </w:t>
      </w:r>
      <w:proofErr w:type="spellStart"/>
      <w:r w:rsidR="00875E7D" w:rsidRPr="00366B61">
        <w:rPr>
          <w:rFonts w:ascii="Times New Roman" w:eastAsia="Times New Roman" w:hAnsi="Times New Roman" w:cs="Times New Roman"/>
          <w:bCs/>
          <w:kern w:val="36"/>
        </w:rPr>
        <w:t>Kordinat</w:t>
      </w:r>
      <w:proofErr w:type="spellEnd"/>
      <w:r w:rsidR="00875E7D" w:rsidRPr="00366B61">
        <w:rPr>
          <w:rFonts w:ascii="Times New Roman" w:eastAsia="Times New Roman" w:hAnsi="Times New Roman" w:cs="Times New Roman"/>
          <w:bCs/>
          <w:kern w:val="36"/>
        </w:rPr>
        <w:t xml:space="preserve"> 17(1)</w:t>
      </w:r>
      <w:r w:rsidR="00366B61" w:rsidRPr="00366B61">
        <w:rPr>
          <w:rFonts w:ascii="Times New Roman" w:eastAsia="Times New Roman" w:hAnsi="Times New Roman" w:cs="Times New Roman"/>
          <w:bCs/>
          <w:kern w:val="36"/>
        </w:rPr>
        <w:t xml:space="preserve"> [29-36]</w:t>
      </w:r>
      <w:r w:rsidRPr="00366B61">
        <w:rPr>
          <w:rFonts w:ascii="Times New Roman" w:eastAsia="Times New Roman" w:hAnsi="Times New Roman" w:cs="Times New Roman"/>
          <w:bCs/>
          <w:kern w:val="36"/>
        </w:rPr>
        <w:t>.</w:t>
      </w:r>
    </w:p>
  </w:footnote>
  <w:footnote w:id="24">
    <w:p w:rsidR="00210055" w:rsidRDefault="00210055" w:rsidP="00210055">
      <w:pPr>
        <w:pStyle w:val="FootnoteText"/>
        <w:ind w:firstLine="720"/>
      </w:pPr>
      <w:r>
        <w:rPr>
          <w:rStyle w:val="FootnoteReference"/>
        </w:rPr>
        <w:footnoteRef/>
      </w:r>
      <w:r>
        <w:t xml:space="preserve"> </w:t>
      </w:r>
      <w:r w:rsidRPr="00875E7D">
        <w:rPr>
          <w:rFonts w:ascii="Times New Roman" w:eastAsia="Times New Roman" w:hAnsi="Times New Roman" w:cs="Times New Roman"/>
          <w:bCs/>
          <w:kern w:val="36"/>
        </w:rPr>
        <w:t xml:space="preserve">Nurul </w:t>
      </w:r>
      <w:proofErr w:type="spellStart"/>
      <w:r w:rsidRPr="00875E7D">
        <w:rPr>
          <w:rFonts w:ascii="Times New Roman" w:eastAsia="Times New Roman" w:hAnsi="Times New Roman" w:cs="Times New Roman"/>
          <w:bCs/>
          <w:kern w:val="36"/>
        </w:rPr>
        <w:t>Febrianti</w:t>
      </w:r>
      <w:proofErr w:type="spellEnd"/>
      <w:r w:rsidRPr="00875E7D">
        <w:rPr>
          <w:rFonts w:ascii="Times New Roman" w:eastAsia="Times New Roman" w:hAnsi="Times New Roman" w:cs="Times New Roman"/>
          <w:bCs/>
          <w:kern w:val="36"/>
        </w:rPr>
        <w:t xml:space="preserve">, </w:t>
      </w:r>
      <w:proofErr w:type="spellStart"/>
      <w:r w:rsidRPr="00875E7D">
        <w:rPr>
          <w:rFonts w:ascii="Times New Roman" w:eastAsia="Times New Roman" w:hAnsi="Times New Roman" w:cs="Times New Roman"/>
          <w:bCs/>
          <w:kern w:val="36"/>
        </w:rPr>
        <w:t>op.cit</w:t>
      </w:r>
      <w:proofErr w:type="spellEnd"/>
    </w:p>
  </w:footnote>
  <w:footnote w:id="25">
    <w:p w:rsidR="00210055" w:rsidRPr="00716A94" w:rsidRDefault="00210055" w:rsidP="00210055">
      <w:pPr>
        <w:pStyle w:val="FootnoteText"/>
        <w:ind w:firstLine="720"/>
        <w:rPr>
          <w:rFonts w:ascii="Times New Roman" w:hAnsi="Times New Roman" w:cs="Times New Roman"/>
        </w:rPr>
      </w:pPr>
      <w:r>
        <w:rPr>
          <w:rStyle w:val="FootnoteReference"/>
        </w:rPr>
        <w:footnoteRef/>
      </w:r>
      <w:r>
        <w:t xml:space="preserve"> </w:t>
      </w:r>
      <w:r w:rsidRPr="00716A94">
        <w:rPr>
          <w:rFonts w:ascii="Times New Roman" w:hAnsi="Times New Roman" w:cs="Times New Roman"/>
        </w:rPr>
        <w:t xml:space="preserve">Ahmad </w:t>
      </w:r>
      <w:proofErr w:type="spellStart"/>
      <w:r w:rsidRPr="00716A94">
        <w:rPr>
          <w:rFonts w:ascii="Times New Roman" w:hAnsi="Times New Roman" w:cs="Times New Roman"/>
        </w:rPr>
        <w:t>Nidal</w:t>
      </w:r>
      <w:proofErr w:type="spellEnd"/>
      <w:r w:rsidRPr="00716A94">
        <w:rPr>
          <w:rFonts w:ascii="Times New Roman" w:hAnsi="Times New Roman" w:cs="Times New Roman"/>
        </w:rPr>
        <w:t xml:space="preserve">, Faisal, And </w:t>
      </w:r>
      <w:proofErr w:type="spellStart"/>
      <w:r w:rsidRPr="00716A94">
        <w:rPr>
          <w:rFonts w:ascii="Times New Roman" w:hAnsi="Times New Roman" w:cs="Times New Roman"/>
        </w:rPr>
        <w:t>Herinawati</w:t>
      </w:r>
      <w:proofErr w:type="spellEnd"/>
      <w:r w:rsidRPr="00716A94">
        <w:rPr>
          <w:rFonts w:ascii="Times New Roman" w:hAnsi="Times New Roman" w:cs="Times New Roman"/>
        </w:rPr>
        <w:t>, ‘</w:t>
      </w:r>
      <w:proofErr w:type="spellStart"/>
      <w:r w:rsidRPr="00716A94">
        <w:rPr>
          <w:rFonts w:ascii="Times New Roman" w:hAnsi="Times New Roman" w:cs="Times New Roman"/>
        </w:rPr>
        <w:t>Analisis</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Yuridis</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Terhadap</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Efektivitas</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Pembagian</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Harta</w:t>
      </w:r>
      <w:proofErr w:type="spellEnd"/>
      <w:r>
        <w:rPr>
          <w:rFonts w:ascii="Times New Roman" w:hAnsi="Times New Roman" w:cs="Times New Roman"/>
        </w:rPr>
        <w:t xml:space="preserve"> </w:t>
      </w:r>
      <w:proofErr w:type="spellStart"/>
      <w:r w:rsidRPr="00716A94">
        <w:rPr>
          <w:rFonts w:ascii="Times New Roman" w:hAnsi="Times New Roman" w:cs="Times New Roman"/>
        </w:rPr>
        <w:t>Warisan</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Menurut</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Hukum</w:t>
      </w:r>
      <w:proofErr w:type="spellEnd"/>
      <w:r w:rsidRPr="00716A94">
        <w:rPr>
          <w:rFonts w:ascii="Times New Roman" w:hAnsi="Times New Roman" w:cs="Times New Roman"/>
        </w:rPr>
        <w:t xml:space="preserve"> Islam (</w:t>
      </w:r>
      <w:proofErr w:type="spellStart"/>
      <w:r w:rsidRPr="00716A94">
        <w:rPr>
          <w:rFonts w:ascii="Times New Roman" w:hAnsi="Times New Roman" w:cs="Times New Roman"/>
        </w:rPr>
        <w:t>Studi</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Terhadap</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Budaya</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Hukum</w:t>
      </w:r>
      <w:proofErr w:type="spellEnd"/>
      <w:r w:rsidRPr="00716A94">
        <w:rPr>
          <w:rFonts w:ascii="Times New Roman" w:hAnsi="Times New Roman" w:cs="Times New Roman"/>
        </w:rPr>
        <w:t xml:space="preserve"> Masyarakat Di </w:t>
      </w:r>
      <w:proofErr w:type="spellStart"/>
      <w:r w:rsidRPr="00716A94">
        <w:rPr>
          <w:rFonts w:ascii="Times New Roman" w:hAnsi="Times New Roman" w:cs="Times New Roman"/>
        </w:rPr>
        <w:t>Kabupaten</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Pidie</w:t>
      </w:r>
      <w:proofErr w:type="spellEnd"/>
      <w:r w:rsidRPr="00716A94">
        <w:rPr>
          <w:rFonts w:ascii="Times New Roman" w:hAnsi="Times New Roman" w:cs="Times New Roman"/>
        </w:rPr>
        <w:t xml:space="preserve">)’ (2021) 9(2) </w:t>
      </w:r>
      <w:proofErr w:type="spellStart"/>
      <w:r w:rsidRPr="00716A94">
        <w:rPr>
          <w:rFonts w:ascii="Times New Roman" w:hAnsi="Times New Roman" w:cs="Times New Roman"/>
        </w:rPr>
        <w:t>Suloh</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Jurnal</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Fakultas</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Hukum</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Universitas</w:t>
      </w:r>
      <w:proofErr w:type="spellEnd"/>
      <w:r w:rsidRPr="00716A94">
        <w:rPr>
          <w:rFonts w:ascii="Times New Roman" w:hAnsi="Times New Roman" w:cs="Times New Roman"/>
        </w:rPr>
        <w:t xml:space="preserve"> </w:t>
      </w:r>
      <w:proofErr w:type="spellStart"/>
      <w:r w:rsidRPr="00716A94">
        <w:rPr>
          <w:rFonts w:ascii="Times New Roman" w:hAnsi="Times New Roman" w:cs="Times New Roman"/>
        </w:rPr>
        <w:t>Malikussaleh</w:t>
      </w:r>
      <w:proofErr w:type="spellEnd"/>
      <w:r w:rsidRPr="00716A94">
        <w:rPr>
          <w:rFonts w:ascii="Times New Roman" w:hAnsi="Times New Roman" w:cs="Times New Roman"/>
        </w:rPr>
        <w:t xml:space="preserve"> [75 – 92]</w:t>
      </w:r>
    </w:p>
    <w:p w:rsidR="00210055" w:rsidRPr="00716A94" w:rsidRDefault="00210055" w:rsidP="00210055">
      <w:pPr>
        <w:pStyle w:val="FootnoteText"/>
        <w:rPr>
          <w:rFonts w:ascii="Times New Roman" w:hAnsi="Times New Roman" w:cs="Times New Roman"/>
        </w:rPr>
      </w:pPr>
    </w:p>
  </w:footnote>
  <w:footnote w:id="26">
    <w:p w:rsidR="00FA6D59" w:rsidRPr="00FA6D59" w:rsidRDefault="00FA6D59" w:rsidP="00FA6D59">
      <w:pPr>
        <w:pStyle w:val="FootnoteText"/>
        <w:ind w:firstLine="720"/>
        <w:rPr>
          <w:rFonts w:ascii="Times New Roman" w:hAnsi="Times New Roman" w:cs="Times New Roman"/>
        </w:rPr>
      </w:pPr>
      <w:r>
        <w:rPr>
          <w:rStyle w:val="FootnoteReference"/>
        </w:rPr>
        <w:footnoteRef/>
      </w:r>
      <w:r>
        <w:t xml:space="preserve"> </w:t>
      </w:r>
      <w:proofErr w:type="spellStart"/>
      <w:r w:rsidRPr="00FA6D59">
        <w:rPr>
          <w:rFonts w:ascii="Times New Roman" w:hAnsi="Times New Roman" w:cs="Times New Roman"/>
        </w:rPr>
        <w:t>Yusnita</w:t>
      </w:r>
      <w:proofErr w:type="spellEnd"/>
      <w:r w:rsidRPr="00FA6D59">
        <w:rPr>
          <w:rFonts w:ascii="Times New Roman" w:hAnsi="Times New Roman" w:cs="Times New Roman"/>
        </w:rPr>
        <w:t xml:space="preserve"> Eva, </w:t>
      </w:r>
      <w:proofErr w:type="spellStart"/>
      <w:r w:rsidRPr="00FA6D59">
        <w:rPr>
          <w:rFonts w:ascii="Times New Roman" w:hAnsi="Times New Roman" w:cs="Times New Roman"/>
        </w:rPr>
        <w:t>Perubahan</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Budaya</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Hukum</w:t>
      </w:r>
      <w:proofErr w:type="spellEnd"/>
      <w:r w:rsidRPr="00FA6D59">
        <w:rPr>
          <w:rFonts w:ascii="Times New Roman" w:hAnsi="Times New Roman" w:cs="Times New Roman"/>
        </w:rPr>
        <w:t xml:space="preserve"> Masyarakat </w:t>
      </w:r>
      <w:proofErr w:type="spellStart"/>
      <w:r w:rsidRPr="00FA6D59">
        <w:rPr>
          <w:rFonts w:ascii="Times New Roman" w:hAnsi="Times New Roman" w:cs="Times New Roman"/>
        </w:rPr>
        <w:t>Adat</w:t>
      </w:r>
      <w:proofErr w:type="spellEnd"/>
      <w:r w:rsidRPr="00FA6D59">
        <w:rPr>
          <w:rFonts w:ascii="Times New Roman" w:hAnsi="Times New Roman" w:cs="Times New Roman"/>
        </w:rPr>
        <w:t xml:space="preserve"> Minangkabau (</w:t>
      </w:r>
      <w:proofErr w:type="spellStart"/>
      <w:r w:rsidRPr="00FA6D59">
        <w:rPr>
          <w:rFonts w:ascii="Times New Roman" w:hAnsi="Times New Roman" w:cs="Times New Roman"/>
        </w:rPr>
        <w:t>Studi</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Interaksi</w:t>
      </w:r>
      <w:proofErr w:type="spellEnd"/>
      <w:r w:rsidRPr="00FA6D59">
        <w:rPr>
          <w:rFonts w:ascii="Times New Roman" w:hAnsi="Times New Roman" w:cs="Times New Roman"/>
        </w:rPr>
        <w:t xml:space="preserve"> Antara </w:t>
      </w:r>
      <w:proofErr w:type="spellStart"/>
      <w:r w:rsidRPr="00FA6D59">
        <w:rPr>
          <w:rFonts w:ascii="Times New Roman" w:hAnsi="Times New Roman" w:cs="Times New Roman"/>
        </w:rPr>
        <w:t>Hukum</w:t>
      </w:r>
      <w:proofErr w:type="spellEnd"/>
      <w:r w:rsidRPr="00FA6D59">
        <w:rPr>
          <w:rFonts w:ascii="Times New Roman" w:hAnsi="Times New Roman" w:cs="Times New Roman"/>
        </w:rPr>
        <w:t xml:space="preserve"> Negara </w:t>
      </w:r>
      <w:proofErr w:type="spellStart"/>
      <w:r w:rsidRPr="00FA6D59">
        <w:rPr>
          <w:rFonts w:ascii="Times New Roman" w:hAnsi="Times New Roman" w:cs="Times New Roman"/>
        </w:rPr>
        <w:t>Dengan</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Hukum</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Adat</w:t>
      </w:r>
      <w:proofErr w:type="spellEnd"/>
      <w:r w:rsidRPr="00FA6D59">
        <w:rPr>
          <w:rFonts w:ascii="Times New Roman" w:hAnsi="Times New Roman" w:cs="Times New Roman"/>
        </w:rPr>
        <w:t xml:space="preserve">) (2018) 3 (1) </w:t>
      </w:r>
      <w:proofErr w:type="spellStart"/>
      <w:r w:rsidRPr="00FA6D59">
        <w:rPr>
          <w:rFonts w:ascii="Times New Roman" w:hAnsi="Times New Roman" w:cs="Times New Roman"/>
        </w:rPr>
        <w:t>Sakena</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Jurnal</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Hukum</w:t>
      </w:r>
      <w:proofErr w:type="spellEnd"/>
      <w:r w:rsidRPr="00FA6D59">
        <w:rPr>
          <w:rFonts w:ascii="Times New Roman" w:hAnsi="Times New Roman" w:cs="Times New Roman"/>
        </w:rPr>
        <w:t xml:space="preserve"> </w:t>
      </w:r>
      <w:proofErr w:type="spellStart"/>
      <w:r w:rsidRPr="00FA6D59">
        <w:rPr>
          <w:rFonts w:ascii="Times New Roman" w:hAnsi="Times New Roman" w:cs="Times New Roman"/>
        </w:rPr>
        <w:t>Keluarga</w:t>
      </w:r>
      <w:proofErr w:type="spellEnd"/>
      <w:r w:rsidRPr="00FA6D59">
        <w:rPr>
          <w:rFonts w:ascii="Times New Roman" w:hAnsi="Times New Roman" w:cs="Times New Roman"/>
        </w:rPr>
        <w:t xml:space="preserve"> [1-14]</w:t>
      </w:r>
    </w:p>
    <w:p w:rsidR="00FA6D59" w:rsidRDefault="00FA6D59" w:rsidP="00FA6D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673"/>
    <w:multiLevelType w:val="hybridMultilevel"/>
    <w:tmpl w:val="62A01F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E7ABB"/>
    <w:multiLevelType w:val="hybridMultilevel"/>
    <w:tmpl w:val="D7403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52219"/>
    <w:multiLevelType w:val="hybridMultilevel"/>
    <w:tmpl w:val="BA00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C61E7"/>
    <w:multiLevelType w:val="hybridMultilevel"/>
    <w:tmpl w:val="4BE02E76"/>
    <w:lvl w:ilvl="0" w:tplc="B6CC5B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1F148FC"/>
    <w:multiLevelType w:val="hybridMultilevel"/>
    <w:tmpl w:val="83968254"/>
    <w:lvl w:ilvl="0" w:tplc="04090015">
      <w:start w:val="1"/>
      <w:numFmt w:val="upperLetter"/>
      <w:lvlText w:val="%1."/>
      <w:lvlJc w:val="left"/>
      <w:pPr>
        <w:ind w:left="785" w:hanging="360"/>
      </w:pPr>
      <w:rPr>
        <w:rFonts w:hint="default"/>
      </w:rPr>
    </w:lvl>
    <w:lvl w:ilvl="1" w:tplc="FA542E4C">
      <w:start w:val="1"/>
      <w:numFmt w:val="upperLetter"/>
      <w:lvlText w:val="%2."/>
      <w:lvlJc w:val="left"/>
      <w:pPr>
        <w:ind w:left="786" w:hanging="360"/>
      </w:pPr>
      <w:rPr>
        <w:rFonts w:ascii="Times New Roman" w:eastAsia="Times New Roman" w:hAnsi="Times New Roman" w:cs="Times New Roman"/>
      </w:rPr>
    </w:lvl>
    <w:lvl w:ilvl="2" w:tplc="8AC2AAC2">
      <w:start w:val="1"/>
      <w:numFmt w:val="lowerLetter"/>
      <w:lvlText w:val="%3."/>
      <w:lvlJc w:val="left"/>
      <w:pPr>
        <w:ind w:left="1495" w:hanging="360"/>
      </w:pPr>
      <w:rPr>
        <w:rFonts w:hint="default"/>
        <w:b/>
        <w:strike w:val="0"/>
      </w:rPr>
    </w:lvl>
    <w:lvl w:ilvl="3" w:tplc="04090011">
      <w:start w:val="1"/>
      <w:numFmt w:val="decimal"/>
      <w:lvlText w:val="%4)"/>
      <w:lvlJc w:val="left"/>
      <w:pPr>
        <w:ind w:left="1920" w:hanging="360"/>
      </w:pPr>
    </w:lvl>
    <w:lvl w:ilvl="4" w:tplc="04090019">
      <w:start w:val="1"/>
      <w:numFmt w:val="lowerLetter"/>
      <w:lvlText w:val="%5."/>
      <w:lvlJc w:val="left"/>
      <w:pPr>
        <w:ind w:left="1920" w:hanging="360"/>
      </w:pPr>
    </w:lvl>
    <w:lvl w:ilvl="5" w:tplc="543268A8">
      <w:start w:val="1"/>
      <w:numFmt w:val="lowerLetter"/>
      <w:lvlText w:val="%6)"/>
      <w:lvlJc w:val="left"/>
      <w:pPr>
        <w:ind w:left="1637" w:hanging="360"/>
      </w:pPr>
      <w:rPr>
        <w:rFonts w:hint="default"/>
        <w:b w:val="0"/>
        <w:color w:val="auto"/>
      </w:rPr>
    </w:lvl>
    <w:lvl w:ilvl="6" w:tplc="D8CA37A8">
      <w:start w:val="1"/>
      <w:numFmt w:val="decimal"/>
      <w:lvlText w:val="%7."/>
      <w:lvlJc w:val="left"/>
      <w:pPr>
        <w:ind w:left="1070" w:hanging="360"/>
      </w:pPr>
      <w:rPr>
        <w:strike w:val="0"/>
      </w:rPr>
    </w:lvl>
    <w:lvl w:ilvl="7" w:tplc="04090019">
      <w:start w:val="1"/>
      <w:numFmt w:val="lowerLetter"/>
      <w:lvlText w:val="%8."/>
      <w:lvlJc w:val="left"/>
      <w:pPr>
        <w:ind w:left="1495" w:hanging="360"/>
      </w:pPr>
    </w:lvl>
    <w:lvl w:ilvl="8" w:tplc="0409001B">
      <w:start w:val="1"/>
      <w:numFmt w:val="lowerRoman"/>
      <w:lvlText w:val="%9."/>
      <w:lvlJc w:val="right"/>
      <w:pPr>
        <w:ind w:left="8138" w:hanging="180"/>
      </w:pPr>
    </w:lvl>
  </w:abstractNum>
  <w:abstractNum w:abstractNumId="5" w15:restartNumberingAfterBreak="0">
    <w:nsid w:val="25C76DA7"/>
    <w:multiLevelType w:val="hybridMultilevel"/>
    <w:tmpl w:val="3AE282F4"/>
    <w:lvl w:ilvl="0" w:tplc="89B091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A04C4D"/>
    <w:multiLevelType w:val="hybridMultilevel"/>
    <w:tmpl w:val="54D4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137AF"/>
    <w:multiLevelType w:val="hybridMultilevel"/>
    <w:tmpl w:val="C706E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352D"/>
    <w:multiLevelType w:val="hybridMultilevel"/>
    <w:tmpl w:val="41D62D50"/>
    <w:lvl w:ilvl="0" w:tplc="04090015">
      <w:start w:val="1"/>
      <w:numFmt w:val="upperLetter"/>
      <w:lvlText w:val="%1."/>
      <w:lvlJc w:val="left"/>
      <w:pPr>
        <w:ind w:left="785" w:hanging="360"/>
      </w:pPr>
      <w:rPr>
        <w:rFonts w:hint="default"/>
      </w:rPr>
    </w:lvl>
    <w:lvl w:ilvl="1" w:tplc="A204F46A">
      <w:start w:val="1"/>
      <w:numFmt w:val="decimal"/>
      <w:lvlText w:val="%2."/>
      <w:lvlJc w:val="left"/>
      <w:pPr>
        <w:ind w:left="1211" w:hanging="360"/>
      </w:pPr>
      <w:rPr>
        <w:rFonts w:hint="default"/>
      </w:rPr>
    </w:lvl>
    <w:lvl w:ilvl="2" w:tplc="0BC28244">
      <w:start w:val="1"/>
      <w:numFmt w:val="lowerLetter"/>
      <w:lvlText w:val="%3."/>
      <w:lvlJc w:val="left"/>
      <w:pPr>
        <w:ind w:left="1170" w:hanging="360"/>
      </w:pPr>
      <w:rPr>
        <w:rFonts w:hint="default"/>
        <w:b w:val="0"/>
        <w:strike w:val="0"/>
      </w:rPr>
    </w:lvl>
    <w:lvl w:ilvl="3" w:tplc="04090011">
      <w:start w:val="1"/>
      <w:numFmt w:val="decimal"/>
      <w:lvlText w:val="%4)"/>
      <w:lvlJc w:val="left"/>
      <w:pPr>
        <w:ind w:left="1920" w:hanging="360"/>
      </w:pPr>
    </w:lvl>
    <w:lvl w:ilvl="4" w:tplc="04090019">
      <w:start w:val="1"/>
      <w:numFmt w:val="lowerLetter"/>
      <w:lvlText w:val="%5."/>
      <w:lvlJc w:val="left"/>
      <w:pPr>
        <w:ind w:left="1920" w:hanging="360"/>
      </w:pPr>
    </w:lvl>
    <w:lvl w:ilvl="5" w:tplc="543268A8">
      <w:start w:val="1"/>
      <w:numFmt w:val="lowerLetter"/>
      <w:lvlText w:val="%6)"/>
      <w:lvlJc w:val="left"/>
      <w:pPr>
        <w:ind w:left="1637" w:hanging="360"/>
      </w:pPr>
      <w:rPr>
        <w:rFonts w:hint="default"/>
        <w:b w:val="0"/>
        <w:color w:val="auto"/>
      </w:rPr>
    </w:lvl>
    <w:lvl w:ilvl="6" w:tplc="04090011">
      <w:start w:val="1"/>
      <w:numFmt w:val="decimal"/>
      <w:lvlText w:val="%7)"/>
      <w:lvlJc w:val="left"/>
      <w:pPr>
        <w:ind w:left="1495" w:hanging="360"/>
      </w:pPr>
    </w:lvl>
    <w:lvl w:ilvl="7" w:tplc="04090019">
      <w:start w:val="1"/>
      <w:numFmt w:val="lowerLetter"/>
      <w:lvlText w:val="%8."/>
      <w:lvlJc w:val="left"/>
      <w:pPr>
        <w:ind w:left="1070" w:hanging="360"/>
      </w:pPr>
    </w:lvl>
    <w:lvl w:ilvl="8" w:tplc="0409001B" w:tentative="1">
      <w:start w:val="1"/>
      <w:numFmt w:val="lowerRoman"/>
      <w:lvlText w:val="%9."/>
      <w:lvlJc w:val="right"/>
      <w:pPr>
        <w:ind w:left="8138" w:hanging="180"/>
      </w:pPr>
    </w:lvl>
  </w:abstractNum>
  <w:abstractNum w:abstractNumId="9" w15:restartNumberingAfterBreak="0">
    <w:nsid w:val="32065823"/>
    <w:multiLevelType w:val="hybridMultilevel"/>
    <w:tmpl w:val="7EEE066E"/>
    <w:lvl w:ilvl="0" w:tplc="48FEACB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34EF67CC"/>
    <w:multiLevelType w:val="hybridMultilevel"/>
    <w:tmpl w:val="338E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3566A"/>
    <w:multiLevelType w:val="hybridMultilevel"/>
    <w:tmpl w:val="0622A4CC"/>
    <w:lvl w:ilvl="0" w:tplc="2BF8323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4A6571F"/>
    <w:multiLevelType w:val="hybridMultilevel"/>
    <w:tmpl w:val="3F78719C"/>
    <w:lvl w:ilvl="0" w:tplc="C5E6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5C6CBE"/>
    <w:multiLevelType w:val="hybridMultilevel"/>
    <w:tmpl w:val="9ECA459E"/>
    <w:lvl w:ilvl="0" w:tplc="3F60C0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6413BD2"/>
    <w:multiLevelType w:val="hybridMultilevel"/>
    <w:tmpl w:val="C4FC7E24"/>
    <w:lvl w:ilvl="0" w:tplc="5FAEF3F0">
      <w:start w:val="2"/>
      <w:numFmt w:val="decimal"/>
      <w:lvlText w:val="%1)"/>
      <w:lvlJc w:val="left"/>
      <w:pPr>
        <w:ind w:left="1920" w:hanging="360"/>
      </w:pPr>
      <w:rPr>
        <w:rFonts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56596154"/>
    <w:multiLevelType w:val="hybridMultilevel"/>
    <w:tmpl w:val="90D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005CE"/>
    <w:multiLevelType w:val="hybridMultilevel"/>
    <w:tmpl w:val="86D4D5DA"/>
    <w:lvl w:ilvl="0" w:tplc="77DA7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0E000B"/>
    <w:multiLevelType w:val="hybridMultilevel"/>
    <w:tmpl w:val="64C44990"/>
    <w:lvl w:ilvl="0" w:tplc="890869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109451A"/>
    <w:multiLevelType w:val="hybridMultilevel"/>
    <w:tmpl w:val="5B683020"/>
    <w:lvl w:ilvl="0" w:tplc="21D097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5BF7D2E"/>
    <w:multiLevelType w:val="hybridMultilevel"/>
    <w:tmpl w:val="37B8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A2C17"/>
    <w:multiLevelType w:val="hybridMultilevel"/>
    <w:tmpl w:val="ABE0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91FDA"/>
    <w:multiLevelType w:val="hybridMultilevel"/>
    <w:tmpl w:val="7E96D04C"/>
    <w:lvl w:ilvl="0" w:tplc="BA141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20"/>
  </w:num>
  <w:num w:numId="4">
    <w:abstractNumId w:val="12"/>
  </w:num>
  <w:num w:numId="5">
    <w:abstractNumId w:val="0"/>
  </w:num>
  <w:num w:numId="6">
    <w:abstractNumId w:val="21"/>
  </w:num>
  <w:num w:numId="7">
    <w:abstractNumId w:val="1"/>
  </w:num>
  <w:num w:numId="8">
    <w:abstractNumId w:val="7"/>
  </w:num>
  <w:num w:numId="9">
    <w:abstractNumId w:val="8"/>
  </w:num>
  <w:num w:numId="10">
    <w:abstractNumId w:val="14"/>
  </w:num>
  <w:num w:numId="11">
    <w:abstractNumId w:val="2"/>
  </w:num>
  <w:num w:numId="12">
    <w:abstractNumId w:val="16"/>
  </w:num>
  <w:num w:numId="13">
    <w:abstractNumId w:val="17"/>
  </w:num>
  <w:num w:numId="14">
    <w:abstractNumId w:val="15"/>
  </w:num>
  <w:num w:numId="15">
    <w:abstractNumId w:val="4"/>
  </w:num>
  <w:num w:numId="16">
    <w:abstractNumId w:val="3"/>
  </w:num>
  <w:num w:numId="17">
    <w:abstractNumId w:val="6"/>
  </w:num>
  <w:num w:numId="18">
    <w:abstractNumId w:val="5"/>
  </w:num>
  <w:num w:numId="19">
    <w:abstractNumId w:val="10"/>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C1"/>
    <w:rsid w:val="000202E7"/>
    <w:rsid w:val="00047D7B"/>
    <w:rsid w:val="00051018"/>
    <w:rsid w:val="00060629"/>
    <w:rsid w:val="00060EF0"/>
    <w:rsid w:val="000628BD"/>
    <w:rsid w:val="00065932"/>
    <w:rsid w:val="0007296C"/>
    <w:rsid w:val="000A0F98"/>
    <w:rsid w:val="000A5B29"/>
    <w:rsid w:val="000A67FC"/>
    <w:rsid w:val="000B55ED"/>
    <w:rsid w:val="000B69DD"/>
    <w:rsid w:val="000C0AF7"/>
    <w:rsid w:val="000C2E43"/>
    <w:rsid w:val="000C3453"/>
    <w:rsid w:val="000E4AE8"/>
    <w:rsid w:val="000F67DD"/>
    <w:rsid w:val="00124DEA"/>
    <w:rsid w:val="00134D61"/>
    <w:rsid w:val="001371A5"/>
    <w:rsid w:val="0014001E"/>
    <w:rsid w:val="001439C6"/>
    <w:rsid w:val="001745B9"/>
    <w:rsid w:val="001805A7"/>
    <w:rsid w:val="00196902"/>
    <w:rsid w:val="001A1BD9"/>
    <w:rsid w:val="001A6167"/>
    <w:rsid w:val="001A77C6"/>
    <w:rsid w:val="001D0A96"/>
    <w:rsid w:val="00205E10"/>
    <w:rsid w:val="00207B27"/>
    <w:rsid w:val="00210055"/>
    <w:rsid w:val="002231D2"/>
    <w:rsid w:val="00226567"/>
    <w:rsid w:val="002270D8"/>
    <w:rsid w:val="0024115E"/>
    <w:rsid w:val="00245362"/>
    <w:rsid w:val="0026492A"/>
    <w:rsid w:val="002A5AA2"/>
    <w:rsid w:val="002B482A"/>
    <w:rsid w:val="002C20F5"/>
    <w:rsid w:val="002F0AAC"/>
    <w:rsid w:val="003067AD"/>
    <w:rsid w:val="00315EDB"/>
    <w:rsid w:val="003207E9"/>
    <w:rsid w:val="00324EC1"/>
    <w:rsid w:val="0035726B"/>
    <w:rsid w:val="00366B61"/>
    <w:rsid w:val="00386532"/>
    <w:rsid w:val="00392616"/>
    <w:rsid w:val="003A7FBA"/>
    <w:rsid w:val="003B24F3"/>
    <w:rsid w:val="003B67E3"/>
    <w:rsid w:val="003C3987"/>
    <w:rsid w:val="003C74DF"/>
    <w:rsid w:val="003E1786"/>
    <w:rsid w:val="003E3130"/>
    <w:rsid w:val="003E55A3"/>
    <w:rsid w:val="003E7D7C"/>
    <w:rsid w:val="003F0422"/>
    <w:rsid w:val="003F600D"/>
    <w:rsid w:val="00406894"/>
    <w:rsid w:val="0041749C"/>
    <w:rsid w:val="0042635B"/>
    <w:rsid w:val="00432080"/>
    <w:rsid w:val="00432638"/>
    <w:rsid w:val="00436EA2"/>
    <w:rsid w:val="00445A35"/>
    <w:rsid w:val="00466ADF"/>
    <w:rsid w:val="00470945"/>
    <w:rsid w:val="0047356C"/>
    <w:rsid w:val="00487F4C"/>
    <w:rsid w:val="004A63A2"/>
    <w:rsid w:val="004C1515"/>
    <w:rsid w:val="004C38B8"/>
    <w:rsid w:val="004D0280"/>
    <w:rsid w:val="004D06FB"/>
    <w:rsid w:val="004D3A33"/>
    <w:rsid w:val="004D5CDE"/>
    <w:rsid w:val="004D60D4"/>
    <w:rsid w:val="004F2FF3"/>
    <w:rsid w:val="0050491C"/>
    <w:rsid w:val="00516E8F"/>
    <w:rsid w:val="00527641"/>
    <w:rsid w:val="0053545A"/>
    <w:rsid w:val="00537558"/>
    <w:rsid w:val="00542D36"/>
    <w:rsid w:val="00543E0D"/>
    <w:rsid w:val="00544C6A"/>
    <w:rsid w:val="00551C12"/>
    <w:rsid w:val="00554BF4"/>
    <w:rsid w:val="00555501"/>
    <w:rsid w:val="005560C5"/>
    <w:rsid w:val="005564FE"/>
    <w:rsid w:val="0057145E"/>
    <w:rsid w:val="005B1F2B"/>
    <w:rsid w:val="005B2EF4"/>
    <w:rsid w:val="005C0CA3"/>
    <w:rsid w:val="005C3D92"/>
    <w:rsid w:val="005C4A46"/>
    <w:rsid w:val="005C5609"/>
    <w:rsid w:val="005C7168"/>
    <w:rsid w:val="005D4BA9"/>
    <w:rsid w:val="005D5616"/>
    <w:rsid w:val="005E09D3"/>
    <w:rsid w:val="0060333B"/>
    <w:rsid w:val="00610549"/>
    <w:rsid w:val="00622323"/>
    <w:rsid w:val="00663FF9"/>
    <w:rsid w:val="006C08F9"/>
    <w:rsid w:val="006C34EE"/>
    <w:rsid w:val="006C58B7"/>
    <w:rsid w:val="006C6702"/>
    <w:rsid w:val="006D5F16"/>
    <w:rsid w:val="006D7517"/>
    <w:rsid w:val="006E73CB"/>
    <w:rsid w:val="006F3399"/>
    <w:rsid w:val="00712C33"/>
    <w:rsid w:val="007142C2"/>
    <w:rsid w:val="00716A94"/>
    <w:rsid w:val="00730028"/>
    <w:rsid w:val="0073508F"/>
    <w:rsid w:val="00737FA1"/>
    <w:rsid w:val="007519D2"/>
    <w:rsid w:val="00751F23"/>
    <w:rsid w:val="00753C48"/>
    <w:rsid w:val="00763D64"/>
    <w:rsid w:val="00774C40"/>
    <w:rsid w:val="007759D3"/>
    <w:rsid w:val="00775A97"/>
    <w:rsid w:val="00790319"/>
    <w:rsid w:val="007B5168"/>
    <w:rsid w:val="007C3627"/>
    <w:rsid w:val="007C6AC6"/>
    <w:rsid w:val="007D02FC"/>
    <w:rsid w:val="007D4822"/>
    <w:rsid w:val="007D710D"/>
    <w:rsid w:val="007F2CDF"/>
    <w:rsid w:val="00805908"/>
    <w:rsid w:val="0081059C"/>
    <w:rsid w:val="00816CAC"/>
    <w:rsid w:val="008209D1"/>
    <w:rsid w:val="00821D3D"/>
    <w:rsid w:val="008315C6"/>
    <w:rsid w:val="00844996"/>
    <w:rsid w:val="00856EE6"/>
    <w:rsid w:val="00875E7D"/>
    <w:rsid w:val="00880E60"/>
    <w:rsid w:val="00881B17"/>
    <w:rsid w:val="00895DB7"/>
    <w:rsid w:val="008A586D"/>
    <w:rsid w:val="008C3D68"/>
    <w:rsid w:val="008E4399"/>
    <w:rsid w:val="008E5086"/>
    <w:rsid w:val="00923278"/>
    <w:rsid w:val="00923403"/>
    <w:rsid w:val="009423F3"/>
    <w:rsid w:val="00943E5D"/>
    <w:rsid w:val="00951763"/>
    <w:rsid w:val="009543F4"/>
    <w:rsid w:val="00966F62"/>
    <w:rsid w:val="00975C53"/>
    <w:rsid w:val="009860E7"/>
    <w:rsid w:val="00986597"/>
    <w:rsid w:val="009914B1"/>
    <w:rsid w:val="00992A6E"/>
    <w:rsid w:val="0099650A"/>
    <w:rsid w:val="009A224D"/>
    <w:rsid w:val="009A4405"/>
    <w:rsid w:val="009C0168"/>
    <w:rsid w:val="009C1F67"/>
    <w:rsid w:val="009D725C"/>
    <w:rsid w:val="009E434B"/>
    <w:rsid w:val="009F1BE3"/>
    <w:rsid w:val="009F1F88"/>
    <w:rsid w:val="00A046B0"/>
    <w:rsid w:val="00A11719"/>
    <w:rsid w:val="00A14266"/>
    <w:rsid w:val="00A721EE"/>
    <w:rsid w:val="00A76B4F"/>
    <w:rsid w:val="00A775CB"/>
    <w:rsid w:val="00A82E43"/>
    <w:rsid w:val="00A835C9"/>
    <w:rsid w:val="00A9121B"/>
    <w:rsid w:val="00AB7B15"/>
    <w:rsid w:val="00AD2C6F"/>
    <w:rsid w:val="00AD4708"/>
    <w:rsid w:val="00AD6B24"/>
    <w:rsid w:val="00AE3D0C"/>
    <w:rsid w:val="00AE7C62"/>
    <w:rsid w:val="00AF6258"/>
    <w:rsid w:val="00B010E8"/>
    <w:rsid w:val="00B07E23"/>
    <w:rsid w:val="00B10865"/>
    <w:rsid w:val="00B419C8"/>
    <w:rsid w:val="00B4753D"/>
    <w:rsid w:val="00B50E34"/>
    <w:rsid w:val="00B528BD"/>
    <w:rsid w:val="00B65F48"/>
    <w:rsid w:val="00B859E4"/>
    <w:rsid w:val="00B91AAE"/>
    <w:rsid w:val="00BA0AA1"/>
    <w:rsid w:val="00BB7E37"/>
    <w:rsid w:val="00BC57FE"/>
    <w:rsid w:val="00BD0182"/>
    <w:rsid w:val="00BF1A8B"/>
    <w:rsid w:val="00BF5051"/>
    <w:rsid w:val="00C001CE"/>
    <w:rsid w:val="00C01F81"/>
    <w:rsid w:val="00C020E2"/>
    <w:rsid w:val="00C06762"/>
    <w:rsid w:val="00C10544"/>
    <w:rsid w:val="00C13D96"/>
    <w:rsid w:val="00C2141D"/>
    <w:rsid w:val="00C331BF"/>
    <w:rsid w:val="00C35303"/>
    <w:rsid w:val="00C36D66"/>
    <w:rsid w:val="00C42F23"/>
    <w:rsid w:val="00C4467C"/>
    <w:rsid w:val="00C532BE"/>
    <w:rsid w:val="00C53D37"/>
    <w:rsid w:val="00C633E8"/>
    <w:rsid w:val="00C76B00"/>
    <w:rsid w:val="00C77B1A"/>
    <w:rsid w:val="00C809C8"/>
    <w:rsid w:val="00C84EB5"/>
    <w:rsid w:val="00C86227"/>
    <w:rsid w:val="00C90701"/>
    <w:rsid w:val="00C97C1C"/>
    <w:rsid w:val="00CA3787"/>
    <w:rsid w:val="00CA412D"/>
    <w:rsid w:val="00CA785C"/>
    <w:rsid w:val="00CB11B6"/>
    <w:rsid w:val="00CB7592"/>
    <w:rsid w:val="00CC0A7D"/>
    <w:rsid w:val="00CD40C0"/>
    <w:rsid w:val="00CD5DAA"/>
    <w:rsid w:val="00CE24D5"/>
    <w:rsid w:val="00D06BC9"/>
    <w:rsid w:val="00D17386"/>
    <w:rsid w:val="00D2127C"/>
    <w:rsid w:val="00D26DB9"/>
    <w:rsid w:val="00D34DDF"/>
    <w:rsid w:val="00D41130"/>
    <w:rsid w:val="00D44914"/>
    <w:rsid w:val="00D92BDB"/>
    <w:rsid w:val="00D947D7"/>
    <w:rsid w:val="00D95C93"/>
    <w:rsid w:val="00D96D9A"/>
    <w:rsid w:val="00DB052A"/>
    <w:rsid w:val="00DB0E94"/>
    <w:rsid w:val="00DB67DF"/>
    <w:rsid w:val="00DC7433"/>
    <w:rsid w:val="00DD0D72"/>
    <w:rsid w:val="00DD6171"/>
    <w:rsid w:val="00DE52AB"/>
    <w:rsid w:val="00DE75D5"/>
    <w:rsid w:val="00DF002B"/>
    <w:rsid w:val="00E00DC0"/>
    <w:rsid w:val="00E02B3E"/>
    <w:rsid w:val="00E25981"/>
    <w:rsid w:val="00E32CE3"/>
    <w:rsid w:val="00E34FA1"/>
    <w:rsid w:val="00E44F51"/>
    <w:rsid w:val="00E53085"/>
    <w:rsid w:val="00E560D5"/>
    <w:rsid w:val="00E61B6C"/>
    <w:rsid w:val="00E807EE"/>
    <w:rsid w:val="00E843D6"/>
    <w:rsid w:val="00E87486"/>
    <w:rsid w:val="00F0490A"/>
    <w:rsid w:val="00F1524B"/>
    <w:rsid w:val="00F231DE"/>
    <w:rsid w:val="00F36795"/>
    <w:rsid w:val="00F47607"/>
    <w:rsid w:val="00F52ACA"/>
    <w:rsid w:val="00F54457"/>
    <w:rsid w:val="00F67737"/>
    <w:rsid w:val="00F9220E"/>
    <w:rsid w:val="00FA448F"/>
    <w:rsid w:val="00FA6D59"/>
    <w:rsid w:val="00FB4BA5"/>
    <w:rsid w:val="00FE1097"/>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9D68"/>
  <w15:chartTrackingRefBased/>
  <w15:docId w15:val="{47F6BF31-40A8-4D9C-9FB2-F89CE87A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3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105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E09D3"/>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qFormat/>
    <w:rsid w:val="005564FE"/>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564FE"/>
    <w:rPr>
      <w:sz w:val="20"/>
      <w:szCs w:val="20"/>
    </w:rPr>
  </w:style>
  <w:style w:type="character" w:styleId="FootnoteReference">
    <w:name w:val="footnote reference"/>
    <w:uiPriority w:val="99"/>
    <w:unhideWhenUsed/>
    <w:qFormat/>
    <w:rsid w:val="005564FE"/>
    <w:rPr>
      <w:vertAlign w:val="superscript"/>
    </w:rPr>
  </w:style>
  <w:style w:type="character" w:styleId="Hyperlink">
    <w:name w:val="Hyperlink"/>
    <w:uiPriority w:val="99"/>
    <w:unhideWhenUsed/>
    <w:rsid w:val="005564FE"/>
    <w:rPr>
      <w:color w:val="0563C1"/>
      <w:u w:val="single"/>
    </w:rPr>
  </w:style>
  <w:style w:type="character" w:customStyle="1" w:styleId="ListParagraphChar">
    <w:name w:val="List Paragraph Char"/>
    <w:basedOn w:val="DefaultParagraphFont"/>
    <w:link w:val="ListParagraph"/>
    <w:uiPriority w:val="99"/>
    <w:qFormat/>
    <w:locked/>
    <w:rsid w:val="009A224D"/>
    <w:rPr>
      <w:rFonts w:ascii="Calibri" w:eastAsia="Calibri" w:hAnsi="Calibri" w:cs="Times New Roman"/>
    </w:rPr>
  </w:style>
  <w:style w:type="character" w:customStyle="1" w:styleId="fontstyle01">
    <w:name w:val="fontstyle01"/>
    <w:basedOn w:val="DefaultParagraphFont"/>
    <w:rsid w:val="009A224D"/>
    <w:rPr>
      <w:rFonts w:ascii="Times-Roman" w:hAnsi="Times-Roman" w:hint="default"/>
      <w:b w:val="0"/>
      <w:bCs w:val="0"/>
      <w:i w:val="0"/>
      <w:iCs w:val="0"/>
      <w:color w:val="000000"/>
      <w:sz w:val="24"/>
      <w:szCs w:val="24"/>
    </w:rPr>
  </w:style>
  <w:style w:type="character" w:customStyle="1" w:styleId="Heading2Char">
    <w:name w:val="Heading 2 Char"/>
    <w:basedOn w:val="DefaultParagraphFont"/>
    <w:link w:val="Heading2"/>
    <w:uiPriority w:val="9"/>
    <w:rsid w:val="003E3130"/>
    <w:rPr>
      <w:rFonts w:ascii="Times New Roman" w:eastAsia="Times New Roman" w:hAnsi="Times New Roman" w:cs="Times New Roman"/>
      <w:b/>
      <w:bCs/>
      <w:sz w:val="36"/>
      <w:szCs w:val="36"/>
    </w:rPr>
  </w:style>
  <w:style w:type="paragraph" w:styleId="NormalWeb">
    <w:name w:val="Normal (Web)"/>
    <w:basedOn w:val="Normal"/>
    <w:uiPriority w:val="99"/>
    <w:unhideWhenUsed/>
    <w:rsid w:val="003E3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E3130"/>
  </w:style>
  <w:style w:type="character" w:customStyle="1" w:styleId="Heading3Char">
    <w:name w:val="Heading 3 Char"/>
    <w:basedOn w:val="DefaultParagraphFont"/>
    <w:link w:val="Heading3"/>
    <w:uiPriority w:val="9"/>
    <w:semiHidden/>
    <w:rsid w:val="00C1054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2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1D"/>
  </w:style>
  <w:style w:type="paragraph" w:styleId="Footer">
    <w:name w:val="footer"/>
    <w:basedOn w:val="Normal"/>
    <w:link w:val="FooterChar"/>
    <w:uiPriority w:val="99"/>
    <w:unhideWhenUsed/>
    <w:rsid w:val="00C2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1D"/>
  </w:style>
  <w:style w:type="character" w:styleId="UnresolvedMention">
    <w:name w:val="Unresolved Mention"/>
    <w:basedOn w:val="DefaultParagraphFont"/>
    <w:uiPriority w:val="99"/>
    <w:semiHidden/>
    <w:unhideWhenUsed/>
    <w:rsid w:val="006C67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1332">
      <w:bodyDiv w:val="1"/>
      <w:marLeft w:val="0"/>
      <w:marRight w:val="0"/>
      <w:marTop w:val="0"/>
      <w:marBottom w:val="0"/>
      <w:divBdr>
        <w:top w:val="none" w:sz="0" w:space="0" w:color="auto"/>
        <w:left w:val="none" w:sz="0" w:space="0" w:color="auto"/>
        <w:bottom w:val="none" w:sz="0" w:space="0" w:color="auto"/>
        <w:right w:val="none" w:sz="0" w:space="0" w:color="auto"/>
      </w:divBdr>
    </w:div>
    <w:div w:id="557782354">
      <w:bodyDiv w:val="1"/>
      <w:marLeft w:val="0"/>
      <w:marRight w:val="0"/>
      <w:marTop w:val="0"/>
      <w:marBottom w:val="0"/>
      <w:divBdr>
        <w:top w:val="none" w:sz="0" w:space="0" w:color="auto"/>
        <w:left w:val="none" w:sz="0" w:space="0" w:color="auto"/>
        <w:bottom w:val="none" w:sz="0" w:space="0" w:color="auto"/>
        <w:right w:val="none" w:sz="0" w:space="0" w:color="auto"/>
      </w:divBdr>
    </w:div>
    <w:div w:id="583564899">
      <w:bodyDiv w:val="1"/>
      <w:marLeft w:val="0"/>
      <w:marRight w:val="0"/>
      <w:marTop w:val="0"/>
      <w:marBottom w:val="0"/>
      <w:divBdr>
        <w:top w:val="none" w:sz="0" w:space="0" w:color="auto"/>
        <w:left w:val="none" w:sz="0" w:space="0" w:color="auto"/>
        <w:bottom w:val="none" w:sz="0" w:space="0" w:color="auto"/>
        <w:right w:val="none" w:sz="0" w:space="0" w:color="auto"/>
      </w:divBdr>
    </w:div>
    <w:div w:id="784497685">
      <w:bodyDiv w:val="1"/>
      <w:marLeft w:val="0"/>
      <w:marRight w:val="0"/>
      <w:marTop w:val="0"/>
      <w:marBottom w:val="0"/>
      <w:divBdr>
        <w:top w:val="none" w:sz="0" w:space="0" w:color="auto"/>
        <w:left w:val="none" w:sz="0" w:space="0" w:color="auto"/>
        <w:bottom w:val="none" w:sz="0" w:space="0" w:color="auto"/>
        <w:right w:val="none" w:sz="0" w:space="0" w:color="auto"/>
      </w:divBdr>
    </w:div>
    <w:div w:id="892161492">
      <w:bodyDiv w:val="1"/>
      <w:marLeft w:val="0"/>
      <w:marRight w:val="0"/>
      <w:marTop w:val="0"/>
      <w:marBottom w:val="0"/>
      <w:divBdr>
        <w:top w:val="none" w:sz="0" w:space="0" w:color="auto"/>
        <w:left w:val="none" w:sz="0" w:space="0" w:color="auto"/>
        <w:bottom w:val="none" w:sz="0" w:space="0" w:color="auto"/>
        <w:right w:val="none" w:sz="0" w:space="0" w:color="auto"/>
      </w:divBdr>
    </w:div>
    <w:div w:id="974145945">
      <w:bodyDiv w:val="1"/>
      <w:marLeft w:val="0"/>
      <w:marRight w:val="0"/>
      <w:marTop w:val="0"/>
      <w:marBottom w:val="0"/>
      <w:divBdr>
        <w:top w:val="none" w:sz="0" w:space="0" w:color="auto"/>
        <w:left w:val="none" w:sz="0" w:space="0" w:color="auto"/>
        <w:bottom w:val="none" w:sz="0" w:space="0" w:color="auto"/>
        <w:right w:val="none" w:sz="0" w:space="0" w:color="auto"/>
      </w:divBdr>
    </w:div>
    <w:div w:id="1408572150">
      <w:bodyDiv w:val="1"/>
      <w:marLeft w:val="0"/>
      <w:marRight w:val="0"/>
      <w:marTop w:val="0"/>
      <w:marBottom w:val="0"/>
      <w:divBdr>
        <w:top w:val="none" w:sz="0" w:space="0" w:color="auto"/>
        <w:left w:val="none" w:sz="0" w:space="0" w:color="auto"/>
        <w:bottom w:val="none" w:sz="0" w:space="0" w:color="auto"/>
        <w:right w:val="none" w:sz="0" w:space="0" w:color="auto"/>
      </w:divBdr>
    </w:div>
    <w:div w:id="1423262525">
      <w:bodyDiv w:val="1"/>
      <w:marLeft w:val="0"/>
      <w:marRight w:val="0"/>
      <w:marTop w:val="0"/>
      <w:marBottom w:val="0"/>
      <w:divBdr>
        <w:top w:val="none" w:sz="0" w:space="0" w:color="auto"/>
        <w:left w:val="none" w:sz="0" w:space="0" w:color="auto"/>
        <w:bottom w:val="none" w:sz="0" w:space="0" w:color="auto"/>
        <w:right w:val="none" w:sz="0" w:space="0" w:color="auto"/>
      </w:divBdr>
    </w:div>
    <w:div w:id="1953894622">
      <w:bodyDiv w:val="1"/>
      <w:marLeft w:val="0"/>
      <w:marRight w:val="0"/>
      <w:marTop w:val="0"/>
      <w:marBottom w:val="0"/>
      <w:divBdr>
        <w:top w:val="none" w:sz="0" w:space="0" w:color="auto"/>
        <w:left w:val="none" w:sz="0" w:space="0" w:color="auto"/>
        <w:bottom w:val="none" w:sz="0" w:space="0" w:color="auto"/>
        <w:right w:val="none" w:sz="0" w:space="0" w:color="auto"/>
      </w:divBdr>
    </w:div>
    <w:div w:id="1963461471">
      <w:bodyDiv w:val="1"/>
      <w:marLeft w:val="0"/>
      <w:marRight w:val="0"/>
      <w:marTop w:val="0"/>
      <w:marBottom w:val="0"/>
      <w:divBdr>
        <w:top w:val="none" w:sz="0" w:space="0" w:color="auto"/>
        <w:left w:val="none" w:sz="0" w:space="0" w:color="auto"/>
        <w:bottom w:val="none" w:sz="0" w:space="0" w:color="auto"/>
        <w:right w:val="none" w:sz="0" w:space="0" w:color="auto"/>
      </w:divBdr>
    </w:div>
    <w:div w:id="20510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unik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tadata.co.id/agung/berita/62dfa2580cdef/mengenal-7-suku-terbesar-di-indone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rto.id/mengenal-sistem-kekerabatan-bilateral-patrilineal-dan-matrilineal-gbv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9c10053@student.unika.ac.id" TargetMode="External"/><Relationship Id="rId4" Type="http://schemas.openxmlformats.org/officeDocument/2006/relationships/settings" Target="settings.xml"/><Relationship Id="rId9" Type="http://schemas.openxmlformats.org/officeDocument/2006/relationships/hyperlink" Target="mailto:rikasaraswati@unika.ac.i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atadata.co.id/agung/berita/62dfa2580cdef/mengenal-7-suku-terbesar-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CD15-2938-4202-9111-BA7175B8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5072</Words>
  <Characters>28913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Spectre</dc:creator>
  <cp:keywords/>
  <dc:description/>
  <cp:lastModifiedBy>Spectre</cp:lastModifiedBy>
  <cp:revision>5</cp:revision>
  <dcterms:created xsi:type="dcterms:W3CDTF">2023-07-19T04:09:00Z</dcterms:created>
  <dcterms:modified xsi:type="dcterms:W3CDTF">2023-07-19T13:15:00Z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0cd333e3e9b1d32ef3914f5670fd091e72756e7322baedeb7bd1dcd70d6b1f09</vt:lpwstr>
  </property>
</Properties>
</file>